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95D471" w14:textId="77777777" w:rsidR="00DC36C9" w:rsidRPr="00DF18C5" w:rsidRDefault="00DC36C9">
      <w:pPr>
        <w:spacing w:line="240" w:lineRule="auto"/>
        <w:ind w:left="227" w:right="227"/>
        <w:jc w:val="both"/>
        <w:rPr>
          <w:rFonts w:asciiTheme="minorHAnsi" w:eastAsia="Times New Roman" w:hAnsiTheme="minorHAnsi" w:cstheme="minorHAnsi"/>
          <w:sz w:val="24"/>
          <w:szCs w:val="24"/>
        </w:rPr>
      </w:pPr>
    </w:p>
    <w:p w14:paraId="5F95D472" w14:textId="77777777" w:rsidR="00DC36C9" w:rsidRPr="00DF18C5" w:rsidRDefault="00DC36C9">
      <w:pPr>
        <w:spacing w:line="240" w:lineRule="auto"/>
        <w:ind w:left="227" w:right="227"/>
        <w:jc w:val="both"/>
        <w:rPr>
          <w:rFonts w:asciiTheme="minorHAnsi" w:eastAsia="Times New Roman" w:hAnsiTheme="minorHAnsi" w:cstheme="minorHAnsi"/>
          <w:sz w:val="24"/>
          <w:szCs w:val="24"/>
        </w:rPr>
      </w:pPr>
    </w:p>
    <w:p w14:paraId="18EA7D36" w14:textId="2B6C45D6" w:rsidR="002C50A7" w:rsidRPr="00646301" w:rsidRDefault="002C50A7" w:rsidP="002C50A7">
      <w:pPr>
        <w:pStyle w:val="Title"/>
        <w:spacing w:before="0" w:after="0"/>
        <w:rPr>
          <w:rFonts w:ascii="Segoe UI Symbol" w:hAnsi="Segoe UI Symbol"/>
          <w:iCs/>
        </w:rPr>
      </w:pPr>
      <w:r>
        <w:t xml:space="preserve"> </w:t>
      </w:r>
      <w:r>
        <w:tab/>
      </w:r>
      <w:r>
        <w:tab/>
      </w:r>
      <w:r>
        <w:fldChar w:fldCharType="begin"/>
      </w:r>
      <w:r>
        <w:instrText xml:space="preserve"> INCLUDEPICTURE "https://encrypted-tbn0.gstatic.com/images?q=tbn:ANd9GcTTSMlAyTEh7tyjVgWCe5UoTtT2twLBswr4zQ&amp;s" \* MERGEFORMATINET </w:instrText>
      </w:r>
      <w:r>
        <w:fldChar w:fldCharType="separate"/>
      </w:r>
      <w:r w:rsidR="002A72CE">
        <w:fldChar w:fldCharType="begin"/>
      </w:r>
      <w:r w:rsidR="002A72CE">
        <w:instrText xml:space="preserve"> INCLUDEPICTURE  "https://encrypted-tbn0.gstatic.com/images?q=tbn:ANd9GcTTSMlAyTEh7tyjVgWCe5UoTtT2twLBswr4zQ&amp;s" \* MERGEFORMATINET </w:instrText>
      </w:r>
      <w:r w:rsidR="002A72CE">
        <w:fldChar w:fldCharType="separate"/>
      </w:r>
      <w:r w:rsidR="00ED4E06">
        <w:fldChar w:fldCharType="begin"/>
      </w:r>
      <w:r w:rsidR="00ED4E06">
        <w:instrText xml:space="preserve"> INCLUDEPICTURE  "https://encrypted-tbn0.gstatic.com/images?q=tbn:ANd9GcTTSMlAyTEh7tyjVgWCe5UoTtT2twLBswr4zQ&amp;s" \* MERGEFORMATINET </w:instrText>
      </w:r>
      <w:r w:rsidR="00ED4E06">
        <w:fldChar w:fldCharType="separate"/>
      </w:r>
      <w:r w:rsidR="00394FD4">
        <w:fldChar w:fldCharType="begin"/>
      </w:r>
      <w:r w:rsidR="00394FD4">
        <w:instrText xml:space="preserve"> INCLUDEPICTURE  "https://encrypted-tbn0.gstatic.com/images?q=tbn:ANd9GcTTSMlAyTEh7tyjVgWCe5UoTtT2twLBswr4zQ&amp;s" \* MERGEFORMATINET </w:instrText>
      </w:r>
      <w:r w:rsidR="00394FD4">
        <w:fldChar w:fldCharType="separate"/>
      </w:r>
      <w:r>
        <w:fldChar w:fldCharType="begin"/>
      </w:r>
      <w:r>
        <w:instrText xml:space="preserve"> INCLUDEPICTURE  "https://encrypted-tbn0.gstatic.com/images?q=tbn:ANd9GcTTSMlAyTEh7tyjVgWCe5UoTtT2twLBswr4zQ&amp;s" \* MERGEFORMATINET </w:instrText>
      </w:r>
      <w:r>
        <w:fldChar w:fldCharType="separate"/>
      </w:r>
      <w:r>
        <w:fldChar w:fldCharType="begin"/>
      </w:r>
      <w:r>
        <w:instrText xml:space="preserve"> INCLUDEPICTURE  "https://encrypted-tbn0.gstatic.com/images?q=tbn:ANd9GcTTSMlAyTEh7tyjVgWCe5UoTtT2twLBswr4zQ&amp;s" \* MERGEFORMATINET </w:instrText>
      </w:r>
      <w:r>
        <w:fldChar w:fldCharType="separate"/>
      </w:r>
      <w:r w:rsidR="001B6E81">
        <w:fldChar w:fldCharType="begin"/>
      </w:r>
      <w:r w:rsidR="001B6E81">
        <w:instrText xml:space="preserve"> INCLUDEPICTURE  "https://encrypted-tbn0.gstatic.com/images?q=tbn:ANd9GcTTSMlAyTEh7tyjVgWCe5UoTtT2twLBswr4zQ&amp;s" \* MERGEFORMATINET </w:instrText>
      </w:r>
      <w:r w:rsidR="001B6E81">
        <w:fldChar w:fldCharType="separate"/>
      </w:r>
      <w:r w:rsidR="001F336E">
        <w:fldChar w:fldCharType="begin"/>
      </w:r>
      <w:r w:rsidR="001F336E">
        <w:instrText xml:space="preserve"> </w:instrText>
      </w:r>
      <w:r w:rsidR="001F336E">
        <w:instrText>INCLUDEPICTURE  "https://encrypted-tbn0.gstatic.com/images?q=tbn:ANd9GcTTSMlAyTEh7tyjVgWCe5UoTtT2twLBswr4zQ&amp;s" \* MERGEFORMATINET</w:instrText>
      </w:r>
      <w:r w:rsidR="001F336E">
        <w:instrText xml:space="preserve"> </w:instrText>
      </w:r>
      <w:r w:rsidR="001F336E">
        <w:fldChar w:fldCharType="separate"/>
      </w:r>
      <w:r w:rsidR="00ED58BB">
        <w:pict w14:anchorId="126311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Profil de African Development Bank Group" style="width:130.15pt;height:130.15pt">
            <v:imagedata r:id="rId9" r:href="rId10"/>
          </v:shape>
        </w:pict>
      </w:r>
      <w:r w:rsidR="001F336E">
        <w:fldChar w:fldCharType="end"/>
      </w:r>
      <w:r w:rsidR="001B6E81">
        <w:fldChar w:fldCharType="end"/>
      </w:r>
      <w:r>
        <w:fldChar w:fldCharType="end"/>
      </w:r>
      <w:r>
        <w:fldChar w:fldCharType="end"/>
      </w:r>
      <w:r w:rsidR="00394FD4">
        <w:fldChar w:fldCharType="end"/>
      </w:r>
      <w:r w:rsidR="00ED4E06">
        <w:fldChar w:fldCharType="end"/>
      </w:r>
      <w:r w:rsidR="002A72CE">
        <w:fldChar w:fldCharType="end"/>
      </w:r>
      <w:r>
        <w:fldChar w:fldCharType="end"/>
      </w:r>
      <w:r>
        <w:t xml:space="preserve">  </w:t>
      </w:r>
      <w:r w:rsidR="007D0C44">
        <w:t xml:space="preserve">   </w:t>
      </w:r>
      <w:r>
        <w:fldChar w:fldCharType="begin"/>
      </w:r>
      <w:r>
        <w:instrText xml:space="preserve"> INCLUDEPICTURE "https://media.gettyimages.com/id/471168928/vector/coat-of-arms-of-somalia.jpg?s=2048x2048&amp;w=gi&amp;k=20&amp;c=jGPDSk4DnytFh0sL2yGU4XSB1LhIsxoNevlTBz60wGs=" \* MERGEFORMATINET </w:instrText>
      </w:r>
      <w:r>
        <w:fldChar w:fldCharType="separate"/>
      </w:r>
      <w:r w:rsidR="002A72CE">
        <w:fldChar w:fldCharType="begin"/>
      </w:r>
      <w:r w:rsidR="002A72CE">
        <w:instrText xml:space="preserve"> INCLUDEPICTURE  "https://media.gettyimages.com/id/471168928/vector/coat-of-arms-of-somalia.jpg?s=2048x2048&amp;w=gi&amp;k=20&amp;c=jGPDSk4DnytFh0sL2yGU4XSB1LhIsxoNevlTBz60wGs=" \* MERGEFORMATINET </w:instrText>
      </w:r>
      <w:r w:rsidR="002A72CE">
        <w:fldChar w:fldCharType="separate"/>
      </w:r>
      <w:r w:rsidR="00ED4E06">
        <w:fldChar w:fldCharType="begin"/>
      </w:r>
      <w:r w:rsidR="00ED4E06">
        <w:instrText xml:space="preserve"> INCLUDEPICTURE  "https://media.gettyimages.com/id/471168928/vector/coat-of-arms-of-somalia.jpg?s=2048x2048&amp;w=gi&amp;k=20&amp;c=jGPDSk4DnytFh0sL2yGU4XSB1LhIsxoNevlTBz60wGs=" \* MERGEFORMATINET </w:instrText>
      </w:r>
      <w:r w:rsidR="00ED4E06">
        <w:fldChar w:fldCharType="separate"/>
      </w:r>
      <w:r w:rsidR="00394FD4">
        <w:fldChar w:fldCharType="begin"/>
      </w:r>
      <w:r w:rsidR="00394FD4">
        <w:instrText xml:space="preserve"> INCLUDEPICTURE  "https://media.gettyimages.com/id/471168928/vector/coat-of-arms-of-somalia.jpg?s=2048x2048&amp;w=gi&amp;k=20&amp;c=jGPDSk4DnytFh0sL2yGU4XSB1LhIsxoNevlTBz60wGs=" \* MERGEFORMATINET </w:instrText>
      </w:r>
      <w:r w:rsidR="00394FD4">
        <w:fldChar w:fldCharType="separate"/>
      </w:r>
      <w:r>
        <w:fldChar w:fldCharType="begin"/>
      </w:r>
      <w:r>
        <w:instrText xml:space="preserve"> INCLUDEPICTURE  "https://media.gettyimages.com/id/471168928/vector/coat-of-arms-of-somalia.jpg?s=2048x2048&amp;w=gi&amp;k=20&amp;c=jGPDSk4DnytFh0sL2yGU4XSB1LhIsxoNevlTBz60wGs=" \* MERGEFORMATINET </w:instrText>
      </w:r>
      <w:r>
        <w:fldChar w:fldCharType="separate"/>
      </w:r>
      <w:r>
        <w:fldChar w:fldCharType="begin"/>
      </w:r>
      <w:r>
        <w:instrText xml:space="preserve"> INCLUDEPICTURE  "https://media.gettyimages.com/id/471168928/vector/coat-of-arms-of-somalia.jpg?s=2048x2048&amp;w=gi&amp;k=20&amp;c=jGPDSk4DnytFh0sL2yGU4XSB1LhIsxoNevlTBz60wGs=" \* MERGEFORMATINET </w:instrText>
      </w:r>
      <w:r>
        <w:fldChar w:fldCharType="separate"/>
      </w:r>
      <w:r w:rsidR="001B6E81">
        <w:fldChar w:fldCharType="begin"/>
      </w:r>
      <w:r w:rsidR="001B6E81">
        <w:instrText xml:space="preserve"> INCLUDEPICTURE  "https://media.gettyimages.com/id/471168928/vector/coat-of-arms-of-somalia.jpg?s=2048x2048&amp;w=gi&amp;k=20&amp;c=jGPDSk4DnytFh0sL2yGU4XSB1LhIsxoNevlTBz60wGs=" \* MERGEFORMATINET </w:instrText>
      </w:r>
      <w:r w:rsidR="001B6E81">
        <w:fldChar w:fldCharType="separate"/>
      </w:r>
      <w:r w:rsidR="001F336E">
        <w:fldChar w:fldCharType="begin"/>
      </w:r>
      <w:r w:rsidR="001F336E">
        <w:instrText xml:space="preserve"> </w:instrText>
      </w:r>
      <w:r w:rsidR="001F336E">
        <w:instrText>INCLUDEPICTURE  "https://media.gettyimages.com/id/471168928/ve</w:instrText>
      </w:r>
      <w:r w:rsidR="001F336E">
        <w:instrText>ctor/coat-of-arms-of-somalia.jpg?s=2048x2048&amp;w=gi&amp;k=20&amp;c=jGPDSk4DnytFh0sL2yGU4XSB1LhIsxoNevlTBz60wGs=" \* MERGEFORMATINET</w:instrText>
      </w:r>
      <w:r w:rsidR="001F336E">
        <w:instrText xml:space="preserve"> </w:instrText>
      </w:r>
      <w:r w:rsidR="001F336E">
        <w:fldChar w:fldCharType="separate"/>
      </w:r>
      <w:r w:rsidR="001F336E">
        <w:pict w14:anchorId="7D9003B0">
          <v:shape id="_x0000_i1026" type="#_x0000_t75" alt="Coat of arms of Somalia" style="width:138.75pt;height:138.75pt">
            <v:imagedata r:id="rId11" r:href="rId12"/>
          </v:shape>
        </w:pict>
      </w:r>
      <w:r w:rsidR="001F336E">
        <w:fldChar w:fldCharType="end"/>
      </w:r>
      <w:r w:rsidR="001B6E81">
        <w:fldChar w:fldCharType="end"/>
      </w:r>
      <w:r>
        <w:fldChar w:fldCharType="end"/>
      </w:r>
      <w:r>
        <w:fldChar w:fldCharType="end"/>
      </w:r>
      <w:r w:rsidR="00394FD4">
        <w:fldChar w:fldCharType="end"/>
      </w:r>
      <w:r w:rsidR="00ED4E06">
        <w:fldChar w:fldCharType="end"/>
      </w:r>
      <w:r w:rsidR="002A72CE">
        <w:fldChar w:fldCharType="end"/>
      </w:r>
      <w:r>
        <w:fldChar w:fldCharType="end"/>
      </w:r>
      <w:r>
        <w:t xml:space="preserve"> </w:t>
      </w:r>
    </w:p>
    <w:p w14:paraId="645D8CA9" w14:textId="77777777" w:rsidR="002E00B1" w:rsidRPr="004F174F" w:rsidRDefault="002E00B1" w:rsidP="009A077B">
      <w:pPr>
        <w:pStyle w:val="Title"/>
        <w:spacing w:before="0" w:after="0"/>
        <w:rPr>
          <w:rFonts w:ascii="Segoe UI Symbol" w:hAnsi="Segoe UI Symbol"/>
          <w:iCs/>
          <w:sz w:val="28"/>
          <w:szCs w:val="28"/>
        </w:rPr>
      </w:pPr>
    </w:p>
    <w:p w14:paraId="7B2397F4" w14:textId="77777777" w:rsidR="00AB33B6" w:rsidRDefault="00AB33B6" w:rsidP="002E00B1">
      <w:pPr>
        <w:pStyle w:val="Title"/>
        <w:spacing w:before="0" w:after="0"/>
        <w:jc w:val="center"/>
        <w:rPr>
          <w:rFonts w:asciiTheme="minorHAnsi" w:hAnsiTheme="minorHAnsi" w:cstheme="minorHAnsi"/>
          <w:iCs/>
          <w:sz w:val="24"/>
          <w:szCs w:val="24"/>
        </w:rPr>
      </w:pPr>
    </w:p>
    <w:p w14:paraId="73EA29AD" w14:textId="77777777" w:rsidR="002E00B1" w:rsidRPr="009A077B" w:rsidRDefault="002E00B1" w:rsidP="002E00B1">
      <w:pPr>
        <w:pStyle w:val="Title"/>
        <w:spacing w:before="0" w:after="0"/>
        <w:jc w:val="center"/>
        <w:rPr>
          <w:rFonts w:asciiTheme="minorHAnsi" w:hAnsiTheme="minorHAnsi" w:cstheme="minorHAnsi"/>
          <w:iCs/>
          <w:sz w:val="24"/>
          <w:szCs w:val="24"/>
        </w:rPr>
      </w:pPr>
      <w:r w:rsidRPr="009A077B">
        <w:rPr>
          <w:rFonts w:asciiTheme="minorHAnsi" w:hAnsiTheme="minorHAnsi" w:cstheme="minorHAnsi"/>
          <w:iCs/>
          <w:sz w:val="24"/>
          <w:szCs w:val="24"/>
        </w:rPr>
        <w:t>THE FEDERAL REPUBLIC OF SOMALI</w:t>
      </w:r>
    </w:p>
    <w:p w14:paraId="794DBC78" w14:textId="77777777" w:rsidR="002E00B1" w:rsidRPr="009A077B" w:rsidRDefault="002E00B1" w:rsidP="002E00B1">
      <w:pPr>
        <w:pStyle w:val="Title"/>
        <w:spacing w:before="0" w:after="0"/>
        <w:jc w:val="center"/>
        <w:rPr>
          <w:rFonts w:asciiTheme="minorHAnsi" w:hAnsiTheme="minorHAnsi" w:cstheme="minorHAnsi"/>
          <w:iCs/>
          <w:sz w:val="24"/>
          <w:szCs w:val="24"/>
        </w:rPr>
      </w:pPr>
      <w:r w:rsidRPr="009A077B">
        <w:rPr>
          <w:rFonts w:asciiTheme="minorHAnsi" w:hAnsiTheme="minorHAnsi" w:cstheme="minorHAnsi"/>
          <w:iCs/>
          <w:sz w:val="24"/>
          <w:szCs w:val="24"/>
        </w:rPr>
        <w:t>MINISTRY OF ENERGY AND WATER RESOURCES</w:t>
      </w:r>
    </w:p>
    <w:p w14:paraId="335A7FEA" w14:textId="77777777" w:rsidR="000A2C19" w:rsidRPr="009A077B" w:rsidRDefault="000A2C19" w:rsidP="002E00B1">
      <w:pPr>
        <w:pStyle w:val="Title"/>
        <w:spacing w:before="0" w:after="0"/>
        <w:jc w:val="center"/>
        <w:rPr>
          <w:rFonts w:asciiTheme="minorHAnsi" w:hAnsiTheme="minorHAnsi" w:cstheme="minorHAnsi"/>
          <w:iCs/>
          <w:sz w:val="24"/>
          <w:szCs w:val="24"/>
        </w:rPr>
      </w:pPr>
    </w:p>
    <w:p w14:paraId="364433B7" w14:textId="72C965FD" w:rsidR="002E00B1" w:rsidRPr="009A077B" w:rsidRDefault="002E00B1" w:rsidP="002E00B1">
      <w:pPr>
        <w:pStyle w:val="Title"/>
        <w:spacing w:before="0" w:after="0"/>
        <w:jc w:val="center"/>
        <w:rPr>
          <w:rFonts w:asciiTheme="minorHAnsi" w:hAnsiTheme="minorHAnsi" w:cstheme="minorHAnsi"/>
          <w:b w:val="0"/>
          <w:sz w:val="24"/>
          <w:szCs w:val="24"/>
        </w:rPr>
      </w:pPr>
      <w:r w:rsidRPr="009A077B">
        <w:rPr>
          <w:rFonts w:asciiTheme="minorHAnsi" w:hAnsiTheme="minorHAnsi" w:cstheme="minorHAnsi"/>
          <w:iCs/>
          <w:sz w:val="24"/>
          <w:szCs w:val="24"/>
        </w:rPr>
        <w:t>Standard</w:t>
      </w:r>
      <w:r w:rsidRPr="009A077B">
        <w:rPr>
          <w:rFonts w:asciiTheme="minorHAnsi" w:hAnsiTheme="minorHAnsi" w:cstheme="minorHAnsi"/>
          <w:sz w:val="24"/>
          <w:szCs w:val="24"/>
        </w:rPr>
        <w:t xml:space="preserve"> Bidding Document</w:t>
      </w:r>
    </w:p>
    <w:p w14:paraId="7180D183" w14:textId="77777777" w:rsidR="002E00B1" w:rsidRPr="009A077B" w:rsidRDefault="002E00B1" w:rsidP="002E00B1">
      <w:pPr>
        <w:spacing w:after="0"/>
        <w:jc w:val="center"/>
        <w:rPr>
          <w:rFonts w:asciiTheme="minorHAnsi" w:hAnsiTheme="minorHAnsi" w:cstheme="minorHAnsi"/>
          <w:b/>
          <w:color w:val="000000" w:themeColor="text1"/>
          <w:sz w:val="24"/>
          <w:szCs w:val="24"/>
        </w:rPr>
      </w:pPr>
      <w:r w:rsidRPr="009A077B">
        <w:rPr>
          <w:rFonts w:asciiTheme="minorHAnsi" w:hAnsiTheme="minorHAnsi" w:cstheme="minorHAnsi"/>
          <w:b/>
          <w:color w:val="000000" w:themeColor="text1"/>
          <w:sz w:val="24"/>
          <w:szCs w:val="24"/>
        </w:rPr>
        <w:t>Plant</w:t>
      </w:r>
    </w:p>
    <w:p w14:paraId="75F28D37" w14:textId="77777777" w:rsidR="002E00B1" w:rsidRPr="009A077B" w:rsidRDefault="002E00B1" w:rsidP="002E00B1">
      <w:pPr>
        <w:spacing w:after="0"/>
        <w:jc w:val="center"/>
        <w:rPr>
          <w:rFonts w:asciiTheme="minorHAnsi" w:hAnsiTheme="minorHAnsi" w:cstheme="minorHAnsi"/>
          <w:b/>
          <w:color w:val="000000" w:themeColor="text1"/>
          <w:sz w:val="24"/>
          <w:szCs w:val="24"/>
        </w:rPr>
      </w:pPr>
      <w:r w:rsidRPr="009A077B">
        <w:rPr>
          <w:rFonts w:asciiTheme="minorHAnsi" w:hAnsiTheme="minorHAnsi" w:cstheme="minorHAnsi"/>
          <w:b/>
          <w:color w:val="000000" w:themeColor="text1"/>
          <w:sz w:val="24"/>
          <w:szCs w:val="24"/>
        </w:rPr>
        <w:t>Design, Supply&amp; Installation</w:t>
      </w:r>
    </w:p>
    <w:p w14:paraId="75207622" w14:textId="77777777" w:rsidR="002E00B1" w:rsidRPr="009A077B" w:rsidRDefault="002E00B1" w:rsidP="002E00B1">
      <w:pPr>
        <w:spacing w:after="0"/>
        <w:jc w:val="center"/>
        <w:rPr>
          <w:rFonts w:asciiTheme="minorHAnsi" w:hAnsiTheme="minorHAnsi" w:cstheme="minorHAnsi"/>
          <w:b/>
          <w:sz w:val="24"/>
          <w:szCs w:val="24"/>
        </w:rPr>
      </w:pPr>
      <w:r w:rsidRPr="009A077B">
        <w:rPr>
          <w:rFonts w:asciiTheme="minorHAnsi" w:hAnsiTheme="minorHAnsi" w:cstheme="minorHAnsi"/>
          <w:b/>
          <w:sz w:val="24"/>
          <w:szCs w:val="24"/>
        </w:rPr>
        <w:t>(Without Prequalification)</w:t>
      </w:r>
    </w:p>
    <w:p w14:paraId="7960D9A1" w14:textId="77777777" w:rsidR="002E00B1" w:rsidRPr="009A077B" w:rsidRDefault="002E00B1" w:rsidP="002E00B1">
      <w:pPr>
        <w:spacing w:after="0"/>
        <w:jc w:val="center"/>
        <w:rPr>
          <w:rFonts w:asciiTheme="minorHAnsi" w:hAnsiTheme="minorHAnsi" w:cstheme="minorHAnsi"/>
          <w:b/>
          <w:sz w:val="24"/>
          <w:szCs w:val="24"/>
        </w:rPr>
      </w:pPr>
    </w:p>
    <w:p w14:paraId="1389E941" w14:textId="77777777" w:rsidR="002E00B1" w:rsidRDefault="002E00B1" w:rsidP="002E00B1">
      <w:pPr>
        <w:spacing w:after="0"/>
        <w:jc w:val="center"/>
        <w:rPr>
          <w:rFonts w:asciiTheme="minorHAnsi" w:hAnsiTheme="minorHAnsi" w:cstheme="minorHAnsi"/>
          <w:b/>
          <w:sz w:val="24"/>
          <w:szCs w:val="24"/>
        </w:rPr>
      </w:pPr>
      <w:r w:rsidRPr="009A077B">
        <w:rPr>
          <w:rFonts w:asciiTheme="minorHAnsi" w:hAnsiTheme="minorHAnsi" w:cstheme="minorHAnsi"/>
          <w:b/>
          <w:sz w:val="24"/>
          <w:szCs w:val="24"/>
        </w:rPr>
        <w:t>Procurement of</w:t>
      </w:r>
    </w:p>
    <w:p w14:paraId="7562B624" w14:textId="77777777" w:rsidR="00AB33B6" w:rsidRPr="009A077B" w:rsidRDefault="00AB33B6" w:rsidP="002E00B1">
      <w:pPr>
        <w:spacing w:after="0"/>
        <w:jc w:val="center"/>
        <w:rPr>
          <w:rFonts w:asciiTheme="minorHAnsi" w:hAnsiTheme="minorHAnsi" w:cstheme="minorHAnsi"/>
          <w:b/>
          <w:sz w:val="24"/>
          <w:szCs w:val="24"/>
        </w:rPr>
      </w:pPr>
    </w:p>
    <w:p w14:paraId="2CC62E84" w14:textId="3F4FF879" w:rsidR="002E00B1" w:rsidRDefault="002E00B1" w:rsidP="005A0D66">
      <w:pPr>
        <w:jc w:val="center"/>
        <w:rPr>
          <w:rFonts w:asciiTheme="minorHAnsi" w:hAnsiTheme="minorHAnsi" w:cstheme="minorHAnsi"/>
          <w:bCs/>
          <w:i/>
          <w:iCs/>
          <w:sz w:val="24"/>
          <w:szCs w:val="24"/>
        </w:rPr>
      </w:pPr>
      <w:r w:rsidRPr="009A077B">
        <w:rPr>
          <w:rFonts w:asciiTheme="minorHAnsi" w:hAnsiTheme="minorHAnsi" w:cstheme="minorHAnsi"/>
          <w:bCs/>
          <w:i/>
          <w:iCs/>
          <w:sz w:val="24"/>
          <w:szCs w:val="24"/>
        </w:rPr>
        <w:t>Design, supply, Installation of 500KW Solar PV mini-grid with associated 1000</w:t>
      </w:r>
      <w:r w:rsidR="00AB33B6">
        <w:rPr>
          <w:rFonts w:asciiTheme="minorHAnsi" w:hAnsiTheme="minorHAnsi" w:cstheme="minorHAnsi"/>
          <w:bCs/>
          <w:i/>
          <w:iCs/>
          <w:sz w:val="24"/>
          <w:szCs w:val="24"/>
        </w:rPr>
        <w:t>KW</w:t>
      </w:r>
      <w:r w:rsidRPr="009A077B">
        <w:rPr>
          <w:rFonts w:asciiTheme="minorHAnsi" w:hAnsiTheme="minorHAnsi" w:cstheme="minorHAnsi"/>
          <w:bCs/>
          <w:i/>
          <w:iCs/>
          <w:sz w:val="24"/>
          <w:szCs w:val="24"/>
        </w:rPr>
        <w:t xml:space="preserve">h BESS and step-up transformer, Construction of </w:t>
      </w:r>
      <w:r w:rsidR="005A0D66" w:rsidRPr="009A077B">
        <w:rPr>
          <w:rFonts w:asciiTheme="minorHAnsi" w:hAnsiTheme="minorHAnsi" w:cstheme="minorHAnsi"/>
          <w:bCs/>
          <w:i/>
          <w:iCs/>
          <w:sz w:val="24"/>
          <w:szCs w:val="24"/>
        </w:rPr>
        <w:t>6.93</w:t>
      </w:r>
      <w:r w:rsidRPr="009A077B">
        <w:rPr>
          <w:rFonts w:asciiTheme="minorHAnsi" w:hAnsiTheme="minorHAnsi" w:cstheme="minorHAnsi"/>
          <w:bCs/>
          <w:i/>
          <w:iCs/>
          <w:sz w:val="24"/>
          <w:szCs w:val="24"/>
        </w:rPr>
        <w:t xml:space="preserve">km 11kV MV and </w:t>
      </w:r>
      <w:r w:rsidR="005A0D66" w:rsidRPr="009A077B">
        <w:rPr>
          <w:rFonts w:asciiTheme="minorHAnsi" w:hAnsiTheme="minorHAnsi" w:cstheme="minorHAnsi"/>
          <w:bCs/>
          <w:i/>
          <w:iCs/>
          <w:sz w:val="24"/>
          <w:szCs w:val="24"/>
        </w:rPr>
        <w:t>4</w:t>
      </w:r>
      <w:r w:rsidRPr="009A077B">
        <w:rPr>
          <w:rFonts w:asciiTheme="minorHAnsi" w:hAnsiTheme="minorHAnsi" w:cstheme="minorHAnsi"/>
          <w:bCs/>
          <w:i/>
          <w:iCs/>
          <w:sz w:val="24"/>
          <w:szCs w:val="24"/>
        </w:rPr>
        <w:t>.0km of 0.4kV &amp; 0.24kV LV distribution network lines, installation of</w:t>
      </w:r>
      <w:r w:rsidR="005A0D66" w:rsidRPr="009A077B">
        <w:rPr>
          <w:rFonts w:asciiTheme="minorHAnsi" w:hAnsiTheme="minorHAnsi" w:cstheme="minorHAnsi"/>
          <w:bCs/>
          <w:i/>
          <w:iCs/>
          <w:sz w:val="24"/>
          <w:szCs w:val="24"/>
        </w:rPr>
        <w:t xml:space="preserve"> 2No. 100KVA </w:t>
      </w:r>
      <w:r w:rsidR="007C4EDE" w:rsidRPr="009A077B">
        <w:rPr>
          <w:rFonts w:asciiTheme="minorHAnsi" w:hAnsiTheme="minorHAnsi" w:cstheme="minorHAnsi"/>
          <w:bCs/>
          <w:i/>
          <w:iCs/>
          <w:sz w:val="24"/>
          <w:szCs w:val="24"/>
        </w:rPr>
        <w:t>and</w:t>
      </w:r>
      <w:r w:rsidRPr="009A077B">
        <w:rPr>
          <w:rFonts w:asciiTheme="minorHAnsi" w:hAnsiTheme="minorHAnsi" w:cstheme="minorHAnsi"/>
          <w:bCs/>
          <w:i/>
          <w:iCs/>
          <w:sz w:val="24"/>
          <w:szCs w:val="24"/>
        </w:rPr>
        <w:t xml:space="preserve"> </w:t>
      </w:r>
      <w:r w:rsidR="005A0D66" w:rsidRPr="009A077B">
        <w:rPr>
          <w:rFonts w:asciiTheme="minorHAnsi" w:hAnsiTheme="minorHAnsi" w:cstheme="minorHAnsi"/>
          <w:bCs/>
          <w:i/>
          <w:iCs/>
          <w:sz w:val="24"/>
          <w:szCs w:val="24"/>
        </w:rPr>
        <w:t>3</w:t>
      </w:r>
      <w:r w:rsidRPr="009A077B">
        <w:rPr>
          <w:rFonts w:asciiTheme="minorHAnsi" w:hAnsiTheme="minorHAnsi" w:cstheme="minorHAnsi"/>
          <w:bCs/>
          <w:i/>
          <w:iCs/>
          <w:sz w:val="24"/>
          <w:szCs w:val="24"/>
        </w:rPr>
        <w:t xml:space="preserve">No. 50KVA 11kV/0.4kV distribution transformers, Customer connection to </w:t>
      </w:r>
      <w:r w:rsidR="005A0D66" w:rsidRPr="009A077B">
        <w:rPr>
          <w:rFonts w:asciiTheme="minorHAnsi" w:hAnsiTheme="minorHAnsi" w:cstheme="minorHAnsi"/>
          <w:bCs/>
          <w:i/>
          <w:iCs/>
          <w:sz w:val="24"/>
          <w:szCs w:val="24"/>
        </w:rPr>
        <w:t>8</w:t>
      </w:r>
      <w:r w:rsidRPr="009A077B">
        <w:rPr>
          <w:rFonts w:asciiTheme="minorHAnsi" w:hAnsiTheme="minorHAnsi" w:cstheme="minorHAnsi"/>
          <w:bCs/>
          <w:i/>
          <w:iCs/>
          <w:sz w:val="24"/>
          <w:szCs w:val="24"/>
        </w:rPr>
        <w:t xml:space="preserve">00 No. customers, Metering and Commissioning. | Lot </w:t>
      </w:r>
      <w:r w:rsidR="005A0D66" w:rsidRPr="009A077B">
        <w:rPr>
          <w:rFonts w:asciiTheme="minorHAnsi" w:hAnsiTheme="minorHAnsi" w:cstheme="minorHAnsi"/>
          <w:bCs/>
          <w:i/>
          <w:iCs/>
          <w:sz w:val="24"/>
          <w:szCs w:val="24"/>
        </w:rPr>
        <w:t>4</w:t>
      </w:r>
      <w:r w:rsidRPr="009A077B">
        <w:rPr>
          <w:rFonts w:asciiTheme="minorHAnsi" w:hAnsiTheme="minorHAnsi" w:cstheme="minorHAnsi"/>
          <w:bCs/>
          <w:i/>
          <w:iCs/>
          <w:sz w:val="24"/>
          <w:szCs w:val="24"/>
        </w:rPr>
        <w:t xml:space="preserve">: </w:t>
      </w:r>
      <w:r w:rsidR="005A0D66" w:rsidRPr="009A077B">
        <w:rPr>
          <w:rFonts w:asciiTheme="minorHAnsi" w:hAnsiTheme="minorHAnsi" w:cstheme="minorHAnsi"/>
          <w:bCs/>
          <w:i/>
          <w:iCs/>
          <w:sz w:val="24"/>
          <w:szCs w:val="24"/>
        </w:rPr>
        <w:t xml:space="preserve">  South West </w:t>
      </w:r>
      <w:r w:rsidRPr="009A077B">
        <w:rPr>
          <w:rFonts w:asciiTheme="minorHAnsi" w:hAnsiTheme="minorHAnsi" w:cstheme="minorHAnsi"/>
          <w:bCs/>
          <w:i/>
          <w:iCs/>
          <w:sz w:val="24"/>
          <w:szCs w:val="24"/>
        </w:rPr>
        <w:t>(Bar</w:t>
      </w:r>
      <w:r w:rsidR="005A0D66" w:rsidRPr="009A077B">
        <w:rPr>
          <w:rFonts w:asciiTheme="minorHAnsi" w:hAnsiTheme="minorHAnsi" w:cstheme="minorHAnsi"/>
          <w:bCs/>
          <w:i/>
          <w:iCs/>
          <w:sz w:val="24"/>
          <w:szCs w:val="24"/>
        </w:rPr>
        <w:t>awe</w:t>
      </w:r>
      <w:r w:rsidRPr="009A077B">
        <w:rPr>
          <w:rFonts w:asciiTheme="minorHAnsi" w:hAnsiTheme="minorHAnsi" w:cstheme="minorHAnsi"/>
          <w:bCs/>
          <w:i/>
          <w:iCs/>
          <w:sz w:val="24"/>
          <w:szCs w:val="24"/>
        </w:rPr>
        <w:t>)</w:t>
      </w:r>
    </w:p>
    <w:p w14:paraId="1F8967E0" w14:textId="77777777" w:rsidR="00AB33B6" w:rsidRPr="009A077B" w:rsidRDefault="00AB33B6" w:rsidP="005A0D66">
      <w:pPr>
        <w:jc w:val="center"/>
        <w:rPr>
          <w:rFonts w:asciiTheme="minorHAnsi" w:hAnsiTheme="minorHAnsi" w:cstheme="minorHAnsi"/>
          <w:bCs/>
          <w:i/>
          <w:iCs/>
          <w:sz w:val="24"/>
          <w:szCs w:val="24"/>
        </w:rPr>
      </w:pPr>
    </w:p>
    <w:p w14:paraId="49F357DE" w14:textId="5AA67DEE" w:rsidR="002E00B1" w:rsidRPr="009A077B" w:rsidRDefault="002E00B1" w:rsidP="002E00B1">
      <w:pPr>
        <w:spacing w:after="0"/>
        <w:jc w:val="center"/>
        <w:rPr>
          <w:rFonts w:asciiTheme="minorHAnsi" w:hAnsiTheme="minorHAnsi" w:cstheme="minorHAnsi"/>
          <w:b/>
          <w:sz w:val="24"/>
          <w:szCs w:val="24"/>
        </w:rPr>
      </w:pPr>
      <w:r w:rsidRPr="009A077B">
        <w:rPr>
          <w:rFonts w:asciiTheme="minorHAnsi" w:hAnsiTheme="minorHAnsi" w:cstheme="minorHAnsi"/>
          <w:b/>
          <w:sz w:val="24"/>
          <w:szCs w:val="24"/>
        </w:rPr>
        <w:t xml:space="preserve">Volume 2: Employer’s Requirements </w:t>
      </w:r>
      <w:r w:rsidRPr="009A077B">
        <w:rPr>
          <w:rFonts w:asciiTheme="minorHAnsi" w:hAnsiTheme="minorHAnsi" w:cstheme="minorHAnsi"/>
          <w:b/>
          <w:sz w:val="24"/>
          <w:szCs w:val="24"/>
          <w:lang w:val="en-US"/>
        </w:rPr>
        <w:t>- Solar Minigrid</w:t>
      </w:r>
    </w:p>
    <w:p w14:paraId="177EB84B" w14:textId="77777777" w:rsidR="002E00B1" w:rsidRPr="009A077B" w:rsidRDefault="002E00B1" w:rsidP="002E00B1">
      <w:pPr>
        <w:spacing w:after="0"/>
        <w:jc w:val="center"/>
        <w:rPr>
          <w:rFonts w:asciiTheme="minorHAnsi" w:hAnsiTheme="minorHAnsi" w:cstheme="minorHAnsi"/>
          <w:b/>
          <w:color w:val="000000" w:themeColor="text1"/>
          <w:sz w:val="24"/>
          <w:szCs w:val="24"/>
        </w:rPr>
      </w:pPr>
    </w:p>
    <w:p w14:paraId="7370C426" w14:textId="1663BEF8" w:rsidR="002E00B1" w:rsidRPr="00665D48" w:rsidRDefault="002E00B1" w:rsidP="00665D48">
      <w:pPr>
        <w:spacing w:before="60" w:after="60"/>
        <w:rPr>
          <w:rFonts w:asciiTheme="minorHAnsi" w:hAnsiTheme="minorHAnsi" w:cstheme="minorHAnsi"/>
          <w:b/>
          <w:szCs w:val="24"/>
        </w:rPr>
      </w:pPr>
      <w:r w:rsidRPr="009A077B">
        <w:rPr>
          <w:rFonts w:asciiTheme="minorHAnsi" w:hAnsiTheme="minorHAnsi" w:cstheme="minorHAnsi"/>
          <w:b/>
          <w:sz w:val="24"/>
          <w:szCs w:val="24"/>
        </w:rPr>
        <w:t>Reference OCBI-IFB No:</w:t>
      </w:r>
      <w:r w:rsidRPr="009A077B">
        <w:rPr>
          <w:rFonts w:asciiTheme="minorHAnsi" w:hAnsiTheme="minorHAnsi" w:cstheme="minorHAnsi"/>
          <w:b/>
          <w:sz w:val="24"/>
          <w:szCs w:val="24"/>
        </w:rPr>
        <w:tab/>
      </w:r>
      <w:r w:rsidR="00665D48" w:rsidRPr="00310759">
        <w:rPr>
          <w:rFonts w:asciiTheme="minorHAnsi" w:hAnsiTheme="minorHAnsi" w:cstheme="minorHAnsi"/>
          <w:b/>
          <w:bCs/>
          <w:szCs w:val="24"/>
        </w:rPr>
        <w:t>SO-MOEWR-HAREACT-004-IFB</w:t>
      </w:r>
    </w:p>
    <w:p w14:paraId="4821DAC5" w14:textId="77777777" w:rsidR="002E00B1" w:rsidRPr="009A077B" w:rsidRDefault="002E00B1" w:rsidP="002E00B1">
      <w:pPr>
        <w:spacing w:after="0"/>
        <w:ind w:left="2835" w:hanging="2835"/>
        <w:rPr>
          <w:rFonts w:asciiTheme="minorHAnsi" w:hAnsiTheme="minorHAnsi" w:cstheme="minorHAnsi"/>
          <w:sz w:val="24"/>
          <w:szCs w:val="24"/>
        </w:rPr>
      </w:pPr>
      <w:r w:rsidRPr="009A077B">
        <w:rPr>
          <w:rFonts w:asciiTheme="minorHAnsi" w:hAnsiTheme="minorHAnsi" w:cstheme="minorHAnsi"/>
          <w:b/>
          <w:sz w:val="24"/>
          <w:szCs w:val="24"/>
        </w:rPr>
        <w:t>Project:</w:t>
      </w:r>
      <w:r w:rsidRPr="009A077B">
        <w:rPr>
          <w:rFonts w:asciiTheme="minorHAnsi" w:hAnsiTheme="minorHAnsi" w:cstheme="minorHAnsi"/>
          <w:b/>
          <w:bCs/>
          <w:sz w:val="24"/>
          <w:szCs w:val="24"/>
        </w:rPr>
        <w:t xml:space="preserve"> </w:t>
      </w:r>
      <w:r w:rsidRPr="009A077B">
        <w:rPr>
          <w:rFonts w:asciiTheme="minorHAnsi" w:hAnsiTheme="minorHAnsi" w:cstheme="minorHAnsi"/>
          <w:b/>
          <w:bCs/>
          <w:sz w:val="24"/>
          <w:szCs w:val="24"/>
        </w:rPr>
        <w:tab/>
      </w:r>
      <w:r w:rsidRPr="009A077B">
        <w:rPr>
          <w:rFonts w:asciiTheme="minorHAnsi" w:hAnsiTheme="minorHAnsi" w:cstheme="minorHAnsi"/>
          <w:b/>
          <w:bCs/>
          <w:sz w:val="24"/>
          <w:szCs w:val="24"/>
        </w:rPr>
        <w:tab/>
      </w:r>
      <w:r w:rsidRPr="009A077B">
        <w:rPr>
          <w:rFonts w:asciiTheme="minorHAnsi" w:hAnsiTheme="minorHAnsi" w:cstheme="minorHAnsi"/>
          <w:sz w:val="24"/>
          <w:szCs w:val="24"/>
        </w:rPr>
        <w:t>Households’ Access to Renewable Energy and Advanced Cooking Technologies Project (HAREACT)</w:t>
      </w:r>
    </w:p>
    <w:p w14:paraId="55D27FDF" w14:textId="77777777" w:rsidR="002E00B1" w:rsidRPr="009A077B" w:rsidRDefault="002E00B1" w:rsidP="002E00B1">
      <w:pPr>
        <w:spacing w:after="0"/>
        <w:rPr>
          <w:rFonts w:asciiTheme="minorHAnsi" w:hAnsiTheme="minorHAnsi" w:cstheme="minorHAnsi"/>
          <w:b/>
          <w:sz w:val="24"/>
          <w:szCs w:val="24"/>
        </w:rPr>
      </w:pPr>
      <w:r w:rsidRPr="009A077B">
        <w:rPr>
          <w:rFonts w:asciiTheme="minorHAnsi" w:hAnsiTheme="minorHAnsi" w:cstheme="minorHAnsi"/>
          <w:b/>
          <w:sz w:val="24"/>
          <w:szCs w:val="24"/>
        </w:rPr>
        <w:t xml:space="preserve">Employer: </w:t>
      </w:r>
      <w:r w:rsidRPr="009A077B">
        <w:rPr>
          <w:rFonts w:asciiTheme="minorHAnsi" w:hAnsiTheme="minorHAnsi" w:cstheme="minorHAnsi"/>
          <w:b/>
          <w:sz w:val="24"/>
          <w:szCs w:val="24"/>
        </w:rPr>
        <w:tab/>
      </w:r>
      <w:r w:rsidRPr="009A077B">
        <w:rPr>
          <w:rFonts w:asciiTheme="minorHAnsi" w:hAnsiTheme="minorHAnsi" w:cstheme="minorHAnsi"/>
          <w:b/>
          <w:sz w:val="24"/>
          <w:szCs w:val="24"/>
        </w:rPr>
        <w:tab/>
      </w:r>
      <w:r w:rsidRPr="009A077B">
        <w:rPr>
          <w:rFonts w:asciiTheme="minorHAnsi" w:hAnsiTheme="minorHAnsi" w:cstheme="minorHAnsi"/>
          <w:b/>
          <w:sz w:val="24"/>
          <w:szCs w:val="24"/>
        </w:rPr>
        <w:tab/>
      </w:r>
      <w:r w:rsidRPr="009A077B">
        <w:rPr>
          <w:rFonts w:asciiTheme="minorHAnsi" w:hAnsiTheme="minorHAnsi" w:cstheme="minorHAnsi"/>
          <w:sz w:val="24"/>
          <w:szCs w:val="24"/>
        </w:rPr>
        <w:t>Ministry of Energy and Water Resources (MoWER)</w:t>
      </w:r>
    </w:p>
    <w:p w14:paraId="078072B8" w14:textId="77777777" w:rsidR="002E00B1" w:rsidRPr="009A077B" w:rsidRDefault="002E00B1" w:rsidP="002E00B1">
      <w:pPr>
        <w:spacing w:after="0"/>
        <w:ind w:right="-540"/>
        <w:rPr>
          <w:rFonts w:asciiTheme="minorHAnsi" w:hAnsiTheme="minorHAnsi" w:cstheme="minorHAnsi"/>
          <w:sz w:val="24"/>
          <w:szCs w:val="24"/>
        </w:rPr>
      </w:pPr>
      <w:r w:rsidRPr="009A077B">
        <w:rPr>
          <w:rFonts w:asciiTheme="minorHAnsi" w:hAnsiTheme="minorHAnsi" w:cstheme="minorHAnsi"/>
          <w:b/>
          <w:sz w:val="24"/>
          <w:szCs w:val="24"/>
        </w:rPr>
        <w:t>Country:</w:t>
      </w:r>
      <w:r w:rsidRPr="009A077B">
        <w:rPr>
          <w:rFonts w:asciiTheme="minorHAnsi" w:hAnsiTheme="minorHAnsi" w:cstheme="minorHAnsi"/>
          <w:b/>
          <w:sz w:val="24"/>
          <w:szCs w:val="24"/>
        </w:rPr>
        <w:tab/>
      </w:r>
      <w:r w:rsidRPr="009A077B">
        <w:rPr>
          <w:rFonts w:asciiTheme="minorHAnsi" w:hAnsiTheme="minorHAnsi" w:cstheme="minorHAnsi"/>
          <w:b/>
          <w:sz w:val="24"/>
          <w:szCs w:val="24"/>
        </w:rPr>
        <w:tab/>
      </w:r>
      <w:r w:rsidRPr="009A077B">
        <w:rPr>
          <w:rFonts w:asciiTheme="minorHAnsi" w:hAnsiTheme="minorHAnsi" w:cstheme="minorHAnsi"/>
          <w:b/>
          <w:sz w:val="24"/>
          <w:szCs w:val="24"/>
        </w:rPr>
        <w:tab/>
      </w:r>
      <w:r w:rsidRPr="009A077B">
        <w:rPr>
          <w:rFonts w:asciiTheme="minorHAnsi" w:hAnsiTheme="minorHAnsi" w:cstheme="minorHAnsi"/>
          <w:sz w:val="24"/>
          <w:szCs w:val="24"/>
        </w:rPr>
        <w:t>Somalia</w:t>
      </w:r>
    </w:p>
    <w:p w14:paraId="65BDB51D" w14:textId="448B55F9" w:rsidR="002E00B1" w:rsidRPr="009A077B" w:rsidRDefault="002E00B1" w:rsidP="002E00B1">
      <w:pPr>
        <w:spacing w:after="0"/>
        <w:ind w:right="-720"/>
        <w:rPr>
          <w:rFonts w:asciiTheme="minorHAnsi" w:hAnsiTheme="minorHAnsi" w:cstheme="minorHAnsi"/>
          <w:sz w:val="24"/>
          <w:szCs w:val="24"/>
        </w:rPr>
      </w:pPr>
      <w:r w:rsidRPr="009A077B">
        <w:rPr>
          <w:rFonts w:asciiTheme="minorHAnsi" w:hAnsiTheme="minorHAnsi" w:cstheme="minorHAnsi"/>
          <w:b/>
          <w:sz w:val="24"/>
          <w:szCs w:val="24"/>
        </w:rPr>
        <w:t>IFB Issued on:</w:t>
      </w:r>
      <w:r w:rsidRPr="009A077B">
        <w:rPr>
          <w:rFonts w:asciiTheme="minorHAnsi" w:hAnsiTheme="minorHAnsi" w:cstheme="minorHAnsi"/>
          <w:b/>
          <w:sz w:val="24"/>
          <w:szCs w:val="24"/>
        </w:rPr>
        <w:tab/>
      </w:r>
      <w:r w:rsidRPr="009A077B">
        <w:rPr>
          <w:rFonts w:asciiTheme="minorHAnsi" w:hAnsiTheme="minorHAnsi" w:cstheme="minorHAnsi"/>
          <w:b/>
          <w:sz w:val="24"/>
          <w:szCs w:val="24"/>
        </w:rPr>
        <w:tab/>
      </w:r>
      <w:r w:rsidR="00BC3455">
        <w:rPr>
          <w:rFonts w:asciiTheme="minorHAnsi" w:hAnsiTheme="minorHAnsi" w:cstheme="minorHAnsi"/>
          <w:b/>
          <w:sz w:val="24"/>
          <w:szCs w:val="24"/>
        </w:rPr>
        <w:tab/>
      </w:r>
      <w:r w:rsidR="00665D48">
        <w:rPr>
          <w:rFonts w:asciiTheme="minorHAnsi" w:hAnsiTheme="minorHAnsi" w:cstheme="minorHAnsi"/>
          <w:sz w:val="24"/>
          <w:szCs w:val="24"/>
        </w:rPr>
        <w:t>01</w:t>
      </w:r>
      <w:r w:rsidRPr="009A077B">
        <w:rPr>
          <w:rFonts w:asciiTheme="minorHAnsi" w:hAnsiTheme="minorHAnsi" w:cstheme="minorHAnsi"/>
          <w:sz w:val="24"/>
          <w:szCs w:val="24"/>
        </w:rPr>
        <w:t xml:space="preserve"> </w:t>
      </w:r>
      <w:r w:rsidR="00665D48">
        <w:rPr>
          <w:rFonts w:asciiTheme="minorHAnsi" w:hAnsiTheme="minorHAnsi" w:cstheme="minorHAnsi"/>
          <w:sz w:val="24"/>
          <w:szCs w:val="24"/>
        </w:rPr>
        <w:t>August</w:t>
      </w:r>
      <w:r w:rsidRPr="009A077B">
        <w:rPr>
          <w:rFonts w:asciiTheme="minorHAnsi" w:hAnsiTheme="minorHAnsi" w:cstheme="minorHAnsi"/>
          <w:sz w:val="24"/>
          <w:szCs w:val="24"/>
        </w:rPr>
        <w:t xml:space="preserve"> 2025</w:t>
      </w:r>
    </w:p>
    <w:p w14:paraId="5F95D473" w14:textId="39DA032F" w:rsidR="00DC36C9" w:rsidRPr="00DF18C5" w:rsidRDefault="00DC36C9">
      <w:pPr>
        <w:spacing w:line="240" w:lineRule="auto"/>
        <w:ind w:left="227"/>
        <w:jc w:val="both"/>
        <w:rPr>
          <w:rFonts w:asciiTheme="minorHAnsi" w:eastAsia="Times New Roman" w:hAnsiTheme="minorHAnsi" w:cstheme="minorHAnsi"/>
          <w:sz w:val="24"/>
          <w:szCs w:val="24"/>
        </w:rPr>
      </w:pPr>
    </w:p>
    <w:p w14:paraId="5F95D476" w14:textId="77777777" w:rsidR="00DC36C9" w:rsidRPr="00DF18C5" w:rsidRDefault="00DC36C9">
      <w:pPr>
        <w:spacing w:line="240" w:lineRule="auto"/>
        <w:ind w:left="720"/>
        <w:jc w:val="center"/>
        <w:rPr>
          <w:rFonts w:asciiTheme="minorHAnsi" w:eastAsia="Times New Roman" w:hAnsiTheme="minorHAnsi" w:cstheme="minorHAnsi"/>
          <w:b/>
          <w:sz w:val="24"/>
          <w:szCs w:val="24"/>
        </w:rPr>
      </w:pPr>
    </w:p>
    <w:p w14:paraId="5F95D487" w14:textId="77777777" w:rsidR="00DC36C9" w:rsidRPr="00DF18C5" w:rsidRDefault="00DC36C9">
      <w:pPr>
        <w:spacing w:line="240" w:lineRule="auto"/>
        <w:jc w:val="both"/>
        <w:rPr>
          <w:rFonts w:asciiTheme="minorHAnsi" w:eastAsia="Times New Roman" w:hAnsiTheme="minorHAnsi" w:cstheme="minorHAnsi"/>
          <w:sz w:val="24"/>
          <w:szCs w:val="24"/>
        </w:rPr>
      </w:pPr>
      <w:bookmarkStart w:id="0" w:name="_heading=h.bdwpjp6u2oj6" w:colFirst="0" w:colLast="0"/>
      <w:bookmarkEnd w:id="0"/>
    </w:p>
    <w:p w14:paraId="2D24D47D" w14:textId="77777777" w:rsidR="002E00B1" w:rsidRDefault="002E00B1">
      <w:pPr>
        <w:keepNext/>
        <w:keepLines/>
        <w:pBdr>
          <w:top w:val="nil"/>
          <w:left w:val="nil"/>
          <w:bottom w:val="nil"/>
          <w:right w:val="nil"/>
          <w:between w:val="nil"/>
        </w:pBdr>
        <w:spacing w:before="240" w:after="0" w:line="240" w:lineRule="auto"/>
        <w:jc w:val="both"/>
        <w:rPr>
          <w:rFonts w:asciiTheme="minorHAnsi" w:eastAsia="Times New Roman" w:hAnsiTheme="minorHAnsi" w:cstheme="minorHAnsi"/>
          <w:b/>
          <w:color w:val="000000"/>
          <w:sz w:val="24"/>
          <w:szCs w:val="24"/>
        </w:rPr>
        <w:sectPr w:rsidR="002E00B1" w:rsidSect="002E00B1">
          <w:footerReference w:type="default" r:id="rId13"/>
          <w:pgSz w:w="11906" w:h="16838"/>
          <w:pgMar w:top="1440" w:right="1440" w:bottom="1440" w:left="1440" w:header="720" w:footer="936" w:gutter="0"/>
          <w:cols w:space="720"/>
          <w:docGrid w:linePitch="299"/>
        </w:sectPr>
      </w:pPr>
      <w:bookmarkStart w:id="1" w:name="_heading=h.3znysh7" w:colFirst="0" w:colLast="0"/>
      <w:bookmarkEnd w:id="1"/>
    </w:p>
    <w:p w14:paraId="5F95D488" w14:textId="77777777" w:rsidR="00DC36C9" w:rsidRPr="00DF18C5" w:rsidRDefault="00175385">
      <w:pPr>
        <w:keepNext/>
        <w:keepLines/>
        <w:pBdr>
          <w:top w:val="nil"/>
          <w:left w:val="nil"/>
          <w:bottom w:val="nil"/>
          <w:right w:val="nil"/>
          <w:between w:val="nil"/>
        </w:pBdr>
        <w:spacing w:before="240"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lastRenderedPageBreak/>
        <w:t>Table of Contents</w:t>
      </w:r>
    </w:p>
    <w:sdt>
      <w:sdtPr>
        <w:rPr>
          <w:rFonts w:asciiTheme="minorHAnsi" w:hAnsiTheme="minorHAnsi" w:cs="Calibri"/>
          <w:b w:val="0"/>
          <w:bCs w:val="0"/>
          <w:sz w:val="24"/>
          <w:szCs w:val="24"/>
        </w:rPr>
        <w:id w:val="308060593"/>
        <w:docPartObj>
          <w:docPartGallery w:val="Table of Contents"/>
          <w:docPartUnique/>
        </w:docPartObj>
      </w:sdtPr>
      <w:sdtEndPr>
        <w:rPr>
          <w:rFonts w:cstheme="minorHAnsi"/>
        </w:rPr>
      </w:sdtEndPr>
      <w:sdtContent>
        <w:p w14:paraId="45627342" w14:textId="79F70549" w:rsidR="00AD7A24" w:rsidRDefault="00175385">
          <w:pPr>
            <w:pStyle w:val="TOC2"/>
            <w:rPr>
              <w:rFonts w:asciiTheme="minorHAnsi" w:eastAsiaTheme="minorEastAsia" w:hAnsiTheme="minorHAnsi" w:cstheme="minorBidi"/>
              <w:b w:val="0"/>
              <w:bCs w:val="0"/>
              <w:noProof/>
              <w:lang w:val="en-US"/>
            </w:rPr>
          </w:pPr>
          <w:r w:rsidRPr="00DF18C5">
            <w:rPr>
              <w:rFonts w:asciiTheme="minorHAnsi" w:hAnsiTheme="minorHAnsi"/>
              <w:sz w:val="24"/>
              <w:szCs w:val="24"/>
            </w:rPr>
            <w:fldChar w:fldCharType="begin"/>
          </w:r>
          <w:r w:rsidRPr="00DF18C5">
            <w:rPr>
              <w:rFonts w:asciiTheme="minorHAnsi" w:hAnsiTheme="minorHAnsi"/>
              <w:sz w:val="24"/>
              <w:szCs w:val="24"/>
            </w:rPr>
            <w:instrText xml:space="preserve"> TOC \h \u \z \t "Heading 1,1,Heading 2,2,Heading 3,3,"</w:instrText>
          </w:r>
          <w:r w:rsidRPr="00DF18C5">
            <w:rPr>
              <w:rFonts w:asciiTheme="minorHAnsi" w:hAnsiTheme="minorHAnsi"/>
              <w:sz w:val="24"/>
              <w:szCs w:val="24"/>
            </w:rPr>
            <w:fldChar w:fldCharType="separate"/>
          </w:r>
          <w:hyperlink w:anchor="_Toc199755816" w:history="1">
            <w:r w:rsidR="00AD7A24" w:rsidRPr="00BC5275">
              <w:rPr>
                <w:rStyle w:val="Hyperlink"/>
                <w:rFonts w:ascii="Calibri" w:eastAsia="Times New Roman" w:hAnsi="Calibri" w:cs="Calibri"/>
                <w:noProof/>
              </w:rPr>
              <w:t>1.0.</w:t>
            </w:r>
            <w:r w:rsidR="00AD7A24">
              <w:rPr>
                <w:rFonts w:asciiTheme="minorHAnsi" w:eastAsiaTheme="minorEastAsia" w:hAnsiTheme="minorHAnsi" w:cstheme="minorBidi"/>
                <w:b w:val="0"/>
                <w:bCs w:val="0"/>
                <w:noProof/>
                <w:lang w:val="en-US"/>
              </w:rPr>
              <w:tab/>
            </w:r>
            <w:r w:rsidR="00AD7A24" w:rsidRPr="00BC5275">
              <w:rPr>
                <w:rStyle w:val="Hyperlink"/>
                <w:rFonts w:ascii="Calibri" w:eastAsia="Times New Roman" w:hAnsi="Calibri" w:cs="Calibri"/>
                <w:noProof/>
              </w:rPr>
              <w:t>GENERAL SPECIFICATIONS</w:t>
            </w:r>
            <w:r w:rsidR="00AD7A24">
              <w:rPr>
                <w:noProof/>
                <w:webHidden/>
              </w:rPr>
              <w:tab/>
            </w:r>
            <w:r w:rsidR="00AD7A24">
              <w:rPr>
                <w:noProof/>
                <w:webHidden/>
              </w:rPr>
              <w:fldChar w:fldCharType="begin"/>
            </w:r>
            <w:r w:rsidR="00AD7A24">
              <w:rPr>
                <w:noProof/>
                <w:webHidden/>
              </w:rPr>
              <w:instrText xml:space="preserve"> PAGEREF _Toc199755816 \h </w:instrText>
            </w:r>
            <w:r w:rsidR="00AD7A24">
              <w:rPr>
                <w:noProof/>
                <w:webHidden/>
              </w:rPr>
            </w:r>
            <w:r w:rsidR="00AD7A24">
              <w:rPr>
                <w:noProof/>
                <w:webHidden/>
              </w:rPr>
              <w:fldChar w:fldCharType="separate"/>
            </w:r>
            <w:r w:rsidR="00AD7A24">
              <w:rPr>
                <w:noProof/>
                <w:webHidden/>
              </w:rPr>
              <w:t>1</w:t>
            </w:r>
            <w:r w:rsidR="00AD7A24">
              <w:rPr>
                <w:noProof/>
                <w:webHidden/>
              </w:rPr>
              <w:fldChar w:fldCharType="end"/>
            </w:r>
          </w:hyperlink>
        </w:p>
        <w:p w14:paraId="6CEC723B" w14:textId="1625BB4E" w:rsidR="00AD7A24" w:rsidRDefault="001F336E">
          <w:pPr>
            <w:pStyle w:val="TOC1"/>
            <w:rPr>
              <w:rFonts w:asciiTheme="minorHAnsi" w:eastAsiaTheme="minorEastAsia" w:hAnsiTheme="minorHAnsi" w:cstheme="minorBidi"/>
              <w:noProof/>
              <w:lang w:val="en-US"/>
            </w:rPr>
          </w:pPr>
          <w:hyperlink w:anchor="_Toc199755817" w:history="1">
            <w:r w:rsidR="00AD7A24" w:rsidRPr="00BC5275">
              <w:rPr>
                <w:rStyle w:val="Hyperlink"/>
                <w:rFonts w:eastAsia="Times New Roman" w:cstheme="minorHAnsi"/>
                <w:b/>
                <w:noProof/>
              </w:rPr>
              <w:t>1.1.</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General</w:t>
            </w:r>
            <w:r w:rsidR="00AD7A24">
              <w:rPr>
                <w:noProof/>
                <w:webHidden/>
              </w:rPr>
              <w:tab/>
            </w:r>
            <w:r w:rsidR="00AD7A24">
              <w:rPr>
                <w:noProof/>
                <w:webHidden/>
              </w:rPr>
              <w:fldChar w:fldCharType="begin"/>
            </w:r>
            <w:r w:rsidR="00AD7A24">
              <w:rPr>
                <w:noProof/>
                <w:webHidden/>
              </w:rPr>
              <w:instrText xml:space="preserve"> PAGEREF _Toc199755817 \h </w:instrText>
            </w:r>
            <w:r w:rsidR="00AD7A24">
              <w:rPr>
                <w:noProof/>
                <w:webHidden/>
              </w:rPr>
            </w:r>
            <w:r w:rsidR="00AD7A24">
              <w:rPr>
                <w:noProof/>
                <w:webHidden/>
              </w:rPr>
              <w:fldChar w:fldCharType="separate"/>
            </w:r>
            <w:r w:rsidR="00AD7A24">
              <w:rPr>
                <w:noProof/>
                <w:webHidden/>
              </w:rPr>
              <w:t>1</w:t>
            </w:r>
            <w:r w:rsidR="00AD7A24">
              <w:rPr>
                <w:noProof/>
                <w:webHidden/>
              </w:rPr>
              <w:fldChar w:fldCharType="end"/>
            </w:r>
          </w:hyperlink>
        </w:p>
        <w:p w14:paraId="45E737AC" w14:textId="362A1961" w:rsidR="00AD7A24" w:rsidRDefault="001F336E">
          <w:pPr>
            <w:pStyle w:val="TOC1"/>
            <w:rPr>
              <w:rFonts w:asciiTheme="minorHAnsi" w:eastAsiaTheme="minorEastAsia" w:hAnsiTheme="minorHAnsi" w:cstheme="minorBidi"/>
              <w:noProof/>
              <w:lang w:val="en-US"/>
            </w:rPr>
          </w:pPr>
          <w:hyperlink w:anchor="_Toc199755818" w:history="1">
            <w:r w:rsidR="00AD7A24" w:rsidRPr="00BC5275">
              <w:rPr>
                <w:rStyle w:val="Hyperlink"/>
                <w:rFonts w:eastAsia="Times New Roman" w:cstheme="minorHAnsi"/>
                <w:b/>
                <w:noProof/>
              </w:rPr>
              <w:t>1.2.</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Document Priority</w:t>
            </w:r>
            <w:r w:rsidR="00AD7A24">
              <w:rPr>
                <w:noProof/>
                <w:webHidden/>
              </w:rPr>
              <w:tab/>
            </w:r>
            <w:r w:rsidR="00AD7A24">
              <w:rPr>
                <w:noProof/>
                <w:webHidden/>
              </w:rPr>
              <w:fldChar w:fldCharType="begin"/>
            </w:r>
            <w:r w:rsidR="00AD7A24">
              <w:rPr>
                <w:noProof/>
                <w:webHidden/>
              </w:rPr>
              <w:instrText xml:space="preserve"> PAGEREF _Toc199755818 \h </w:instrText>
            </w:r>
            <w:r w:rsidR="00AD7A24">
              <w:rPr>
                <w:noProof/>
                <w:webHidden/>
              </w:rPr>
            </w:r>
            <w:r w:rsidR="00AD7A24">
              <w:rPr>
                <w:noProof/>
                <w:webHidden/>
              </w:rPr>
              <w:fldChar w:fldCharType="separate"/>
            </w:r>
            <w:r w:rsidR="00AD7A24">
              <w:rPr>
                <w:noProof/>
                <w:webHidden/>
              </w:rPr>
              <w:t>1</w:t>
            </w:r>
            <w:r w:rsidR="00AD7A24">
              <w:rPr>
                <w:noProof/>
                <w:webHidden/>
              </w:rPr>
              <w:fldChar w:fldCharType="end"/>
            </w:r>
          </w:hyperlink>
        </w:p>
        <w:p w14:paraId="524F8D3C" w14:textId="7FAEF994" w:rsidR="00AD7A24" w:rsidRDefault="001F336E">
          <w:pPr>
            <w:pStyle w:val="TOC1"/>
            <w:rPr>
              <w:rFonts w:asciiTheme="minorHAnsi" w:eastAsiaTheme="minorEastAsia" w:hAnsiTheme="minorHAnsi" w:cstheme="minorBidi"/>
              <w:noProof/>
              <w:lang w:val="en-US"/>
            </w:rPr>
          </w:pPr>
          <w:hyperlink w:anchor="_Toc199755819" w:history="1">
            <w:r w:rsidR="00AD7A24" w:rsidRPr="00BC5275">
              <w:rPr>
                <w:rStyle w:val="Hyperlink"/>
                <w:rFonts w:eastAsia="Times New Roman" w:cstheme="minorHAnsi"/>
                <w:b/>
                <w:noProof/>
              </w:rPr>
              <w:t>1.3.</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Completeness of Works</w:t>
            </w:r>
            <w:r w:rsidR="00AD7A24">
              <w:rPr>
                <w:noProof/>
                <w:webHidden/>
              </w:rPr>
              <w:tab/>
            </w:r>
            <w:r w:rsidR="00AD7A24">
              <w:rPr>
                <w:noProof/>
                <w:webHidden/>
              </w:rPr>
              <w:fldChar w:fldCharType="begin"/>
            </w:r>
            <w:r w:rsidR="00AD7A24">
              <w:rPr>
                <w:noProof/>
                <w:webHidden/>
              </w:rPr>
              <w:instrText xml:space="preserve"> PAGEREF _Toc199755819 \h </w:instrText>
            </w:r>
            <w:r w:rsidR="00AD7A24">
              <w:rPr>
                <w:noProof/>
                <w:webHidden/>
              </w:rPr>
            </w:r>
            <w:r w:rsidR="00AD7A24">
              <w:rPr>
                <w:noProof/>
                <w:webHidden/>
              </w:rPr>
              <w:fldChar w:fldCharType="separate"/>
            </w:r>
            <w:r w:rsidR="00AD7A24">
              <w:rPr>
                <w:noProof/>
                <w:webHidden/>
              </w:rPr>
              <w:t>1</w:t>
            </w:r>
            <w:r w:rsidR="00AD7A24">
              <w:rPr>
                <w:noProof/>
                <w:webHidden/>
              </w:rPr>
              <w:fldChar w:fldCharType="end"/>
            </w:r>
          </w:hyperlink>
        </w:p>
        <w:p w14:paraId="50EA2923" w14:textId="1540E5BC" w:rsidR="00AD7A24" w:rsidRDefault="001F336E">
          <w:pPr>
            <w:pStyle w:val="TOC1"/>
            <w:rPr>
              <w:rFonts w:asciiTheme="minorHAnsi" w:eastAsiaTheme="minorEastAsia" w:hAnsiTheme="minorHAnsi" w:cstheme="minorBidi"/>
              <w:noProof/>
              <w:lang w:val="en-US"/>
            </w:rPr>
          </w:pPr>
          <w:hyperlink w:anchor="_Toc199755820" w:history="1">
            <w:r w:rsidR="00AD7A24" w:rsidRPr="00BC5275">
              <w:rPr>
                <w:rStyle w:val="Hyperlink"/>
                <w:rFonts w:eastAsia="Times New Roman" w:cstheme="minorHAnsi"/>
                <w:b/>
                <w:noProof/>
              </w:rPr>
              <w:t>1.4.</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Space Requirement</w:t>
            </w:r>
            <w:r w:rsidR="00AD7A24">
              <w:rPr>
                <w:noProof/>
                <w:webHidden/>
              </w:rPr>
              <w:tab/>
            </w:r>
            <w:r w:rsidR="00AD7A24">
              <w:rPr>
                <w:noProof/>
                <w:webHidden/>
              </w:rPr>
              <w:fldChar w:fldCharType="begin"/>
            </w:r>
            <w:r w:rsidR="00AD7A24">
              <w:rPr>
                <w:noProof/>
                <w:webHidden/>
              </w:rPr>
              <w:instrText xml:space="preserve"> PAGEREF _Toc199755820 \h </w:instrText>
            </w:r>
            <w:r w:rsidR="00AD7A24">
              <w:rPr>
                <w:noProof/>
                <w:webHidden/>
              </w:rPr>
            </w:r>
            <w:r w:rsidR="00AD7A24">
              <w:rPr>
                <w:noProof/>
                <w:webHidden/>
              </w:rPr>
              <w:fldChar w:fldCharType="separate"/>
            </w:r>
            <w:r w:rsidR="00AD7A24">
              <w:rPr>
                <w:noProof/>
                <w:webHidden/>
              </w:rPr>
              <w:t>2</w:t>
            </w:r>
            <w:r w:rsidR="00AD7A24">
              <w:rPr>
                <w:noProof/>
                <w:webHidden/>
              </w:rPr>
              <w:fldChar w:fldCharType="end"/>
            </w:r>
          </w:hyperlink>
        </w:p>
        <w:p w14:paraId="42390499" w14:textId="6FA24E16" w:rsidR="00AD7A24" w:rsidRDefault="001F336E">
          <w:pPr>
            <w:pStyle w:val="TOC1"/>
            <w:rPr>
              <w:rFonts w:asciiTheme="minorHAnsi" w:eastAsiaTheme="minorEastAsia" w:hAnsiTheme="minorHAnsi" w:cstheme="minorBidi"/>
              <w:noProof/>
              <w:lang w:val="en-US"/>
            </w:rPr>
          </w:pPr>
          <w:hyperlink w:anchor="_Toc199755821" w:history="1">
            <w:r w:rsidR="00AD7A24" w:rsidRPr="00BC5275">
              <w:rPr>
                <w:rStyle w:val="Hyperlink"/>
                <w:rFonts w:eastAsia="Times New Roman" w:cstheme="minorHAnsi"/>
                <w:b/>
                <w:noProof/>
              </w:rPr>
              <w:t>1.5.</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Documentation and Drawings</w:t>
            </w:r>
            <w:r w:rsidR="00AD7A24">
              <w:rPr>
                <w:noProof/>
                <w:webHidden/>
              </w:rPr>
              <w:tab/>
            </w:r>
            <w:r w:rsidR="00AD7A24">
              <w:rPr>
                <w:noProof/>
                <w:webHidden/>
              </w:rPr>
              <w:fldChar w:fldCharType="begin"/>
            </w:r>
            <w:r w:rsidR="00AD7A24">
              <w:rPr>
                <w:noProof/>
                <w:webHidden/>
              </w:rPr>
              <w:instrText xml:space="preserve"> PAGEREF _Toc199755821 \h </w:instrText>
            </w:r>
            <w:r w:rsidR="00AD7A24">
              <w:rPr>
                <w:noProof/>
                <w:webHidden/>
              </w:rPr>
            </w:r>
            <w:r w:rsidR="00AD7A24">
              <w:rPr>
                <w:noProof/>
                <w:webHidden/>
              </w:rPr>
              <w:fldChar w:fldCharType="separate"/>
            </w:r>
            <w:r w:rsidR="00AD7A24">
              <w:rPr>
                <w:noProof/>
                <w:webHidden/>
              </w:rPr>
              <w:t>2</w:t>
            </w:r>
            <w:r w:rsidR="00AD7A24">
              <w:rPr>
                <w:noProof/>
                <w:webHidden/>
              </w:rPr>
              <w:fldChar w:fldCharType="end"/>
            </w:r>
          </w:hyperlink>
        </w:p>
        <w:p w14:paraId="2072361A" w14:textId="2F4ED579" w:rsidR="00AD7A24" w:rsidRDefault="001F336E">
          <w:pPr>
            <w:pStyle w:val="TOC1"/>
            <w:rPr>
              <w:rFonts w:asciiTheme="minorHAnsi" w:eastAsiaTheme="minorEastAsia" w:hAnsiTheme="minorHAnsi" w:cstheme="minorBidi"/>
              <w:noProof/>
              <w:lang w:val="en-US"/>
            </w:rPr>
          </w:pPr>
          <w:hyperlink w:anchor="_Toc199755822" w:history="1">
            <w:r w:rsidR="00AD7A24" w:rsidRPr="00BC5275">
              <w:rPr>
                <w:rStyle w:val="Hyperlink"/>
                <w:rFonts w:eastAsia="Times New Roman" w:cstheme="minorHAnsi"/>
                <w:b/>
                <w:noProof/>
              </w:rPr>
              <w:t>1.6.</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Contractor's Quality Assurance Procedures</w:t>
            </w:r>
            <w:r w:rsidR="00AD7A24">
              <w:rPr>
                <w:noProof/>
                <w:webHidden/>
              </w:rPr>
              <w:tab/>
            </w:r>
            <w:r w:rsidR="00AD7A24">
              <w:rPr>
                <w:noProof/>
                <w:webHidden/>
              </w:rPr>
              <w:fldChar w:fldCharType="begin"/>
            </w:r>
            <w:r w:rsidR="00AD7A24">
              <w:rPr>
                <w:noProof/>
                <w:webHidden/>
              </w:rPr>
              <w:instrText xml:space="preserve"> PAGEREF _Toc199755822 \h </w:instrText>
            </w:r>
            <w:r w:rsidR="00AD7A24">
              <w:rPr>
                <w:noProof/>
                <w:webHidden/>
              </w:rPr>
            </w:r>
            <w:r w:rsidR="00AD7A24">
              <w:rPr>
                <w:noProof/>
                <w:webHidden/>
              </w:rPr>
              <w:fldChar w:fldCharType="separate"/>
            </w:r>
            <w:r w:rsidR="00AD7A24">
              <w:rPr>
                <w:noProof/>
                <w:webHidden/>
              </w:rPr>
              <w:t>4</w:t>
            </w:r>
            <w:r w:rsidR="00AD7A24">
              <w:rPr>
                <w:noProof/>
                <w:webHidden/>
              </w:rPr>
              <w:fldChar w:fldCharType="end"/>
            </w:r>
          </w:hyperlink>
        </w:p>
        <w:p w14:paraId="58925916" w14:textId="5D4A6E09" w:rsidR="00AD7A24" w:rsidRDefault="001F336E">
          <w:pPr>
            <w:pStyle w:val="TOC1"/>
            <w:rPr>
              <w:rFonts w:asciiTheme="minorHAnsi" w:eastAsiaTheme="minorEastAsia" w:hAnsiTheme="minorHAnsi" w:cstheme="minorBidi"/>
              <w:noProof/>
              <w:lang w:val="en-US"/>
            </w:rPr>
          </w:pPr>
          <w:hyperlink w:anchor="_Toc199755823" w:history="1">
            <w:r w:rsidR="00AD7A24" w:rsidRPr="00BC5275">
              <w:rPr>
                <w:rStyle w:val="Hyperlink"/>
                <w:rFonts w:eastAsia="Times New Roman" w:cstheme="minorHAnsi"/>
                <w:b/>
                <w:noProof/>
              </w:rPr>
              <w:t>1.7.</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Guarantees and Particulars</w:t>
            </w:r>
            <w:r w:rsidR="00AD7A24">
              <w:rPr>
                <w:noProof/>
                <w:webHidden/>
              </w:rPr>
              <w:tab/>
            </w:r>
            <w:r w:rsidR="00AD7A24">
              <w:rPr>
                <w:noProof/>
                <w:webHidden/>
              </w:rPr>
              <w:fldChar w:fldCharType="begin"/>
            </w:r>
            <w:r w:rsidR="00AD7A24">
              <w:rPr>
                <w:noProof/>
                <w:webHidden/>
              </w:rPr>
              <w:instrText xml:space="preserve"> PAGEREF _Toc199755823 \h </w:instrText>
            </w:r>
            <w:r w:rsidR="00AD7A24">
              <w:rPr>
                <w:noProof/>
                <w:webHidden/>
              </w:rPr>
            </w:r>
            <w:r w:rsidR="00AD7A24">
              <w:rPr>
                <w:noProof/>
                <w:webHidden/>
              </w:rPr>
              <w:fldChar w:fldCharType="separate"/>
            </w:r>
            <w:r w:rsidR="00AD7A24">
              <w:rPr>
                <w:noProof/>
                <w:webHidden/>
              </w:rPr>
              <w:t>4</w:t>
            </w:r>
            <w:r w:rsidR="00AD7A24">
              <w:rPr>
                <w:noProof/>
                <w:webHidden/>
              </w:rPr>
              <w:fldChar w:fldCharType="end"/>
            </w:r>
          </w:hyperlink>
        </w:p>
        <w:p w14:paraId="01709270" w14:textId="0763B8DF" w:rsidR="00AD7A24" w:rsidRDefault="001F336E">
          <w:pPr>
            <w:pStyle w:val="TOC1"/>
            <w:rPr>
              <w:rFonts w:asciiTheme="minorHAnsi" w:eastAsiaTheme="minorEastAsia" w:hAnsiTheme="minorHAnsi" w:cstheme="minorBidi"/>
              <w:noProof/>
              <w:lang w:val="en-US"/>
            </w:rPr>
          </w:pPr>
          <w:hyperlink w:anchor="_Toc199755824" w:history="1">
            <w:r w:rsidR="00AD7A24" w:rsidRPr="00BC5275">
              <w:rPr>
                <w:rStyle w:val="Hyperlink"/>
                <w:rFonts w:eastAsia="Times New Roman" w:cstheme="minorHAnsi"/>
                <w:b/>
                <w:noProof/>
              </w:rPr>
              <w:t>1.8.</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Manufacturing and Shipment</w:t>
            </w:r>
            <w:r w:rsidR="00AD7A24">
              <w:rPr>
                <w:noProof/>
                <w:webHidden/>
              </w:rPr>
              <w:tab/>
            </w:r>
            <w:r w:rsidR="00AD7A24">
              <w:rPr>
                <w:noProof/>
                <w:webHidden/>
              </w:rPr>
              <w:fldChar w:fldCharType="begin"/>
            </w:r>
            <w:r w:rsidR="00AD7A24">
              <w:rPr>
                <w:noProof/>
                <w:webHidden/>
              </w:rPr>
              <w:instrText xml:space="preserve"> PAGEREF _Toc199755824 \h </w:instrText>
            </w:r>
            <w:r w:rsidR="00AD7A24">
              <w:rPr>
                <w:noProof/>
                <w:webHidden/>
              </w:rPr>
            </w:r>
            <w:r w:rsidR="00AD7A24">
              <w:rPr>
                <w:noProof/>
                <w:webHidden/>
              </w:rPr>
              <w:fldChar w:fldCharType="separate"/>
            </w:r>
            <w:r w:rsidR="00AD7A24">
              <w:rPr>
                <w:noProof/>
                <w:webHidden/>
              </w:rPr>
              <w:t>4</w:t>
            </w:r>
            <w:r w:rsidR="00AD7A24">
              <w:rPr>
                <w:noProof/>
                <w:webHidden/>
              </w:rPr>
              <w:fldChar w:fldCharType="end"/>
            </w:r>
          </w:hyperlink>
        </w:p>
        <w:p w14:paraId="56AE8650" w14:textId="68F50A97" w:rsidR="00AD7A24" w:rsidRDefault="001F336E">
          <w:pPr>
            <w:pStyle w:val="TOC1"/>
            <w:rPr>
              <w:rFonts w:asciiTheme="minorHAnsi" w:eastAsiaTheme="minorEastAsia" w:hAnsiTheme="minorHAnsi" w:cstheme="minorBidi"/>
              <w:noProof/>
              <w:lang w:val="en-US"/>
            </w:rPr>
          </w:pPr>
          <w:hyperlink w:anchor="_Toc199755825" w:history="1">
            <w:r w:rsidR="00AD7A24" w:rsidRPr="00BC5275">
              <w:rPr>
                <w:rStyle w:val="Hyperlink"/>
                <w:rFonts w:eastAsia="Times New Roman" w:cstheme="minorHAnsi"/>
                <w:b/>
                <w:noProof/>
              </w:rPr>
              <w:t>1.9.</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Construction, Installation and Commissioning</w:t>
            </w:r>
            <w:r w:rsidR="00AD7A24">
              <w:rPr>
                <w:noProof/>
                <w:webHidden/>
              </w:rPr>
              <w:tab/>
            </w:r>
            <w:r w:rsidR="00AD7A24">
              <w:rPr>
                <w:noProof/>
                <w:webHidden/>
              </w:rPr>
              <w:fldChar w:fldCharType="begin"/>
            </w:r>
            <w:r w:rsidR="00AD7A24">
              <w:rPr>
                <w:noProof/>
                <w:webHidden/>
              </w:rPr>
              <w:instrText xml:space="preserve"> PAGEREF _Toc199755825 \h </w:instrText>
            </w:r>
            <w:r w:rsidR="00AD7A24">
              <w:rPr>
                <w:noProof/>
                <w:webHidden/>
              </w:rPr>
            </w:r>
            <w:r w:rsidR="00AD7A24">
              <w:rPr>
                <w:noProof/>
                <w:webHidden/>
              </w:rPr>
              <w:fldChar w:fldCharType="separate"/>
            </w:r>
            <w:r w:rsidR="00AD7A24">
              <w:rPr>
                <w:noProof/>
                <w:webHidden/>
              </w:rPr>
              <w:t>7</w:t>
            </w:r>
            <w:r w:rsidR="00AD7A24">
              <w:rPr>
                <w:noProof/>
                <w:webHidden/>
              </w:rPr>
              <w:fldChar w:fldCharType="end"/>
            </w:r>
          </w:hyperlink>
        </w:p>
        <w:p w14:paraId="00638AAD" w14:textId="7AB5E616" w:rsidR="00AD7A24" w:rsidRDefault="001F336E">
          <w:pPr>
            <w:pStyle w:val="TOC1"/>
            <w:rPr>
              <w:rFonts w:asciiTheme="minorHAnsi" w:eastAsiaTheme="minorEastAsia" w:hAnsiTheme="minorHAnsi" w:cstheme="minorBidi"/>
              <w:noProof/>
              <w:lang w:val="en-US"/>
            </w:rPr>
          </w:pPr>
          <w:hyperlink w:anchor="_Toc199755826" w:history="1">
            <w:r w:rsidR="00AD7A24" w:rsidRPr="00BC5275">
              <w:rPr>
                <w:rStyle w:val="Hyperlink"/>
                <w:rFonts w:eastAsia="Times New Roman" w:cstheme="minorHAnsi"/>
                <w:b/>
                <w:noProof/>
              </w:rPr>
              <w:t>1.10.</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On the Job Training</w:t>
            </w:r>
            <w:r w:rsidR="00AD7A24">
              <w:rPr>
                <w:noProof/>
                <w:webHidden/>
              </w:rPr>
              <w:tab/>
            </w:r>
            <w:r w:rsidR="00AD7A24">
              <w:rPr>
                <w:noProof/>
                <w:webHidden/>
              </w:rPr>
              <w:fldChar w:fldCharType="begin"/>
            </w:r>
            <w:r w:rsidR="00AD7A24">
              <w:rPr>
                <w:noProof/>
                <w:webHidden/>
              </w:rPr>
              <w:instrText xml:space="preserve"> PAGEREF _Toc199755826 \h </w:instrText>
            </w:r>
            <w:r w:rsidR="00AD7A24">
              <w:rPr>
                <w:noProof/>
                <w:webHidden/>
              </w:rPr>
            </w:r>
            <w:r w:rsidR="00AD7A24">
              <w:rPr>
                <w:noProof/>
                <w:webHidden/>
              </w:rPr>
              <w:fldChar w:fldCharType="separate"/>
            </w:r>
            <w:r w:rsidR="00AD7A24">
              <w:rPr>
                <w:noProof/>
                <w:webHidden/>
              </w:rPr>
              <w:t>8</w:t>
            </w:r>
            <w:r w:rsidR="00AD7A24">
              <w:rPr>
                <w:noProof/>
                <w:webHidden/>
              </w:rPr>
              <w:fldChar w:fldCharType="end"/>
            </w:r>
          </w:hyperlink>
        </w:p>
        <w:p w14:paraId="05CBC51A" w14:textId="63066FFE" w:rsidR="00AD7A24" w:rsidRDefault="001F336E">
          <w:pPr>
            <w:pStyle w:val="TOC1"/>
            <w:rPr>
              <w:rFonts w:asciiTheme="minorHAnsi" w:eastAsiaTheme="minorEastAsia" w:hAnsiTheme="minorHAnsi" w:cstheme="minorBidi"/>
              <w:noProof/>
              <w:lang w:val="en-US"/>
            </w:rPr>
          </w:pPr>
          <w:hyperlink w:anchor="_Toc199755827" w:history="1">
            <w:r w:rsidR="00AD7A24" w:rsidRPr="00BC5275">
              <w:rPr>
                <w:rStyle w:val="Hyperlink"/>
                <w:rFonts w:eastAsia="Times New Roman" w:cstheme="minorHAnsi"/>
                <w:b/>
                <w:noProof/>
              </w:rPr>
              <w:t>1.11.</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Tools</w:t>
            </w:r>
            <w:r w:rsidR="00AD7A24">
              <w:rPr>
                <w:noProof/>
                <w:webHidden/>
              </w:rPr>
              <w:tab/>
            </w:r>
            <w:r w:rsidR="00AD7A24">
              <w:rPr>
                <w:noProof/>
                <w:webHidden/>
              </w:rPr>
              <w:fldChar w:fldCharType="begin"/>
            </w:r>
            <w:r w:rsidR="00AD7A24">
              <w:rPr>
                <w:noProof/>
                <w:webHidden/>
              </w:rPr>
              <w:instrText xml:space="preserve"> PAGEREF _Toc199755827 \h </w:instrText>
            </w:r>
            <w:r w:rsidR="00AD7A24">
              <w:rPr>
                <w:noProof/>
                <w:webHidden/>
              </w:rPr>
            </w:r>
            <w:r w:rsidR="00AD7A24">
              <w:rPr>
                <w:noProof/>
                <w:webHidden/>
              </w:rPr>
              <w:fldChar w:fldCharType="separate"/>
            </w:r>
            <w:r w:rsidR="00AD7A24">
              <w:rPr>
                <w:noProof/>
                <w:webHidden/>
              </w:rPr>
              <w:t>8</w:t>
            </w:r>
            <w:r w:rsidR="00AD7A24">
              <w:rPr>
                <w:noProof/>
                <w:webHidden/>
              </w:rPr>
              <w:fldChar w:fldCharType="end"/>
            </w:r>
          </w:hyperlink>
        </w:p>
        <w:p w14:paraId="7555170A" w14:textId="1CB2DC1D" w:rsidR="00AD7A24" w:rsidRDefault="001F336E">
          <w:pPr>
            <w:pStyle w:val="TOC1"/>
            <w:rPr>
              <w:rFonts w:asciiTheme="minorHAnsi" w:eastAsiaTheme="minorEastAsia" w:hAnsiTheme="minorHAnsi" w:cstheme="minorBidi"/>
              <w:noProof/>
              <w:lang w:val="en-US"/>
            </w:rPr>
          </w:pPr>
          <w:hyperlink w:anchor="_Toc199755828" w:history="1">
            <w:r w:rsidR="00AD7A24" w:rsidRPr="00BC5275">
              <w:rPr>
                <w:rStyle w:val="Hyperlink"/>
                <w:rFonts w:eastAsia="Times New Roman" w:cstheme="minorHAnsi"/>
                <w:b/>
                <w:noProof/>
              </w:rPr>
              <w:t>1.12.</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Spare Parts</w:t>
            </w:r>
            <w:r w:rsidR="00AD7A24">
              <w:rPr>
                <w:noProof/>
                <w:webHidden/>
              </w:rPr>
              <w:tab/>
            </w:r>
            <w:r w:rsidR="00AD7A24">
              <w:rPr>
                <w:noProof/>
                <w:webHidden/>
              </w:rPr>
              <w:fldChar w:fldCharType="begin"/>
            </w:r>
            <w:r w:rsidR="00AD7A24">
              <w:rPr>
                <w:noProof/>
                <w:webHidden/>
              </w:rPr>
              <w:instrText xml:space="preserve"> PAGEREF _Toc199755828 \h </w:instrText>
            </w:r>
            <w:r w:rsidR="00AD7A24">
              <w:rPr>
                <w:noProof/>
                <w:webHidden/>
              </w:rPr>
            </w:r>
            <w:r w:rsidR="00AD7A24">
              <w:rPr>
                <w:noProof/>
                <w:webHidden/>
              </w:rPr>
              <w:fldChar w:fldCharType="separate"/>
            </w:r>
            <w:r w:rsidR="00AD7A24">
              <w:rPr>
                <w:noProof/>
                <w:webHidden/>
              </w:rPr>
              <w:t>8</w:t>
            </w:r>
            <w:r w:rsidR="00AD7A24">
              <w:rPr>
                <w:noProof/>
                <w:webHidden/>
              </w:rPr>
              <w:fldChar w:fldCharType="end"/>
            </w:r>
          </w:hyperlink>
        </w:p>
        <w:p w14:paraId="5C61C35E" w14:textId="5AEECE86" w:rsidR="00AD7A24" w:rsidRDefault="001F336E">
          <w:pPr>
            <w:pStyle w:val="TOC1"/>
            <w:rPr>
              <w:rFonts w:asciiTheme="minorHAnsi" w:eastAsiaTheme="minorEastAsia" w:hAnsiTheme="minorHAnsi" w:cstheme="minorBidi"/>
              <w:noProof/>
              <w:lang w:val="en-US"/>
            </w:rPr>
          </w:pPr>
          <w:hyperlink w:anchor="_Toc199755829" w:history="1">
            <w:r w:rsidR="00AD7A24" w:rsidRPr="00BC5275">
              <w:rPr>
                <w:rStyle w:val="Hyperlink"/>
                <w:rFonts w:eastAsia="Times New Roman" w:cstheme="minorHAnsi"/>
                <w:b/>
                <w:noProof/>
              </w:rPr>
              <w:t>1.13.</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Environmental and Social (ES) requirements</w:t>
            </w:r>
            <w:r w:rsidR="00AD7A24">
              <w:rPr>
                <w:noProof/>
                <w:webHidden/>
              </w:rPr>
              <w:tab/>
            </w:r>
            <w:r w:rsidR="00AD7A24">
              <w:rPr>
                <w:noProof/>
                <w:webHidden/>
              </w:rPr>
              <w:fldChar w:fldCharType="begin"/>
            </w:r>
            <w:r w:rsidR="00AD7A24">
              <w:rPr>
                <w:noProof/>
                <w:webHidden/>
              </w:rPr>
              <w:instrText xml:space="preserve"> PAGEREF _Toc199755829 \h </w:instrText>
            </w:r>
            <w:r w:rsidR="00AD7A24">
              <w:rPr>
                <w:noProof/>
                <w:webHidden/>
              </w:rPr>
            </w:r>
            <w:r w:rsidR="00AD7A24">
              <w:rPr>
                <w:noProof/>
                <w:webHidden/>
              </w:rPr>
              <w:fldChar w:fldCharType="separate"/>
            </w:r>
            <w:r w:rsidR="00AD7A24">
              <w:rPr>
                <w:noProof/>
                <w:webHidden/>
              </w:rPr>
              <w:t>8</w:t>
            </w:r>
            <w:r w:rsidR="00AD7A24">
              <w:rPr>
                <w:noProof/>
                <w:webHidden/>
              </w:rPr>
              <w:fldChar w:fldCharType="end"/>
            </w:r>
          </w:hyperlink>
        </w:p>
        <w:p w14:paraId="2D90D407" w14:textId="24FDA47D" w:rsidR="00AD7A24" w:rsidRDefault="001F336E">
          <w:pPr>
            <w:pStyle w:val="TOC2"/>
            <w:rPr>
              <w:rFonts w:asciiTheme="minorHAnsi" w:eastAsiaTheme="minorEastAsia" w:hAnsiTheme="minorHAnsi" w:cstheme="minorBidi"/>
              <w:b w:val="0"/>
              <w:bCs w:val="0"/>
              <w:noProof/>
              <w:lang w:val="en-US"/>
            </w:rPr>
          </w:pPr>
          <w:hyperlink w:anchor="_Toc199755830" w:history="1">
            <w:r w:rsidR="00AD7A24" w:rsidRPr="00BC5275">
              <w:rPr>
                <w:rStyle w:val="Hyperlink"/>
                <w:rFonts w:ascii="Calibri" w:eastAsia="Times New Roman" w:hAnsi="Calibri" w:cs="Calibri"/>
                <w:noProof/>
              </w:rPr>
              <w:t>2.0.</w:t>
            </w:r>
            <w:r w:rsidR="00AD7A24">
              <w:rPr>
                <w:rFonts w:asciiTheme="minorHAnsi" w:eastAsiaTheme="minorEastAsia" w:hAnsiTheme="minorHAnsi" w:cstheme="minorBidi"/>
                <w:b w:val="0"/>
                <w:bCs w:val="0"/>
                <w:noProof/>
                <w:lang w:val="en-US"/>
              </w:rPr>
              <w:tab/>
            </w:r>
            <w:r w:rsidR="00AD7A24" w:rsidRPr="00BC5275">
              <w:rPr>
                <w:rStyle w:val="Hyperlink"/>
                <w:rFonts w:ascii="Calibri" w:eastAsia="Times New Roman" w:hAnsi="Calibri" w:cs="Calibri"/>
                <w:noProof/>
              </w:rPr>
              <w:t>GENERAL TECHNICAL SPECIFICATION</w:t>
            </w:r>
            <w:r w:rsidR="00AD7A24">
              <w:rPr>
                <w:noProof/>
                <w:webHidden/>
              </w:rPr>
              <w:tab/>
            </w:r>
            <w:r w:rsidR="00AD7A24">
              <w:rPr>
                <w:noProof/>
                <w:webHidden/>
              </w:rPr>
              <w:fldChar w:fldCharType="begin"/>
            </w:r>
            <w:r w:rsidR="00AD7A24">
              <w:rPr>
                <w:noProof/>
                <w:webHidden/>
              </w:rPr>
              <w:instrText xml:space="preserve"> PAGEREF _Toc199755830 \h </w:instrText>
            </w:r>
            <w:r w:rsidR="00AD7A24">
              <w:rPr>
                <w:noProof/>
                <w:webHidden/>
              </w:rPr>
            </w:r>
            <w:r w:rsidR="00AD7A24">
              <w:rPr>
                <w:noProof/>
                <w:webHidden/>
              </w:rPr>
              <w:fldChar w:fldCharType="separate"/>
            </w:r>
            <w:r w:rsidR="00AD7A24">
              <w:rPr>
                <w:noProof/>
                <w:webHidden/>
              </w:rPr>
              <w:t>9</w:t>
            </w:r>
            <w:r w:rsidR="00AD7A24">
              <w:rPr>
                <w:noProof/>
                <w:webHidden/>
              </w:rPr>
              <w:fldChar w:fldCharType="end"/>
            </w:r>
          </w:hyperlink>
        </w:p>
        <w:p w14:paraId="2822D315" w14:textId="642A3C56" w:rsidR="00AD7A24" w:rsidRDefault="001F336E">
          <w:pPr>
            <w:pStyle w:val="TOC1"/>
            <w:rPr>
              <w:rFonts w:asciiTheme="minorHAnsi" w:eastAsiaTheme="minorEastAsia" w:hAnsiTheme="minorHAnsi" w:cstheme="minorBidi"/>
              <w:noProof/>
              <w:lang w:val="en-US"/>
            </w:rPr>
          </w:pPr>
          <w:hyperlink w:anchor="_Toc199755831" w:history="1">
            <w:r w:rsidR="00AD7A24" w:rsidRPr="00BC5275">
              <w:rPr>
                <w:rStyle w:val="Hyperlink"/>
                <w:rFonts w:eastAsia="Times New Roman" w:cstheme="minorHAnsi"/>
                <w:b/>
                <w:noProof/>
              </w:rPr>
              <w:t>2.1.</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Standards</w:t>
            </w:r>
            <w:r w:rsidR="00AD7A24">
              <w:rPr>
                <w:noProof/>
                <w:webHidden/>
              </w:rPr>
              <w:tab/>
            </w:r>
            <w:r w:rsidR="00AD7A24">
              <w:rPr>
                <w:noProof/>
                <w:webHidden/>
              </w:rPr>
              <w:fldChar w:fldCharType="begin"/>
            </w:r>
            <w:r w:rsidR="00AD7A24">
              <w:rPr>
                <w:noProof/>
                <w:webHidden/>
              </w:rPr>
              <w:instrText xml:space="preserve"> PAGEREF _Toc199755831 \h </w:instrText>
            </w:r>
            <w:r w:rsidR="00AD7A24">
              <w:rPr>
                <w:noProof/>
                <w:webHidden/>
              </w:rPr>
            </w:r>
            <w:r w:rsidR="00AD7A24">
              <w:rPr>
                <w:noProof/>
                <w:webHidden/>
              </w:rPr>
              <w:fldChar w:fldCharType="separate"/>
            </w:r>
            <w:r w:rsidR="00AD7A24">
              <w:rPr>
                <w:noProof/>
                <w:webHidden/>
              </w:rPr>
              <w:t>9</w:t>
            </w:r>
            <w:r w:rsidR="00AD7A24">
              <w:rPr>
                <w:noProof/>
                <w:webHidden/>
              </w:rPr>
              <w:fldChar w:fldCharType="end"/>
            </w:r>
          </w:hyperlink>
        </w:p>
        <w:p w14:paraId="5B088B7E" w14:textId="64DCCDBA" w:rsidR="00AD7A24" w:rsidRDefault="001F336E">
          <w:pPr>
            <w:pStyle w:val="TOC1"/>
            <w:rPr>
              <w:rFonts w:asciiTheme="minorHAnsi" w:eastAsiaTheme="minorEastAsia" w:hAnsiTheme="minorHAnsi" w:cstheme="minorBidi"/>
              <w:noProof/>
              <w:lang w:val="en-US"/>
            </w:rPr>
          </w:pPr>
          <w:hyperlink w:anchor="_Toc199755832" w:history="1">
            <w:r w:rsidR="00AD7A24" w:rsidRPr="00BC5275">
              <w:rPr>
                <w:rStyle w:val="Hyperlink"/>
                <w:rFonts w:eastAsia="Times New Roman" w:cstheme="minorHAnsi"/>
                <w:b/>
                <w:noProof/>
              </w:rPr>
              <w:t>2.2.</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Units</w:t>
            </w:r>
            <w:r w:rsidR="00AD7A24">
              <w:rPr>
                <w:noProof/>
                <w:webHidden/>
              </w:rPr>
              <w:tab/>
            </w:r>
            <w:r w:rsidR="00AD7A24">
              <w:rPr>
                <w:noProof/>
                <w:webHidden/>
              </w:rPr>
              <w:fldChar w:fldCharType="begin"/>
            </w:r>
            <w:r w:rsidR="00AD7A24">
              <w:rPr>
                <w:noProof/>
                <w:webHidden/>
              </w:rPr>
              <w:instrText xml:space="preserve"> PAGEREF _Toc199755832 \h </w:instrText>
            </w:r>
            <w:r w:rsidR="00AD7A24">
              <w:rPr>
                <w:noProof/>
                <w:webHidden/>
              </w:rPr>
            </w:r>
            <w:r w:rsidR="00AD7A24">
              <w:rPr>
                <w:noProof/>
                <w:webHidden/>
              </w:rPr>
              <w:fldChar w:fldCharType="separate"/>
            </w:r>
            <w:r w:rsidR="00AD7A24">
              <w:rPr>
                <w:noProof/>
                <w:webHidden/>
              </w:rPr>
              <w:t>9</w:t>
            </w:r>
            <w:r w:rsidR="00AD7A24">
              <w:rPr>
                <w:noProof/>
                <w:webHidden/>
              </w:rPr>
              <w:fldChar w:fldCharType="end"/>
            </w:r>
          </w:hyperlink>
        </w:p>
        <w:p w14:paraId="71DC49D2" w14:textId="691AE346" w:rsidR="00AD7A24" w:rsidRDefault="001F336E">
          <w:pPr>
            <w:pStyle w:val="TOC1"/>
            <w:rPr>
              <w:rFonts w:asciiTheme="minorHAnsi" w:eastAsiaTheme="minorEastAsia" w:hAnsiTheme="minorHAnsi" w:cstheme="minorBidi"/>
              <w:noProof/>
              <w:lang w:val="en-US"/>
            </w:rPr>
          </w:pPr>
          <w:hyperlink w:anchor="_Toc199755833" w:history="1">
            <w:r w:rsidR="00AD7A24" w:rsidRPr="00BC5275">
              <w:rPr>
                <w:rStyle w:val="Hyperlink"/>
                <w:rFonts w:eastAsia="Times New Roman" w:cstheme="minorHAnsi"/>
                <w:b/>
                <w:noProof/>
              </w:rPr>
              <w:t>2.3.</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Auxiliary Power Interruptions</w:t>
            </w:r>
            <w:r w:rsidR="00AD7A24">
              <w:rPr>
                <w:noProof/>
                <w:webHidden/>
              </w:rPr>
              <w:tab/>
            </w:r>
            <w:r w:rsidR="00AD7A24">
              <w:rPr>
                <w:noProof/>
                <w:webHidden/>
              </w:rPr>
              <w:fldChar w:fldCharType="begin"/>
            </w:r>
            <w:r w:rsidR="00AD7A24">
              <w:rPr>
                <w:noProof/>
                <w:webHidden/>
              </w:rPr>
              <w:instrText xml:space="preserve"> PAGEREF _Toc199755833 \h </w:instrText>
            </w:r>
            <w:r w:rsidR="00AD7A24">
              <w:rPr>
                <w:noProof/>
                <w:webHidden/>
              </w:rPr>
            </w:r>
            <w:r w:rsidR="00AD7A24">
              <w:rPr>
                <w:noProof/>
                <w:webHidden/>
              </w:rPr>
              <w:fldChar w:fldCharType="separate"/>
            </w:r>
            <w:r w:rsidR="00AD7A24">
              <w:rPr>
                <w:noProof/>
                <w:webHidden/>
              </w:rPr>
              <w:t>9</w:t>
            </w:r>
            <w:r w:rsidR="00AD7A24">
              <w:rPr>
                <w:noProof/>
                <w:webHidden/>
              </w:rPr>
              <w:fldChar w:fldCharType="end"/>
            </w:r>
          </w:hyperlink>
        </w:p>
        <w:p w14:paraId="2B08F075" w14:textId="05C9EA32" w:rsidR="00AD7A24" w:rsidRDefault="001F336E">
          <w:pPr>
            <w:pStyle w:val="TOC1"/>
            <w:rPr>
              <w:rFonts w:asciiTheme="minorHAnsi" w:eastAsiaTheme="minorEastAsia" w:hAnsiTheme="minorHAnsi" w:cstheme="minorBidi"/>
              <w:noProof/>
              <w:lang w:val="en-US"/>
            </w:rPr>
          </w:pPr>
          <w:hyperlink w:anchor="_Toc199755834" w:history="1">
            <w:r w:rsidR="00AD7A24" w:rsidRPr="00BC5275">
              <w:rPr>
                <w:rStyle w:val="Hyperlink"/>
                <w:rFonts w:eastAsia="Times New Roman" w:cstheme="minorHAnsi"/>
                <w:b/>
                <w:noProof/>
              </w:rPr>
              <w:t>2.4.</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Selectivity</w:t>
            </w:r>
            <w:r w:rsidR="00AD7A24">
              <w:rPr>
                <w:noProof/>
                <w:webHidden/>
              </w:rPr>
              <w:tab/>
            </w:r>
            <w:r w:rsidR="00AD7A24">
              <w:rPr>
                <w:noProof/>
                <w:webHidden/>
              </w:rPr>
              <w:fldChar w:fldCharType="begin"/>
            </w:r>
            <w:r w:rsidR="00AD7A24">
              <w:rPr>
                <w:noProof/>
                <w:webHidden/>
              </w:rPr>
              <w:instrText xml:space="preserve"> PAGEREF _Toc199755834 \h </w:instrText>
            </w:r>
            <w:r w:rsidR="00AD7A24">
              <w:rPr>
                <w:noProof/>
                <w:webHidden/>
              </w:rPr>
            </w:r>
            <w:r w:rsidR="00AD7A24">
              <w:rPr>
                <w:noProof/>
                <w:webHidden/>
              </w:rPr>
              <w:fldChar w:fldCharType="separate"/>
            </w:r>
            <w:r w:rsidR="00AD7A24">
              <w:rPr>
                <w:noProof/>
                <w:webHidden/>
              </w:rPr>
              <w:t>9</w:t>
            </w:r>
            <w:r w:rsidR="00AD7A24">
              <w:rPr>
                <w:noProof/>
                <w:webHidden/>
              </w:rPr>
              <w:fldChar w:fldCharType="end"/>
            </w:r>
          </w:hyperlink>
        </w:p>
        <w:p w14:paraId="10FD7307" w14:textId="78B04AF4" w:rsidR="00AD7A24" w:rsidRDefault="001F336E">
          <w:pPr>
            <w:pStyle w:val="TOC1"/>
            <w:rPr>
              <w:rFonts w:asciiTheme="minorHAnsi" w:eastAsiaTheme="minorEastAsia" w:hAnsiTheme="minorHAnsi" w:cstheme="minorBidi"/>
              <w:noProof/>
              <w:lang w:val="en-US"/>
            </w:rPr>
          </w:pPr>
          <w:hyperlink w:anchor="_Toc199755835" w:history="1">
            <w:r w:rsidR="00AD7A24" w:rsidRPr="00BC5275">
              <w:rPr>
                <w:rStyle w:val="Hyperlink"/>
                <w:rFonts w:eastAsia="Times New Roman" w:cstheme="minorHAnsi"/>
                <w:b/>
                <w:noProof/>
              </w:rPr>
              <w:t>2.5.</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Design and Materials</w:t>
            </w:r>
            <w:r w:rsidR="00AD7A24">
              <w:rPr>
                <w:noProof/>
                <w:webHidden/>
              </w:rPr>
              <w:tab/>
            </w:r>
            <w:r w:rsidR="00AD7A24">
              <w:rPr>
                <w:noProof/>
                <w:webHidden/>
              </w:rPr>
              <w:fldChar w:fldCharType="begin"/>
            </w:r>
            <w:r w:rsidR="00AD7A24">
              <w:rPr>
                <w:noProof/>
                <w:webHidden/>
              </w:rPr>
              <w:instrText xml:space="preserve"> PAGEREF _Toc199755835 \h </w:instrText>
            </w:r>
            <w:r w:rsidR="00AD7A24">
              <w:rPr>
                <w:noProof/>
                <w:webHidden/>
              </w:rPr>
            </w:r>
            <w:r w:rsidR="00AD7A24">
              <w:rPr>
                <w:noProof/>
                <w:webHidden/>
              </w:rPr>
              <w:fldChar w:fldCharType="separate"/>
            </w:r>
            <w:r w:rsidR="00AD7A24">
              <w:rPr>
                <w:noProof/>
                <w:webHidden/>
              </w:rPr>
              <w:t>9</w:t>
            </w:r>
            <w:r w:rsidR="00AD7A24">
              <w:rPr>
                <w:noProof/>
                <w:webHidden/>
              </w:rPr>
              <w:fldChar w:fldCharType="end"/>
            </w:r>
          </w:hyperlink>
        </w:p>
        <w:p w14:paraId="663281B2" w14:textId="659CC82C" w:rsidR="00AD7A24" w:rsidRDefault="001F336E">
          <w:pPr>
            <w:pStyle w:val="TOC1"/>
            <w:rPr>
              <w:rFonts w:asciiTheme="minorHAnsi" w:eastAsiaTheme="minorEastAsia" w:hAnsiTheme="minorHAnsi" w:cstheme="minorBidi"/>
              <w:noProof/>
              <w:lang w:val="en-US"/>
            </w:rPr>
          </w:pPr>
          <w:hyperlink w:anchor="_Toc199755836" w:history="1">
            <w:r w:rsidR="00AD7A24" w:rsidRPr="00BC5275">
              <w:rPr>
                <w:rStyle w:val="Hyperlink"/>
                <w:rFonts w:eastAsia="Times New Roman" w:cstheme="minorHAnsi"/>
                <w:b/>
                <w:noProof/>
              </w:rPr>
              <w:t>2.6.</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Equipment</w:t>
            </w:r>
            <w:r w:rsidR="00AD7A24">
              <w:rPr>
                <w:noProof/>
                <w:webHidden/>
              </w:rPr>
              <w:tab/>
            </w:r>
            <w:r w:rsidR="00AD7A24">
              <w:rPr>
                <w:noProof/>
                <w:webHidden/>
              </w:rPr>
              <w:fldChar w:fldCharType="begin"/>
            </w:r>
            <w:r w:rsidR="00AD7A24">
              <w:rPr>
                <w:noProof/>
                <w:webHidden/>
              </w:rPr>
              <w:instrText xml:space="preserve"> PAGEREF _Toc199755836 \h </w:instrText>
            </w:r>
            <w:r w:rsidR="00AD7A24">
              <w:rPr>
                <w:noProof/>
                <w:webHidden/>
              </w:rPr>
            </w:r>
            <w:r w:rsidR="00AD7A24">
              <w:rPr>
                <w:noProof/>
                <w:webHidden/>
              </w:rPr>
              <w:fldChar w:fldCharType="separate"/>
            </w:r>
            <w:r w:rsidR="00AD7A24">
              <w:rPr>
                <w:noProof/>
                <w:webHidden/>
              </w:rPr>
              <w:t>12</w:t>
            </w:r>
            <w:r w:rsidR="00AD7A24">
              <w:rPr>
                <w:noProof/>
                <w:webHidden/>
              </w:rPr>
              <w:fldChar w:fldCharType="end"/>
            </w:r>
          </w:hyperlink>
        </w:p>
        <w:p w14:paraId="3AA685AC" w14:textId="745296F8" w:rsidR="00AD7A24" w:rsidRDefault="001F336E">
          <w:pPr>
            <w:pStyle w:val="TOC1"/>
            <w:rPr>
              <w:rFonts w:asciiTheme="minorHAnsi" w:eastAsiaTheme="minorEastAsia" w:hAnsiTheme="minorHAnsi" w:cstheme="minorBidi"/>
              <w:noProof/>
              <w:lang w:val="en-US"/>
            </w:rPr>
          </w:pPr>
          <w:hyperlink w:anchor="_Toc199755837" w:history="1">
            <w:r w:rsidR="00AD7A24" w:rsidRPr="00BC5275">
              <w:rPr>
                <w:rStyle w:val="Hyperlink"/>
                <w:rFonts w:eastAsia="Times New Roman" w:cstheme="minorHAnsi"/>
                <w:b/>
                <w:noProof/>
              </w:rPr>
              <w:t>2.7.</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Construction</w:t>
            </w:r>
            <w:r w:rsidR="00AD7A24">
              <w:rPr>
                <w:noProof/>
                <w:webHidden/>
              </w:rPr>
              <w:tab/>
            </w:r>
            <w:r w:rsidR="00AD7A24">
              <w:rPr>
                <w:noProof/>
                <w:webHidden/>
              </w:rPr>
              <w:fldChar w:fldCharType="begin"/>
            </w:r>
            <w:r w:rsidR="00AD7A24">
              <w:rPr>
                <w:noProof/>
                <w:webHidden/>
              </w:rPr>
              <w:instrText xml:space="preserve"> PAGEREF _Toc199755837 \h </w:instrText>
            </w:r>
            <w:r w:rsidR="00AD7A24">
              <w:rPr>
                <w:noProof/>
                <w:webHidden/>
              </w:rPr>
            </w:r>
            <w:r w:rsidR="00AD7A24">
              <w:rPr>
                <w:noProof/>
                <w:webHidden/>
              </w:rPr>
              <w:fldChar w:fldCharType="separate"/>
            </w:r>
            <w:r w:rsidR="00AD7A24">
              <w:rPr>
                <w:noProof/>
                <w:webHidden/>
              </w:rPr>
              <w:t>14</w:t>
            </w:r>
            <w:r w:rsidR="00AD7A24">
              <w:rPr>
                <w:noProof/>
                <w:webHidden/>
              </w:rPr>
              <w:fldChar w:fldCharType="end"/>
            </w:r>
          </w:hyperlink>
        </w:p>
        <w:p w14:paraId="2162E291" w14:textId="5374EA35" w:rsidR="00AD7A24" w:rsidRDefault="001F336E">
          <w:pPr>
            <w:pStyle w:val="TOC2"/>
            <w:rPr>
              <w:rFonts w:asciiTheme="minorHAnsi" w:eastAsiaTheme="minorEastAsia" w:hAnsiTheme="minorHAnsi" w:cstheme="minorBidi"/>
              <w:b w:val="0"/>
              <w:bCs w:val="0"/>
              <w:noProof/>
              <w:lang w:val="en-US"/>
            </w:rPr>
          </w:pPr>
          <w:hyperlink w:anchor="_Toc199755838" w:history="1">
            <w:r w:rsidR="00AD7A24" w:rsidRPr="00BC5275">
              <w:rPr>
                <w:rStyle w:val="Hyperlink"/>
                <w:rFonts w:ascii="Calibri" w:eastAsia="Times New Roman" w:hAnsi="Calibri" w:cs="Calibri"/>
                <w:noProof/>
              </w:rPr>
              <w:t>3.0.</w:t>
            </w:r>
            <w:r w:rsidR="00AD7A24">
              <w:rPr>
                <w:rFonts w:asciiTheme="minorHAnsi" w:eastAsiaTheme="minorEastAsia" w:hAnsiTheme="minorHAnsi" w:cstheme="minorBidi"/>
                <w:b w:val="0"/>
                <w:bCs w:val="0"/>
                <w:noProof/>
                <w:lang w:val="en-US"/>
              </w:rPr>
              <w:tab/>
            </w:r>
            <w:r w:rsidR="00AD7A24" w:rsidRPr="00BC5275">
              <w:rPr>
                <w:rStyle w:val="Hyperlink"/>
                <w:rFonts w:ascii="Calibri" w:eastAsia="Times New Roman" w:hAnsi="Calibri" w:cs="Calibri"/>
                <w:noProof/>
              </w:rPr>
              <w:t>PROJECT SPECIFIC DATA</w:t>
            </w:r>
            <w:r w:rsidR="00AD7A24">
              <w:rPr>
                <w:noProof/>
                <w:webHidden/>
              </w:rPr>
              <w:tab/>
            </w:r>
            <w:r w:rsidR="00AD7A24">
              <w:rPr>
                <w:noProof/>
                <w:webHidden/>
              </w:rPr>
              <w:fldChar w:fldCharType="begin"/>
            </w:r>
            <w:r w:rsidR="00AD7A24">
              <w:rPr>
                <w:noProof/>
                <w:webHidden/>
              </w:rPr>
              <w:instrText xml:space="preserve"> PAGEREF _Toc199755838 \h </w:instrText>
            </w:r>
            <w:r w:rsidR="00AD7A24">
              <w:rPr>
                <w:noProof/>
                <w:webHidden/>
              </w:rPr>
            </w:r>
            <w:r w:rsidR="00AD7A24">
              <w:rPr>
                <w:noProof/>
                <w:webHidden/>
              </w:rPr>
              <w:fldChar w:fldCharType="separate"/>
            </w:r>
            <w:r w:rsidR="00AD7A24">
              <w:rPr>
                <w:noProof/>
                <w:webHidden/>
              </w:rPr>
              <w:t>17</w:t>
            </w:r>
            <w:r w:rsidR="00AD7A24">
              <w:rPr>
                <w:noProof/>
                <w:webHidden/>
              </w:rPr>
              <w:fldChar w:fldCharType="end"/>
            </w:r>
          </w:hyperlink>
        </w:p>
        <w:p w14:paraId="699A884D" w14:textId="2FE7CE81" w:rsidR="00AD7A24" w:rsidRDefault="001F336E">
          <w:pPr>
            <w:pStyle w:val="TOC1"/>
            <w:rPr>
              <w:rFonts w:asciiTheme="minorHAnsi" w:eastAsiaTheme="minorEastAsia" w:hAnsiTheme="minorHAnsi" w:cstheme="minorBidi"/>
              <w:noProof/>
              <w:lang w:val="en-US"/>
            </w:rPr>
          </w:pPr>
          <w:hyperlink w:anchor="_Toc199755839" w:history="1">
            <w:r w:rsidR="00AD7A24" w:rsidRPr="00BC5275">
              <w:rPr>
                <w:rStyle w:val="Hyperlink"/>
                <w:rFonts w:eastAsia="Times New Roman" w:cstheme="minorHAnsi"/>
                <w:b/>
                <w:noProof/>
              </w:rPr>
              <w:t>3.1.</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Scope of Design and Supply of Minigrid and Installation Services</w:t>
            </w:r>
            <w:r w:rsidR="00AD7A24">
              <w:rPr>
                <w:noProof/>
                <w:webHidden/>
              </w:rPr>
              <w:tab/>
            </w:r>
            <w:r w:rsidR="00AD7A24">
              <w:rPr>
                <w:noProof/>
                <w:webHidden/>
              </w:rPr>
              <w:fldChar w:fldCharType="begin"/>
            </w:r>
            <w:r w:rsidR="00AD7A24">
              <w:rPr>
                <w:noProof/>
                <w:webHidden/>
              </w:rPr>
              <w:instrText xml:space="preserve"> PAGEREF _Toc199755839 \h </w:instrText>
            </w:r>
            <w:r w:rsidR="00AD7A24">
              <w:rPr>
                <w:noProof/>
                <w:webHidden/>
              </w:rPr>
            </w:r>
            <w:r w:rsidR="00AD7A24">
              <w:rPr>
                <w:noProof/>
                <w:webHidden/>
              </w:rPr>
              <w:fldChar w:fldCharType="separate"/>
            </w:r>
            <w:r w:rsidR="00AD7A24">
              <w:rPr>
                <w:noProof/>
                <w:webHidden/>
              </w:rPr>
              <w:t>17</w:t>
            </w:r>
            <w:r w:rsidR="00AD7A24">
              <w:rPr>
                <w:noProof/>
                <w:webHidden/>
              </w:rPr>
              <w:fldChar w:fldCharType="end"/>
            </w:r>
          </w:hyperlink>
        </w:p>
        <w:p w14:paraId="686BD194" w14:textId="4F1278BB" w:rsidR="00AD7A24" w:rsidRDefault="001F336E">
          <w:pPr>
            <w:pStyle w:val="TOC2"/>
            <w:rPr>
              <w:rFonts w:asciiTheme="minorHAnsi" w:eastAsiaTheme="minorEastAsia" w:hAnsiTheme="minorHAnsi" w:cstheme="minorBidi"/>
              <w:b w:val="0"/>
              <w:bCs w:val="0"/>
              <w:noProof/>
              <w:lang w:val="en-US"/>
            </w:rPr>
          </w:pPr>
          <w:hyperlink w:anchor="_Toc199755840" w:history="1">
            <w:r w:rsidR="00AD7A24" w:rsidRPr="00BC5275">
              <w:rPr>
                <w:rStyle w:val="Hyperlink"/>
                <w:rFonts w:ascii="Calibri" w:eastAsia="Times New Roman" w:hAnsi="Calibri" w:cs="Calibri"/>
                <w:noProof/>
              </w:rPr>
              <w:t>4.0.</w:t>
            </w:r>
            <w:r w:rsidR="00AD7A24">
              <w:rPr>
                <w:rFonts w:asciiTheme="minorHAnsi" w:eastAsiaTheme="minorEastAsia" w:hAnsiTheme="minorHAnsi" w:cstheme="minorBidi"/>
                <w:b w:val="0"/>
                <w:bCs w:val="0"/>
                <w:noProof/>
                <w:lang w:val="en-US"/>
              </w:rPr>
              <w:tab/>
            </w:r>
            <w:r w:rsidR="00AD7A24" w:rsidRPr="00BC5275">
              <w:rPr>
                <w:rStyle w:val="Hyperlink"/>
                <w:rFonts w:ascii="Calibri" w:eastAsia="Times New Roman" w:hAnsi="Calibri" w:cs="Calibri"/>
                <w:noProof/>
              </w:rPr>
              <w:t>PARTICULAR TECHNICAL SPECIFICATIONS</w:t>
            </w:r>
            <w:r w:rsidR="00AD7A24">
              <w:rPr>
                <w:noProof/>
                <w:webHidden/>
              </w:rPr>
              <w:tab/>
            </w:r>
            <w:r w:rsidR="00AD7A24">
              <w:rPr>
                <w:noProof/>
                <w:webHidden/>
              </w:rPr>
              <w:fldChar w:fldCharType="begin"/>
            </w:r>
            <w:r w:rsidR="00AD7A24">
              <w:rPr>
                <w:noProof/>
                <w:webHidden/>
              </w:rPr>
              <w:instrText xml:space="preserve"> PAGEREF _Toc199755840 \h </w:instrText>
            </w:r>
            <w:r w:rsidR="00AD7A24">
              <w:rPr>
                <w:noProof/>
                <w:webHidden/>
              </w:rPr>
            </w:r>
            <w:r w:rsidR="00AD7A24">
              <w:rPr>
                <w:noProof/>
                <w:webHidden/>
              </w:rPr>
              <w:fldChar w:fldCharType="separate"/>
            </w:r>
            <w:r w:rsidR="00AD7A24">
              <w:rPr>
                <w:noProof/>
                <w:webHidden/>
              </w:rPr>
              <w:t>20</w:t>
            </w:r>
            <w:r w:rsidR="00AD7A24">
              <w:rPr>
                <w:noProof/>
                <w:webHidden/>
              </w:rPr>
              <w:fldChar w:fldCharType="end"/>
            </w:r>
          </w:hyperlink>
        </w:p>
        <w:p w14:paraId="0B541248" w14:textId="4F6D46F6" w:rsidR="00AD7A24" w:rsidRDefault="001F336E">
          <w:pPr>
            <w:pStyle w:val="TOC1"/>
            <w:rPr>
              <w:rFonts w:asciiTheme="minorHAnsi" w:eastAsiaTheme="minorEastAsia" w:hAnsiTheme="minorHAnsi" w:cstheme="minorBidi"/>
              <w:noProof/>
              <w:lang w:val="en-US"/>
            </w:rPr>
          </w:pPr>
          <w:hyperlink w:anchor="_Toc199755841" w:history="1">
            <w:r w:rsidR="00AD7A24" w:rsidRPr="00BC5275">
              <w:rPr>
                <w:rStyle w:val="Hyperlink"/>
                <w:rFonts w:eastAsia="Times New Roman" w:cstheme="minorHAnsi"/>
                <w:b/>
                <w:noProof/>
              </w:rPr>
              <w:t>4.1.</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Solar PV Modules</w:t>
            </w:r>
            <w:r w:rsidR="00AD7A24">
              <w:rPr>
                <w:noProof/>
                <w:webHidden/>
              </w:rPr>
              <w:tab/>
            </w:r>
            <w:r w:rsidR="00AD7A24">
              <w:rPr>
                <w:noProof/>
                <w:webHidden/>
              </w:rPr>
              <w:fldChar w:fldCharType="begin"/>
            </w:r>
            <w:r w:rsidR="00AD7A24">
              <w:rPr>
                <w:noProof/>
                <w:webHidden/>
              </w:rPr>
              <w:instrText xml:space="preserve"> PAGEREF _Toc199755841 \h </w:instrText>
            </w:r>
            <w:r w:rsidR="00AD7A24">
              <w:rPr>
                <w:noProof/>
                <w:webHidden/>
              </w:rPr>
            </w:r>
            <w:r w:rsidR="00AD7A24">
              <w:rPr>
                <w:noProof/>
                <w:webHidden/>
              </w:rPr>
              <w:fldChar w:fldCharType="separate"/>
            </w:r>
            <w:r w:rsidR="00AD7A24">
              <w:rPr>
                <w:noProof/>
                <w:webHidden/>
              </w:rPr>
              <w:t>27</w:t>
            </w:r>
            <w:r w:rsidR="00AD7A24">
              <w:rPr>
                <w:noProof/>
                <w:webHidden/>
              </w:rPr>
              <w:fldChar w:fldCharType="end"/>
            </w:r>
          </w:hyperlink>
        </w:p>
        <w:p w14:paraId="334DFCC5" w14:textId="39D321E1" w:rsidR="00AD7A24" w:rsidRDefault="001F336E">
          <w:pPr>
            <w:pStyle w:val="TOC1"/>
            <w:rPr>
              <w:rFonts w:asciiTheme="minorHAnsi" w:eastAsiaTheme="minorEastAsia" w:hAnsiTheme="minorHAnsi" w:cstheme="minorBidi"/>
              <w:noProof/>
              <w:lang w:val="en-US"/>
            </w:rPr>
          </w:pPr>
          <w:hyperlink w:anchor="_Toc199755842" w:history="1">
            <w:r w:rsidR="00AD7A24" w:rsidRPr="00BC5275">
              <w:rPr>
                <w:rStyle w:val="Hyperlink"/>
                <w:rFonts w:eastAsia="Times New Roman" w:cstheme="minorHAnsi"/>
                <w:b/>
                <w:noProof/>
              </w:rPr>
              <w:t>4.2.</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PV Module Mounting Structures</w:t>
            </w:r>
            <w:r w:rsidR="00AD7A24">
              <w:rPr>
                <w:noProof/>
                <w:webHidden/>
              </w:rPr>
              <w:tab/>
            </w:r>
            <w:r w:rsidR="00AD7A24">
              <w:rPr>
                <w:noProof/>
                <w:webHidden/>
              </w:rPr>
              <w:fldChar w:fldCharType="begin"/>
            </w:r>
            <w:r w:rsidR="00AD7A24">
              <w:rPr>
                <w:noProof/>
                <w:webHidden/>
              </w:rPr>
              <w:instrText xml:space="preserve"> PAGEREF _Toc199755842 \h </w:instrText>
            </w:r>
            <w:r w:rsidR="00AD7A24">
              <w:rPr>
                <w:noProof/>
                <w:webHidden/>
              </w:rPr>
            </w:r>
            <w:r w:rsidR="00AD7A24">
              <w:rPr>
                <w:noProof/>
                <w:webHidden/>
              </w:rPr>
              <w:fldChar w:fldCharType="separate"/>
            </w:r>
            <w:r w:rsidR="00AD7A24">
              <w:rPr>
                <w:noProof/>
                <w:webHidden/>
              </w:rPr>
              <w:t>29</w:t>
            </w:r>
            <w:r w:rsidR="00AD7A24">
              <w:rPr>
                <w:noProof/>
                <w:webHidden/>
              </w:rPr>
              <w:fldChar w:fldCharType="end"/>
            </w:r>
          </w:hyperlink>
        </w:p>
        <w:p w14:paraId="51E6D646" w14:textId="0F3BF930" w:rsidR="00AD7A24" w:rsidRDefault="001F336E">
          <w:pPr>
            <w:pStyle w:val="TOC1"/>
            <w:rPr>
              <w:rFonts w:asciiTheme="minorHAnsi" w:eastAsiaTheme="minorEastAsia" w:hAnsiTheme="minorHAnsi" w:cstheme="minorBidi"/>
              <w:noProof/>
              <w:lang w:val="en-US"/>
            </w:rPr>
          </w:pPr>
          <w:hyperlink w:anchor="_Toc199755843" w:history="1">
            <w:r w:rsidR="00AD7A24" w:rsidRPr="00BC5275">
              <w:rPr>
                <w:rStyle w:val="Hyperlink"/>
                <w:rFonts w:eastAsia="Times New Roman" w:cstheme="minorHAnsi"/>
                <w:b/>
                <w:noProof/>
              </w:rPr>
              <w:t>4.3.</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String Combiner Box (SCB)</w:t>
            </w:r>
            <w:r w:rsidR="00AD7A24">
              <w:rPr>
                <w:noProof/>
                <w:webHidden/>
              </w:rPr>
              <w:tab/>
            </w:r>
            <w:r w:rsidR="00AD7A24">
              <w:rPr>
                <w:noProof/>
                <w:webHidden/>
              </w:rPr>
              <w:fldChar w:fldCharType="begin"/>
            </w:r>
            <w:r w:rsidR="00AD7A24">
              <w:rPr>
                <w:noProof/>
                <w:webHidden/>
              </w:rPr>
              <w:instrText xml:space="preserve"> PAGEREF _Toc199755843 \h </w:instrText>
            </w:r>
            <w:r w:rsidR="00AD7A24">
              <w:rPr>
                <w:noProof/>
                <w:webHidden/>
              </w:rPr>
            </w:r>
            <w:r w:rsidR="00AD7A24">
              <w:rPr>
                <w:noProof/>
                <w:webHidden/>
              </w:rPr>
              <w:fldChar w:fldCharType="separate"/>
            </w:r>
            <w:r w:rsidR="00AD7A24">
              <w:rPr>
                <w:noProof/>
                <w:webHidden/>
              </w:rPr>
              <w:t>30</w:t>
            </w:r>
            <w:r w:rsidR="00AD7A24">
              <w:rPr>
                <w:noProof/>
                <w:webHidden/>
              </w:rPr>
              <w:fldChar w:fldCharType="end"/>
            </w:r>
          </w:hyperlink>
        </w:p>
        <w:p w14:paraId="1FB72AED" w14:textId="0969B7DA" w:rsidR="00AD7A24" w:rsidRDefault="001F336E">
          <w:pPr>
            <w:pStyle w:val="TOC1"/>
            <w:rPr>
              <w:rFonts w:asciiTheme="minorHAnsi" w:eastAsiaTheme="minorEastAsia" w:hAnsiTheme="minorHAnsi" w:cstheme="minorBidi"/>
              <w:noProof/>
              <w:lang w:val="en-US"/>
            </w:rPr>
          </w:pPr>
          <w:hyperlink w:anchor="_Toc199755844" w:history="1">
            <w:r w:rsidR="00AD7A24" w:rsidRPr="00BC5275">
              <w:rPr>
                <w:rStyle w:val="Hyperlink"/>
                <w:rFonts w:eastAsia="Times New Roman" w:cstheme="minorHAnsi"/>
                <w:b/>
                <w:noProof/>
              </w:rPr>
              <w:t>4.4.</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Solar and DC Cables</w:t>
            </w:r>
            <w:r w:rsidR="00AD7A24">
              <w:rPr>
                <w:noProof/>
                <w:webHidden/>
              </w:rPr>
              <w:tab/>
            </w:r>
            <w:r w:rsidR="00AD7A24">
              <w:rPr>
                <w:noProof/>
                <w:webHidden/>
              </w:rPr>
              <w:fldChar w:fldCharType="begin"/>
            </w:r>
            <w:r w:rsidR="00AD7A24">
              <w:rPr>
                <w:noProof/>
                <w:webHidden/>
              </w:rPr>
              <w:instrText xml:space="preserve"> PAGEREF _Toc199755844 \h </w:instrText>
            </w:r>
            <w:r w:rsidR="00AD7A24">
              <w:rPr>
                <w:noProof/>
                <w:webHidden/>
              </w:rPr>
            </w:r>
            <w:r w:rsidR="00AD7A24">
              <w:rPr>
                <w:noProof/>
                <w:webHidden/>
              </w:rPr>
              <w:fldChar w:fldCharType="separate"/>
            </w:r>
            <w:r w:rsidR="00AD7A24">
              <w:rPr>
                <w:noProof/>
                <w:webHidden/>
              </w:rPr>
              <w:t>31</w:t>
            </w:r>
            <w:r w:rsidR="00AD7A24">
              <w:rPr>
                <w:noProof/>
                <w:webHidden/>
              </w:rPr>
              <w:fldChar w:fldCharType="end"/>
            </w:r>
          </w:hyperlink>
        </w:p>
        <w:p w14:paraId="50F6845D" w14:textId="02B6796E" w:rsidR="00AD7A24" w:rsidRDefault="001F336E">
          <w:pPr>
            <w:pStyle w:val="TOC1"/>
            <w:rPr>
              <w:rFonts w:asciiTheme="minorHAnsi" w:eastAsiaTheme="minorEastAsia" w:hAnsiTheme="minorHAnsi" w:cstheme="minorBidi"/>
              <w:noProof/>
              <w:lang w:val="en-US"/>
            </w:rPr>
          </w:pPr>
          <w:hyperlink w:anchor="_Toc199755845" w:history="1">
            <w:r w:rsidR="00AD7A24" w:rsidRPr="00BC5275">
              <w:rPr>
                <w:rStyle w:val="Hyperlink"/>
                <w:rFonts w:eastAsia="Times New Roman" w:cstheme="minorHAnsi"/>
                <w:b/>
                <w:noProof/>
              </w:rPr>
              <w:t>4.5.</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Power Conditioning Unit</w:t>
            </w:r>
            <w:r w:rsidR="00AD7A24">
              <w:rPr>
                <w:noProof/>
                <w:webHidden/>
              </w:rPr>
              <w:tab/>
            </w:r>
            <w:r w:rsidR="00AD7A24">
              <w:rPr>
                <w:noProof/>
                <w:webHidden/>
              </w:rPr>
              <w:fldChar w:fldCharType="begin"/>
            </w:r>
            <w:r w:rsidR="00AD7A24">
              <w:rPr>
                <w:noProof/>
                <w:webHidden/>
              </w:rPr>
              <w:instrText xml:space="preserve"> PAGEREF _Toc199755845 \h </w:instrText>
            </w:r>
            <w:r w:rsidR="00AD7A24">
              <w:rPr>
                <w:noProof/>
                <w:webHidden/>
              </w:rPr>
            </w:r>
            <w:r w:rsidR="00AD7A24">
              <w:rPr>
                <w:noProof/>
                <w:webHidden/>
              </w:rPr>
              <w:fldChar w:fldCharType="separate"/>
            </w:r>
            <w:r w:rsidR="00AD7A24">
              <w:rPr>
                <w:noProof/>
                <w:webHidden/>
              </w:rPr>
              <w:t>33</w:t>
            </w:r>
            <w:r w:rsidR="00AD7A24">
              <w:rPr>
                <w:noProof/>
                <w:webHidden/>
              </w:rPr>
              <w:fldChar w:fldCharType="end"/>
            </w:r>
          </w:hyperlink>
        </w:p>
        <w:p w14:paraId="1C40BB74" w14:textId="418BACA5" w:rsidR="00AD7A24" w:rsidRDefault="001F336E">
          <w:pPr>
            <w:pStyle w:val="TOC1"/>
            <w:rPr>
              <w:rFonts w:asciiTheme="minorHAnsi" w:eastAsiaTheme="minorEastAsia" w:hAnsiTheme="minorHAnsi" w:cstheme="minorBidi"/>
              <w:noProof/>
              <w:lang w:val="en-US"/>
            </w:rPr>
          </w:pPr>
          <w:hyperlink w:anchor="_Toc199755846" w:history="1">
            <w:r w:rsidR="00AD7A24" w:rsidRPr="00BC5275">
              <w:rPr>
                <w:rStyle w:val="Hyperlink"/>
                <w:rFonts w:eastAsia="Times New Roman" w:cstheme="minorHAnsi"/>
                <w:b/>
                <w:noProof/>
              </w:rPr>
              <w:t>4.6.</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Step Up Transformer</w:t>
            </w:r>
            <w:r w:rsidR="00AD7A24">
              <w:rPr>
                <w:noProof/>
                <w:webHidden/>
              </w:rPr>
              <w:tab/>
            </w:r>
            <w:r w:rsidR="00AD7A24">
              <w:rPr>
                <w:noProof/>
                <w:webHidden/>
              </w:rPr>
              <w:fldChar w:fldCharType="begin"/>
            </w:r>
            <w:r w:rsidR="00AD7A24">
              <w:rPr>
                <w:noProof/>
                <w:webHidden/>
              </w:rPr>
              <w:instrText xml:space="preserve"> PAGEREF _Toc199755846 \h </w:instrText>
            </w:r>
            <w:r w:rsidR="00AD7A24">
              <w:rPr>
                <w:noProof/>
                <w:webHidden/>
              </w:rPr>
            </w:r>
            <w:r w:rsidR="00AD7A24">
              <w:rPr>
                <w:noProof/>
                <w:webHidden/>
              </w:rPr>
              <w:fldChar w:fldCharType="separate"/>
            </w:r>
            <w:r w:rsidR="00AD7A24">
              <w:rPr>
                <w:noProof/>
                <w:webHidden/>
              </w:rPr>
              <w:t>38</w:t>
            </w:r>
            <w:r w:rsidR="00AD7A24">
              <w:rPr>
                <w:noProof/>
                <w:webHidden/>
              </w:rPr>
              <w:fldChar w:fldCharType="end"/>
            </w:r>
          </w:hyperlink>
        </w:p>
        <w:p w14:paraId="7A64188B" w14:textId="6A7DBD07" w:rsidR="00AD7A24" w:rsidRDefault="001F336E">
          <w:pPr>
            <w:pStyle w:val="TOC1"/>
            <w:rPr>
              <w:rFonts w:asciiTheme="minorHAnsi" w:eastAsiaTheme="minorEastAsia" w:hAnsiTheme="minorHAnsi" w:cstheme="minorBidi"/>
              <w:noProof/>
              <w:lang w:val="en-US"/>
            </w:rPr>
          </w:pPr>
          <w:hyperlink w:anchor="_Toc199755847" w:history="1">
            <w:r w:rsidR="00AD7A24" w:rsidRPr="00BC5275">
              <w:rPr>
                <w:rStyle w:val="Hyperlink"/>
                <w:rFonts w:eastAsia="Times New Roman" w:cstheme="minorHAnsi"/>
                <w:b/>
                <w:noProof/>
              </w:rPr>
              <w:t>4.7.</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Dry Type Auxiliary Transformer</w:t>
            </w:r>
            <w:r w:rsidR="00AD7A24">
              <w:rPr>
                <w:noProof/>
                <w:webHidden/>
              </w:rPr>
              <w:tab/>
            </w:r>
            <w:r w:rsidR="00AD7A24">
              <w:rPr>
                <w:noProof/>
                <w:webHidden/>
              </w:rPr>
              <w:fldChar w:fldCharType="begin"/>
            </w:r>
            <w:r w:rsidR="00AD7A24">
              <w:rPr>
                <w:noProof/>
                <w:webHidden/>
              </w:rPr>
              <w:instrText xml:space="preserve"> PAGEREF _Toc199755847 \h </w:instrText>
            </w:r>
            <w:r w:rsidR="00AD7A24">
              <w:rPr>
                <w:noProof/>
                <w:webHidden/>
              </w:rPr>
            </w:r>
            <w:r w:rsidR="00AD7A24">
              <w:rPr>
                <w:noProof/>
                <w:webHidden/>
              </w:rPr>
              <w:fldChar w:fldCharType="separate"/>
            </w:r>
            <w:r w:rsidR="00AD7A24">
              <w:rPr>
                <w:noProof/>
                <w:webHidden/>
              </w:rPr>
              <w:t>41</w:t>
            </w:r>
            <w:r w:rsidR="00AD7A24">
              <w:rPr>
                <w:noProof/>
                <w:webHidden/>
              </w:rPr>
              <w:fldChar w:fldCharType="end"/>
            </w:r>
          </w:hyperlink>
        </w:p>
        <w:p w14:paraId="6D0E90AB" w14:textId="79251EAD" w:rsidR="00AD7A24" w:rsidRDefault="001F336E">
          <w:pPr>
            <w:pStyle w:val="TOC1"/>
            <w:rPr>
              <w:rFonts w:asciiTheme="minorHAnsi" w:eastAsiaTheme="minorEastAsia" w:hAnsiTheme="minorHAnsi" w:cstheme="minorBidi"/>
              <w:noProof/>
              <w:lang w:val="en-US"/>
            </w:rPr>
          </w:pPr>
          <w:hyperlink w:anchor="_Toc199755848" w:history="1">
            <w:r w:rsidR="00AD7A24" w:rsidRPr="00BC5275">
              <w:rPr>
                <w:rStyle w:val="Hyperlink"/>
                <w:rFonts w:eastAsia="Times New Roman" w:cstheme="minorHAnsi"/>
                <w:b/>
                <w:noProof/>
              </w:rPr>
              <w:t>4.8.</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Battery Energy Storage System (BESS)</w:t>
            </w:r>
            <w:r w:rsidR="00AD7A24">
              <w:rPr>
                <w:noProof/>
                <w:webHidden/>
              </w:rPr>
              <w:tab/>
            </w:r>
            <w:r w:rsidR="00AD7A24">
              <w:rPr>
                <w:noProof/>
                <w:webHidden/>
              </w:rPr>
              <w:fldChar w:fldCharType="begin"/>
            </w:r>
            <w:r w:rsidR="00AD7A24">
              <w:rPr>
                <w:noProof/>
                <w:webHidden/>
              </w:rPr>
              <w:instrText xml:space="preserve"> PAGEREF _Toc199755848 \h </w:instrText>
            </w:r>
            <w:r w:rsidR="00AD7A24">
              <w:rPr>
                <w:noProof/>
                <w:webHidden/>
              </w:rPr>
            </w:r>
            <w:r w:rsidR="00AD7A24">
              <w:rPr>
                <w:noProof/>
                <w:webHidden/>
              </w:rPr>
              <w:fldChar w:fldCharType="separate"/>
            </w:r>
            <w:r w:rsidR="00AD7A24">
              <w:rPr>
                <w:noProof/>
                <w:webHidden/>
              </w:rPr>
              <w:t>42</w:t>
            </w:r>
            <w:r w:rsidR="00AD7A24">
              <w:rPr>
                <w:noProof/>
                <w:webHidden/>
              </w:rPr>
              <w:fldChar w:fldCharType="end"/>
            </w:r>
          </w:hyperlink>
        </w:p>
        <w:p w14:paraId="62D0D9D8" w14:textId="09E8333D" w:rsidR="00AD7A24" w:rsidRDefault="001F336E">
          <w:pPr>
            <w:pStyle w:val="TOC2"/>
            <w:rPr>
              <w:rFonts w:asciiTheme="minorHAnsi" w:eastAsiaTheme="minorEastAsia" w:hAnsiTheme="minorHAnsi" w:cstheme="minorBidi"/>
              <w:b w:val="0"/>
              <w:bCs w:val="0"/>
              <w:noProof/>
              <w:lang w:val="en-US"/>
            </w:rPr>
          </w:pPr>
          <w:hyperlink w:anchor="_Toc199755849" w:history="1">
            <w:r w:rsidR="00AD7A24" w:rsidRPr="00BC5275">
              <w:rPr>
                <w:rStyle w:val="Hyperlink"/>
                <w:rFonts w:ascii="Calibri" w:eastAsia="Times New Roman" w:hAnsi="Calibri" w:cs="Calibri"/>
                <w:noProof/>
              </w:rPr>
              <w:t>5.0.</w:t>
            </w:r>
            <w:r w:rsidR="00AD7A24">
              <w:rPr>
                <w:rFonts w:asciiTheme="minorHAnsi" w:eastAsiaTheme="minorEastAsia" w:hAnsiTheme="minorHAnsi" w:cstheme="minorBidi"/>
                <w:b w:val="0"/>
                <w:bCs w:val="0"/>
                <w:noProof/>
                <w:lang w:val="en-US"/>
              </w:rPr>
              <w:tab/>
            </w:r>
            <w:r w:rsidR="00AD7A24" w:rsidRPr="00BC5275">
              <w:rPr>
                <w:rStyle w:val="Hyperlink"/>
                <w:rFonts w:ascii="Calibri" w:eastAsia="Times New Roman" w:hAnsi="Calibri" w:cs="Calibri"/>
                <w:noProof/>
              </w:rPr>
              <w:t>Step down Distribution Transformers</w:t>
            </w:r>
            <w:r w:rsidR="00AD7A24">
              <w:rPr>
                <w:noProof/>
                <w:webHidden/>
              </w:rPr>
              <w:tab/>
            </w:r>
            <w:r w:rsidR="00AD7A24">
              <w:rPr>
                <w:noProof/>
                <w:webHidden/>
              </w:rPr>
              <w:fldChar w:fldCharType="begin"/>
            </w:r>
            <w:r w:rsidR="00AD7A24">
              <w:rPr>
                <w:noProof/>
                <w:webHidden/>
              </w:rPr>
              <w:instrText xml:space="preserve"> PAGEREF _Toc199755849 \h </w:instrText>
            </w:r>
            <w:r w:rsidR="00AD7A24">
              <w:rPr>
                <w:noProof/>
                <w:webHidden/>
              </w:rPr>
            </w:r>
            <w:r w:rsidR="00AD7A24">
              <w:rPr>
                <w:noProof/>
                <w:webHidden/>
              </w:rPr>
              <w:fldChar w:fldCharType="separate"/>
            </w:r>
            <w:r w:rsidR="00AD7A24">
              <w:rPr>
                <w:noProof/>
                <w:webHidden/>
              </w:rPr>
              <w:t>61</w:t>
            </w:r>
            <w:r w:rsidR="00AD7A24">
              <w:rPr>
                <w:noProof/>
                <w:webHidden/>
              </w:rPr>
              <w:fldChar w:fldCharType="end"/>
            </w:r>
          </w:hyperlink>
        </w:p>
        <w:p w14:paraId="014218B3" w14:textId="703A06B7" w:rsidR="00AD7A24" w:rsidRDefault="001F336E">
          <w:pPr>
            <w:pStyle w:val="TOC1"/>
            <w:rPr>
              <w:rFonts w:asciiTheme="minorHAnsi" w:eastAsiaTheme="minorEastAsia" w:hAnsiTheme="minorHAnsi" w:cstheme="minorBidi"/>
              <w:noProof/>
              <w:lang w:val="en-US"/>
            </w:rPr>
          </w:pPr>
          <w:hyperlink w:anchor="_Toc199755850" w:history="1">
            <w:r w:rsidR="00AD7A24" w:rsidRPr="00BC5275">
              <w:rPr>
                <w:rStyle w:val="Hyperlink"/>
                <w:rFonts w:eastAsia="Times New Roman" w:cstheme="minorHAnsi"/>
                <w:b/>
                <w:noProof/>
              </w:rPr>
              <w:t>5.1.</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Standards and Codes</w:t>
            </w:r>
            <w:r w:rsidR="00AD7A24">
              <w:rPr>
                <w:noProof/>
                <w:webHidden/>
              </w:rPr>
              <w:tab/>
            </w:r>
            <w:r w:rsidR="00AD7A24">
              <w:rPr>
                <w:noProof/>
                <w:webHidden/>
              </w:rPr>
              <w:fldChar w:fldCharType="begin"/>
            </w:r>
            <w:r w:rsidR="00AD7A24">
              <w:rPr>
                <w:noProof/>
                <w:webHidden/>
              </w:rPr>
              <w:instrText xml:space="preserve"> PAGEREF _Toc199755850 \h </w:instrText>
            </w:r>
            <w:r w:rsidR="00AD7A24">
              <w:rPr>
                <w:noProof/>
                <w:webHidden/>
              </w:rPr>
            </w:r>
            <w:r w:rsidR="00AD7A24">
              <w:rPr>
                <w:noProof/>
                <w:webHidden/>
              </w:rPr>
              <w:fldChar w:fldCharType="separate"/>
            </w:r>
            <w:r w:rsidR="00AD7A24">
              <w:rPr>
                <w:noProof/>
                <w:webHidden/>
              </w:rPr>
              <w:t>61</w:t>
            </w:r>
            <w:r w:rsidR="00AD7A24">
              <w:rPr>
                <w:noProof/>
                <w:webHidden/>
              </w:rPr>
              <w:fldChar w:fldCharType="end"/>
            </w:r>
          </w:hyperlink>
        </w:p>
        <w:p w14:paraId="5FBA4DB6" w14:textId="1B79BF38" w:rsidR="00AD7A24" w:rsidRDefault="001F336E">
          <w:pPr>
            <w:pStyle w:val="TOC1"/>
            <w:rPr>
              <w:rFonts w:asciiTheme="minorHAnsi" w:eastAsiaTheme="minorEastAsia" w:hAnsiTheme="minorHAnsi" w:cstheme="minorBidi"/>
              <w:noProof/>
              <w:lang w:val="en-US"/>
            </w:rPr>
          </w:pPr>
          <w:hyperlink w:anchor="_Toc199755851" w:history="1">
            <w:r w:rsidR="00AD7A24" w:rsidRPr="00BC5275">
              <w:rPr>
                <w:rStyle w:val="Hyperlink"/>
                <w:rFonts w:eastAsia="Times New Roman" w:cstheme="minorHAnsi"/>
                <w:b/>
                <w:noProof/>
              </w:rPr>
              <w:t>5.2.</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Technical Requirements</w:t>
            </w:r>
            <w:r w:rsidR="00AD7A24">
              <w:rPr>
                <w:noProof/>
                <w:webHidden/>
              </w:rPr>
              <w:tab/>
            </w:r>
            <w:r w:rsidR="00AD7A24">
              <w:rPr>
                <w:noProof/>
                <w:webHidden/>
              </w:rPr>
              <w:fldChar w:fldCharType="begin"/>
            </w:r>
            <w:r w:rsidR="00AD7A24">
              <w:rPr>
                <w:noProof/>
                <w:webHidden/>
              </w:rPr>
              <w:instrText xml:space="preserve"> PAGEREF _Toc199755851 \h </w:instrText>
            </w:r>
            <w:r w:rsidR="00AD7A24">
              <w:rPr>
                <w:noProof/>
                <w:webHidden/>
              </w:rPr>
            </w:r>
            <w:r w:rsidR="00AD7A24">
              <w:rPr>
                <w:noProof/>
                <w:webHidden/>
              </w:rPr>
              <w:fldChar w:fldCharType="separate"/>
            </w:r>
            <w:r w:rsidR="00AD7A24">
              <w:rPr>
                <w:noProof/>
                <w:webHidden/>
              </w:rPr>
              <w:t>61</w:t>
            </w:r>
            <w:r w:rsidR="00AD7A24">
              <w:rPr>
                <w:noProof/>
                <w:webHidden/>
              </w:rPr>
              <w:fldChar w:fldCharType="end"/>
            </w:r>
          </w:hyperlink>
        </w:p>
        <w:p w14:paraId="09443249" w14:textId="76800729" w:rsidR="00AD7A24" w:rsidRDefault="001F336E">
          <w:pPr>
            <w:pStyle w:val="TOC1"/>
            <w:rPr>
              <w:rFonts w:asciiTheme="minorHAnsi" w:eastAsiaTheme="minorEastAsia" w:hAnsiTheme="minorHAnsi" w:cstheme="minorBidi"/>
              <w:noProof/>
              <w:lang w:val="en-US"/>
            </w:rPr>
          </w:pPr>
          <w:hyperlink w:anchor="_Toc199755852" w:history="1">
            <w:r w:rsidR="00AD7A24" w:rsidRPr="00BC5275">
              <w:rPr>
                <w:rStyle w:val="Hyperlink"/>
                <w:rFonts w:eastAsia="Times New Roman" w:cstheme="minorHAnsi"/>
                <w:b/>
                <w:noProof/>
              </w:rPr>
              <w:t>5.3.</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Design Criteria</w:t>
            </w:r>
            <w:r w:rsidR="00AD7A24">
              <w:rPr>
                <w:noProof/>
                <w:webHidden/>
              </w:rPr>
              <w:tab/>
            </w:r>
            <w:r w:rsidR="00AD7A24">
              <w:rPr>
                <w:noProof/>
                <w:webHidden/>
              </w:rPr>
              <w:fldChar w:fldCharType="begin"/>
            </w:r>
            <w:r w:rsidR="00AD7A24">
              <w:rPr>
                <w:noProof/>
                <w:webHidden/>
              </w:rPr>
              <w:instrText xml:space="preserve"> PAGEREF _Toc199755852 \h </w:instrText>
            </w:r>
            <w:r w:rsidR="00AD7A24">
              <w:rPr>
                <w:noProof/>
                <w:webHidden/>
              </w:rPr>
            </w:r>
            <w:r w:rsidR="00AD7A24">
              <w:rPr>
                <w:noProof/>
                <w:webHidden/>
              </w:rPr>
              <w:fldChar w:fldCharType="separate"/>
            </w:r>
            <w:r w:rsidR="00AD7A24">
              <w:rPr>
                <w:noProof/>
                <w:webHidden/>
              </w:rPr>
              <w:t>62</w:t>
            </w:r>
            <w:r w:rsidR="00AD7A24">
              <w:rPr>
                <w:noProof/>
                <w:webHidden/>
              </w:rPr>
              <w:fldChar w:fldCharType="end"/>
            </w:r>
          </w:hyperlink>
        </w:p>
        <w:p w14:paraId="1849E06E" w14:textId="1BEC1C52" w:rsidR="00AD7A24" w:rsidRDefault="001F336E">
          <w:pPr>
            <w:pStyle w:val="TOC1"/>
            <w:rPr>
              <w:rFonts w:asciiTheme="minorHAnsi" w:eastAsiaTheme="minorEastAsia" w:hAnsiTheme="minorHAnsi" w:cstheme="minorBidi"/>
              <w:noProof/>
              <w:lang w:val="en-US"/>
            </w:rPr>
          </w:pPr>
          <w:hyperlink w:anchor="_Toc199755853" w:history="1">
            <w:r w:rsidR="00AD7A24" w:rsidRPr="00BC5275">
              <w:rPr>
                <w:rStyle w:val="Hyperlink"/>
                <w:rFonts w:eastAsia="Times New Roman" w:cstheme="minorHAnsi"/>
                <w:b/>
                <w:noProof/>
              </w:rPr>
              <w:t>5.4.</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Construction</w:t>
            </w:r>
            <w:r w:rsidR="00AD7A24">
              <w:rPr>
                <w:noProof/>
                <w:webHidden/>
              </w:rPr>
              <w:tab/>
            </w:r>
            <w:r w:rsidR="00AD7A24">
              <w:rPr>
                <w:noProof/>
                <w:webHidden/>
              </w:rPr>
              <w:fldChar w:fldCharType="begin"/>
            </w:r>
            <w:r w:rsidR="00AD7A24">
              <w:rPr>
                <w:noProof/>
                <w:webHidden/>
              </w:rPr>
              <w:instrText xml:space="preserve"> PAGEREF _Toc199755853 \h </w:instrText>
            </w:r>
            <w:r w:rsidR="00AD7A24">
              <w:rPr>
                <w:noProof/>
                <w:webHidden/>
              </w:rPr>
            </w:r>
            <w:r w:rsidR="00AD7A24">
              <w:rPr>
                <w:noProof/>
                <w:webHidden/>
              </w:rPr>
              <w:fldChar w:fldCharType="separate"/>
            </w:r>
            <w:r w:rsidR="00AD7A24">
              <w:rPr>
                <w:noProof/>
                <w:webHidden/>
              </w:rPr>
              <w:t>64</w:t>
            </w:r>
            <w:r w:rsidR="00AD7A24">
              <w:rPr>
                <w:noProof/>
                <w:webHidden/>
              </w:rPr>
              <w:fldChar w:fldCharType="end"/>
            </w:r>
          </w:hyperlink>
        </w:p>
        <w:p w14:paraId="6533A17E" w14:textId="1997DED0" w:rsidR="00AD7A24" w:rsidRDefault="001F336E">
          <w:pPr>
            <w:pStyle w:val="TOC1"/>
            <w:rPr>
              <w:rFonts w:asciiTheme="minorHAnsi" w:eastAsiaTheme="minorEastAsia" w:hAnsiTheme="minorHAnsi" w:cstheme="minorBidi"/>
              <w:noProof/>
              <w:lang w:val="en-US"/>
            </w:rPr>
          </w:pPr>
          <w:hyperlink w:anchor="_Toc199755854" w:history="1">
            <w:r w:rsidR="00AD7A24" w:rsidRPr="00BC5275">
              <w:rPr>
                <w:rStyle w:val="Hyperlink"/>
                <w:rFonts w:eastAsia="Times New Roman" w:cstheme="minorHAnsi"/>
                <w:b/>
                <w:noProof/>
              </w:rPr>
              <w:t>5.5.</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Painting and Galvanising</w:t>
            </w:r>
            <w:r w:rsidR="00AD7A24">
              <w:rPr>
                <w:noProof/>
                <w:webHidden/>
              </w:rPr>
              <w:tab/>
            </w:r>
            <w:r w:rsidR="00AD7A24">
              <w:rPr>
                <w:noProof/>
                <w:webHidden/>
              </w:rPr>
              <w:fldChar w:fldCharType="begin"/>
            </w:r>
            <w:r w:rsidR="00AD7A24">
              <w:rPr>
                <w:noProof/>
                <w:webHidden/>
              </w:rPr>
              <w:instrText xml:space="preserve"> PAGEREF _Toc199755854 \h </w:instrText>
            </w:r>
            <w:r w:rsidR="00AD7A24">
              <w:rPr>
                <w:noProof/>
                <w:webHidden/>
              </w:rPr>
            </w:r>
            <w:r w:rsidR="00AD7A24">
              <w:rPr>
                <w:noProof/>
                <w:webHidden/>
              </w:rPr>
              <w:fldChar w:fldCharType="separate"/>
            </w:r>
            <w:r w:rsidR="00AD7A24">
              <w:rPr>
                <w:noProof/>
                <w:webHidden/>
              </w:rPr>
              <w:t>69</w:t>
            </w:r>
            <w:r w:rsidR="00AD7A24">
              <w:rPr>
                <w:noProof/>
                <w:webHidden/>
              </w:rPr>
              <w:fldChar w:fldCharType="end"/>
            </w:r>
          </w:hyperlink>
        </w:p>
        <w:p w14:paraId="08C74E32" w14:textId="60BFC2EF" w:rsidR="00AD7A24" w:rsidRDefault="001F336E">
          <w:pPr>
            <w:pStyle w:val="TOC1"/>
            <w:rPr>
              <w:rFonts w:asciiTheme="minorHAnsi" w:eastAsiaTheme="minorEastAsia" w:hAnsiTheme="minorHAnsi" w:cstheme="minorBidi"/>
              <w:noProof/>
              <w:lang w:val="en-US"/>
            </w:rPr>
          </w:pPr>
          <w:hyperlink w:anchor="_Toc199755855" w:history="1">
            <w:r w:rsidR="00AD7A24" w:rsidRPr="00BC5275">
              <w:rPr>
                <w:rStyle w:val="Hyperlink"/>
                <w:rFonts w:eastAsia="Times New Roman" w:cstheme="minorHAnsi"/>
                <w:b/>
                <w:noProof/>
              </w:rPr>
              <w:t>5.6.</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Fittings</w:t>
            </w:r>
            <w:r w:rsidR="00AD7A24">
              <w:rPr>
                <w:noProof/>
                <w:webHidden/>
              </w:rPr>
              <w:tab/>
            </w:r>
            <w:r w:rsidR="00AD7A24">
              <w:rPr>
                <w:noProof/>
                <w:webHidden/>
              </w:rPr>
              <w:fldChar w:fldCharType="begin"/>
            </w:r>
            <w:r w:rsidR="00AD7A24">
              <w:rPr>
                <w:noProof/>
                <w:webHidden/>
              </w:rPr>
              <w:instrText xml:space="preserve"> PAGEREF _Toc199755855 \h </w:instrText>
            </w:r>
            <w:r w:rsidR="00AD7A24">
              <w:rPr>
                <w:noProof/>
                <w:webHidden/>
              </w:rPr>
            </w:r>
            <w:r w:rsidR="00AD7A24">
              <w:rPr>
                <w:noProof/>
                <w:webHidden/>
              </w:rPr>
              <w:fldChar w:fldCharType="separate"/>
            </w:r>
            <w:r w:rsidR="00AD7A24">
              <w:rPr>
                <w:noProof/>
                <w:webHidden/>
              </w:rPr>
              <w:t>69</w:t>
            </w:r>
            <w:r w:rsidR="00AD7A24">
              <w:rPr>
                <w:noProof/>
                <w:webHidden/>
              </w:rPr>
              <w:fldChar w:fldCharType="end"/>
            </w:r>
          </w:hyperlink>
        </w:p>
        <w:p w14:paraId="610F8B76" w14:textId="610FB436" w:rsidR="00AD7A24" w:rsidRDefault="001F336E">
          <w:pPr>
            <w:pStyle w:val="TOC1"/>
            <w:rPr>
              <w:rFonts w:asciiTheme="minorHAnsi" w:eastAsiaTheme="minorEastAsia" w:hAnsiTheme="minorHAnsi" w:cstheme="minorBidi"/>
              <w:noProof/>
              <w:lang w:val="en-US"/>
            </w:rPr>
          </w:pPr>
          <w:hyperlink w:anchor="_Toc199755856" w:history="1">
            <w:r w:rsidR="00AD7A24" w:rsidRPr="00BC5275">
              <w:rPr>
                <w:rStyle w:val="Hyperlink"/>
                <w:rFonts w:eastAsia="Times New Roman" w:cstheme="minorHAnsi"/>
                <w:b/>
                <w:noProof/>
              </w:rPr>
              <w:t>5.7.</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Cooling</w:t>
            </w:r>
            <w:r w:rsidR="00AD7A24">
              <w:rPr>
                <w:noProof/>
                <w:webHidden/>
              </w:rPr>
              <w:tab/>
            </w:r>
            <w:r w:rsidR="00AD7A24">
              <w:rPr>
                <w:noProof/>
                <w:webHidden/>
              </w:rPr>
              <w:fldChar w:fldCharType="begin"/>
            </w:r>
            <w:r w:rsidR="00AD7A24">
              <w:rPr>
                <w:noProof/>
                <w:webHidden/>
              </w:rPr>
              <w:instrText xml:space="preserve"> PAGEREF _Toc199755856 \h </w:instrText>
            </w:r>
            <w:r w:rsidR="00AD7A24">
              <w:rPr>
                <w:noProof/>
                <w:webHidden/>
              </w:rPr>
            </w:r>
            <w:r w:rsidR="00AD7A24">
              <w:rPr>
                <w:noProof/>
                <w:webHidden/>
              </w:rPr>
              <w:fldChar w:fldCharType="separate"/>
            </w:r>
            <w:r w:rsidR="00AD7A24">
              <w:rPr>
                <w:noProof/>
                <w:webHidden/>
              </w:rPr>
              <w:t>72</w:t>
            </w:r>
            <w:r w:rsidR="00AD7A24">
              <w:rPr>
                <w:noProof/>
                <w:webHidden/>
              </w:rPr>
              <w:fldChar w:fldCharType="end"/>
            </w:r>
          </w:hyperlink>
        </w:p>
        <w:p w14:paraId="2C6609A8" w14:textId="4481173F" w:rsidR="00AD7A24" w:rsidRDefault="001F336E">
          <w:pPr>
            <w:pStyle w:val="TOC1"/>
            <w:rPr>
              <w:rFonts w:asciiTheme="minorHAnsi" w:eastAsiaTheme="minorEastAsia" w:hAnsiTheme="minorHAnsi" w:cstheme="minorBidi"/>
              <w:noProof/>
              <w:lang w:val="en-US"/>
            </w:rPr>
          </w:pPr>
          <w:hyperlink w:anchor="_Toc199755857" w:history="1">
            <w:r w:rsidR="00AD7A24" w:rsidRPr="00BC5275">
              <w:rPr>
                <w:rStyle w:val="Hyperlink"/>
                <w:rFonts w:eastAsia="Times New Roman" w:cstheme="minorHAnsi"/>
                <w:b/>
                <w:noProof/>
              </w:rPr>
              <w:t>5.8.</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Off-load Tap Changer</w:t>
            </w:r>
            <w:r w:rsidR="00AD7A24">
              <w:rPr>
                <w:noProof/>
                <w:webHidden/>
              </w:rPr>
              <w:tab/>
            </w:r>
            <w:r w:rsidR="00AD7A24">
              <w:rPr>
                <w:noProof/>
                <w:webHidden/>
              </w:rPr>
              <w:fldChar w:fldCharType="begin"/>
            </w:r>
            <w:r w:rsidR="00AD7A24">
              <w:rPr>
                <w:noProof/>
                <w:webHidden/>
              </w:rPr>
              <w:instrText xml:space="preserve"> PAGEREF _Toc199755857 \h </w:instrText>
            </w:r>
            <w:r w:rsidR="00AD7A24">
              <w:rPr>
                <w:noProof/>
                <w:webHidden/>
              </w:rPr>
            </w:r>
            <w:r w:rsidR="00AD7A24">
              <w:rPr>
                <w:noProof/>
                <w:webHidden/>
              </w:rPr>
              <w:fldChar w:fldCharType="separate"/>
            </w:r>
            <w:r w:rsidR="00AD7A24">
              <w:rPr>
                <w:noProof/>
                <w:webHidden/>
              </w:rPr>
              <w:t>73</w:t>
            </w:r>
            <w:r w:rsidR="00AD7A24">
              <w:rPr>
                <w:noProof/>
                <w:webHidden/>
              </w:rPr>
              <w:fldChar w:fldCharType="end"/>
            </w:r>
          </w:hyperlink>
        </w:p>
        <w:p w14:paraId="618D3910" w14:textId="58EBB0FD" w:rsidR="00AD7A24" w:rsidRDefault="001F336E">
          <w:pPr>
            <w:pStyle w:val="TOC1"/>
            <w:rPr>
              <w:rFonts w:asciiTheme="minorHAnsi" w:eastAsiaTheme="minorEastAsia" w:hAnsiTheme="minorHAnsi" w:cstheme="minorBidi"/>
              <w:noProof/>
              <w:lang w:val="en-US"/>
            </w:rPr>
          </w:pPr>
          <w:hyperlink w:anchor="_Toc199755858" w:history="1">
            <w:r w:rsidR="00AD7A24" w:rsidRPr="00BC5275">
              <w:rPr>
                <w:rStyle w:val="Hyperlink"/>
                <w:rFonts w:eastAsia="Times New Roman" w:cstheme="minorHAnsi"/>
                <w:b/>
                <w:noProof/>
              </w:rPr>
              <w:t>5.9.</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Drain, Filter and Sampling Valves</w:t>
            </w:r>
            <w:r w:rsidR="00AD7A24">
              <w:rPr>
                <w:noProof/>
                <w:webHidden/>
              </w:rPr>
              <w:tab/>
            </w:r>
            <w:r w:rsidR="00AD7A24">
              <w:rPr>
                <w:noProof/>
                <w:webHidden/>
              </w:rPr>
              <w:fldChar w:fldCharType="begin"/>
            </w:r>
            <w:r w:rsidR="00AD7A24">
              <w:rPr>
                <w:noProof/>
                <w:webHidden/>
              </w:rPr>
              <w:instrText xml:space="preserve"> PAGEREF _Toc199755858 \h </w:instrText>
            </w:r>
            <w:r w:rsidR="00AD7A24">
              <w:rPr>
                <w:noProof/>
                <w:webHidden/>
              </w:rPr>
            </w:r>
            <w:r w:rsidR="00AD7A24">
              <w:rPr>
                <w:noProof/>
                <w:webHidden/>
              </w:rPr>
              <w:fldChar w:fldCharType="separate"/>
            </w:r>
            <w:r w:rsidR="00AD7A24">
              <w:rPr>
                <w:noProof/>
                <w:webHidden/>
              </w:rPr>
              <w:t>73</w:t>
            </w:r>
            <w:r w:rsidR="00AD7A24">
              <w:rPr>
                <w:noProof/>
                <w:webHidden/>
              </w:rPr>
              <w:fldChar w:fldCharType="end"/>
            </w:r>
          </w:hyperlink>
        </w:p>
        <w:p w14:paraId="01D2FC26" w14:textId="4B402A0D" w:rsidR="00AD7A24" w:rsidRDefault="001F336E">
          <w:pPr>
            <w:pStyle w:val="TOC1"/>
            <w:rPr>
              <w:rFonts w:asciiTheme="minorHAnsi" w:eastAsiaTheme="minorEastAsia" w:hAnsiTheme="minorHAnsi" w:cstheme="minorBidi"/>
              <w:noProof/>
              <w:lang w:val="en-US"/>
            </w:rPr>
          </w:pPr>
          <w:hyperlink w:anchor="_Toc199755859" w:history="1">
            <w:r w:rsidR="00AD7A24" w:rsidRPr="00BC5275">
              <w:rPr>
                <w:rStyle w:val="Hyperlink"/>
                <w:rFonts w:eastAsia="Times New Roman" w:cstheme="minorHAnsi"/>
                <w:b/>
                <w:noProof/>
              </w:rPr>
              <w:t>5.10.</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Oil</w:t>
            </w:r>
            <w:r w:rsidR="00AD7A24">
              <w:rPr>
                <w:noProof/>
                <w:webHidden/>
              </w:rPr>
              <w:tab/>
            </w:r>
            <w:r w:rsidR="00AD7A24">
              <w:rPr>
                <w:noProof/>
                <w:webHidden/>
              </w:rPr>
              <w:fldChar w:fldCharType="begin"/>
            </w:r>
            <w:r w:rsidR="00AD7A24">
              <w:rPr>
                <w:noProof/>
                <w:webHidden/>
              </w:rPr>
              <w:instrText xml:space="preserve"> PAGEREF _Toc199755859 \h </w:instrText>
            </w:r>
            <w:r w:rsidR="00AD7A24">
              <w:rPr>
                <w:noProof/>
                <w:webHidden/>
              </w:rPr>
            </w:r>
            <w:r w:rsidR="00AD7A24">
              <w:rPr>
                <w:noProof/>
                <w:webHidden/>
              </w:rPr>
              <w:fldChar w:fldCharType="separate"/>
            </w:r>
            <w:r w:rsidR="00AD7A24">
              <w:rPr>
                <w:noProof/>
                <w:webHidden/>
              </w:rPr>
              <w:t>74</w:t>
            </w:r>
            <w:r w:rsidR="00AD7A24">
              <w:rPr>
                <w:noProof/>
                <w:webHidden/>
              </w:rPr>
              <w:fldChar w:fldCharType="end"/>
            </w:r>
          </w:hyperlink>
        </w:p>
        <w:p w14:paraId="161FEF69" w14:textId="6E4FBE78" w:rsidR="00AD7A24" w:rsidRDefault="001F336E">
          <w:pPr>
            <w:pStyle w:val="TOC1"/>
            <w:rPr>
              <w:rFonts w:asciiTheme="minorHAnsi" w:eastAsiaTheme="minorEastAsia" w:hAnsiTheme="minorHAnsi" w:cstheme="minorBidi"/>
              <w:noProof/>
              <w:lang w:val="en-US"/>
            </w:rPr>
          </w:pPr>
          <w:hyperlink w:anchor="_Toc199755860" w:history="1">
            <w:r w:rsidR="00AD7A24" w:rsidRPr="00BC5275">
              <w:rPr>
                <w:rStyle w:val="Hyperlink"/>
                <w:rFonts w:eastAsia="Times New Roman" w:cstheme="minorHAnsi"/>
                <w:b/>
                <w:noProof/>
              </w:rPr>
              <w:t>5.11.</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On-Load Tap Changers</w:t>
            </w:r>
            <w:r w:rsidR="00AD7A24">
              <w:rPr>
                <w:noProof/>
                <w:webHidden/>
              </w:rPr>
              <w:tab/>
            </w:r>
            <w:r w:rsidR="00AD7A24">
              <w:rPr>
                <w:noProof/>
                <w:webHidden/>
              </w:rPr>
              <w:fldChar w:fldCharType="begin"/>
            </w:r>
            <w:r w:rsidR="00AD7A24">
              <w:rPr>
                <w:noProof/>
                <w:webHidden/>
              </w:rPr>
              <w:instrText xml:space="preserve"> PAGEREF _Toc199755860 \h </w:instrText>
            </w:r>
            <w:r w:rsidR="00AD7A24">
              <w:rPr>
                <w:noProof/>
                <w:webHidden/>
              </w:rPr>
            </w:r>
            <w:r w:rsidR="00AD7A24">
              <w:rPr>
                <w:noProof/>
                <w:webHidden/>
              </w:rPr>
              <w:fldChar w:fldCharType="separate"/>
            </w:r>
            <w:r w:rsidR="00AD7A24">
              <w:rPr>
                <w:noProof/>
                <w:webHidden/>
              </w:rPr>
              <w:t>74</w:t>
            </w:r>
            <w:r w:rsidR="00AD7A24">
              <w:rPr>
                <w:noProof/>
                <w:webHidden/>
              </w:rPr>
              <w:fldChar w:fldCharType="end"/>
            </w:r>
          </w:hyperlink>
        </w:p>
        <w:p w14:paraId="62304C10" w14:textId="5BBD0D4B" w:rsidR="00AD7A24" w:rsidRDefault="001F336E">
          <w:pPr>
            <w:pStyle w:val="TOC1"/>
            <w:rPr>
              <w:rFonts w:asciiTheme="minorHAnsi" w:eastAsiaTheme="minorEastAsia" w:hAnsiTheme="minorHAnsi" w:cstheme="minorBidi"/>
              <w:noProof/>
              <w:lang w:val="en-US"/>
            </w:rPr>
          </w:pPr>
          <w:hyperlink w:anchor="_Toc199755861" w:history="1">
            <w:r w:rsidR="00AD7A24" w:rsidRPr="00BC5275">
              <w:rPr>
                <w:rStyle w:val="Hyperlink"/>
                <w:rFonts w:eastAsia="Times New Roman" w:cstheme="minorHAnsi"/>
                <w:b/>
                <w:noProof/>
              </w:rPr>
              <w:t>5.12.</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Transformer Tests</w:t>
            </w:r>
            <w:r w:rsidR="00AD7A24">
              <w:rPr>
                <w:noProof/>
                <w:webHidden/>
              </w:rPr>
              <w:tab/>
            </w:r>
            <w:r w:rsidR="00AD7A24">
              <w:rPr>
                <w:noProof/>
                <w:webHidden/>
              </w:rPr>
              <w:fldChar w:fldCharType="begin"/>
            </w:r>
            <w:r w:rsidR="00AD7A24">
              <w:rPr>
                <w:noProof/>
                <w:webHidden/>
              </w:rPr>
              <w:instrText xml:space="preserve"> PAGEREF _Toc199755861 \h </w:instrText>
            </w:r>
            <w:r w:rsidR="00AD7A24">
              <w:rPr>
                <w:noProof/>
                <w:webHidden/>
              </w:rPr>
            </w:r>
            <w:r w:rsidR="00AD7A24">
              <w:rPr>
                <w:noProof/>
                <w:webHidden/>
              </w:rPr>
              <w:fldChar w:fldCharType="separate"/>
            </w:r>
            <w:r w:rsidR="00AD7A24">
              <w:rPr>
                <w:noProof/>
                <w:webHidden/>
              </w:rPr>
              <w:t>78</w:t>
            </w:r>
            <w:r w:rsidR="00AD7A24">
              <w:rPr>
                <w:noProof/>
                <w:webHidden/>
              </w:rPr>
              <w:fldChar w:fldCharType="end"/>
            </w:r>
          </w:hyperlink>
        </w:p>
        <w:p w14:paraId="71E2E624" w14:textId="23D58CBC" w:rsidR="00AD7A24" w:rsidRDefault="001F336E">
          <w:pPr>
            <w:pStyle w:val="TOC1"/>
            <w:rPr>
              <w:rFonts w:asciiTheme="minorHAnsi" w:eastAsiaTheme="minorEastAsia" w:hAnsiTheme="minorHAnsi" w:cstheme="minorBidi"/>
              <w:noProof/>
              <w:lang w:val="en-US"/>
            </w:rPr>
          </w:pPr>
          <w:hyperlink w:anchor="_Toc199755862" w:history="1">
            <w:r w:rsidR="00AD7A24" w:rsidRPr="00BC5275">
              <w:rPr>
                <w:rStyle w:val="Hyperlink"/>
                <w:rFonts w:eastAsia="Times New Roman" w:cstheme="minorHAnsi"/>
                <w:b/>
                <w:noProof/>
              </w:rPr>
              <w:t>5.13.</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Construction</w:t>
            </w:r>
            <w:r w:rsidR="00AD7A24">
              <w:rPr>
                <w:noProof/>
                <w:webHidden/>
              </w:rPr>
              <w:tab/>
            </w:r>
            <w:r w:rsidR="00AD7A24">
              <w:rPr>
                <w:noProof/>
                <w:webHidden/>
              </w:rPr>
              <w:fldChar w:fldCharType="begin"/>
            </w:r>
            <w:r w:rsidR="00AD7A24">
              <w:rPr>
                <w:noProof/>
                <w:webHidden/>
              </w:rPr>
              <w:instrText xml:space="preserve"> PAGEREF _Toc199755862 \h </w:instrText>
            </w:r>
            <w:r w:rsidR="00AD7A24">
              <w:rPr>
                <w:noProof/>
                <w:webHidden/>
              </w:rPr>
            </w:r>
            <w:r w:rsidR="00AD7A24">
              <w:rPr>
                <w:noProof/>
                <w:webHidden/>
              </w:rPr>
              <w:fldChar w:fldCharType="separate"/>
            </w:r>
            <w:r w:rsidR="00AD7A24">
              <w:rPr>
                <w:noProof/>
                <w:webHidden/>
              </w:rPr>
              <w:t>79</w:t>
            </w:r>
            <w:r w:rsidR="00AD7A24">
              <w:rPr>
                <w:noProof/>
                <w:webHidden/>
              </w:rPr>
              <w:fldChar w:fldCharType="end"/>
            </w:r>
          </w:hyperlink>
        </w:p>
        <w:p w14:paraId="28A3D53C" w14:textId="5D2FF018" w:rsidR="00AD7A24" w:rsidRDefault="001F336E">
          <w:pPr>
            <w:pStyle w:val="TOC1"/>
            <w:rPr>
              <w:rFonts w:asciiTheme="minorHAnsi" w:eastAsiaTheme="minorEastAsia" w:hAnsiTheme="minorHAnsi" w:cstheme="minorBidi"/>
              <w:noProof/>
              <w:lang w:val="en-US"/>
            </w:rPr>
          </w:pPr>
          <w:hyperlink w:anchor="_Toc199755863" w:history="1">
            <w:r w:rsidR="00AD7A24" w:rsidRPr="00BC5275">
              <w:rPr>
                <w:rStyle w:val="Hyperlink"/>
                <w:rFonts w:eastAsia="Times New Roman" w:cstheme="minorHAnsi"/>
                <w:b/>
                <w:noProof/>
              </w:rPr>
              <w:t>5.14.</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Delivery and Transport</w:t>
            </w:r>
            <w:r w:rsidR="00AD7A24">
              <w:rPr>
                <w:noProof/>
                <w:webHidden/>
              </w:rPr>
              <w:tab/>
            </w:r>
            <w:r w:rsidR="00AD7A24">
              <w:rPr>
                <w:noProof/>
                <w:webHidden/>
              </w:rPr>
              <w:fldChar w:fldCharType="begin"/>
            </w:r>
            <w:r w:rsidR="00AD7A24">
              <w:rPr>
                <w:noProof/>
                <w:webHidden/>
              </w:rPr>
              <w:instrText xml:space="preserve"> PAGEREF _Toc199755863 \h </w:instrText>
            </w:r>
            <w:r w:rsidR="00AD7A24">
              <w:rPr>
                <w:noProof/>
                <w:webHidden/>
              </w:rPr>
            </w:r>
            <w:r w:rsidR="00AD7A24">
              <w:rPr>
                <w:noProof/>
                <w:webHidden/>
              </w:rPr>
              <w:fldChar w:fldCharType="separate"/>
            </w:r>
            <w:r w:rsidR="00AD7A24">
              <w:rPr>
                <w:noProof/>
                <w:webHidden/>
              </w:rPr>
              <w:t>79</w:t>
            </w:r>
            <w:r w:rsidR="00AD7A24">
              <w:rPr>
                <w:noProof/>
                <w:webHidden/>
              </w:rPr>
              <w:fldChar w:fldCharType="end"/>
            </w:r>
          </w:hyperlink>
        </w:p>
        <w:p w14:paraId="303836D7" w14:textId="35757158" w:rsidR="00AD7A24" w:rsidRDefault="001F336E">
          <w:pPr>
            <w:pStyle w:val="TOC2"/>
            <w:rPr>
              <w:rFonts w:asciiTheme="minorHAnsi" w:eastAsiaTheme="minorEastAsia" w:hAnsiTheme="minorHAnsi" w:cstheme="minorBidi"/>
              <w:b w:val="0"/>
              <w:bCs w:val="0"/>
              <w:noProof/>
              <w:lang w:val="en-US"/>
            </w:rPr>
          </w:pPr>
          <w:hyperlink w:anchor="_Toc199755864" w:history="1">
            <w:r w:rsidR="00AD7A24" w:rsidRPr="00BC5275">
              <w:rPr>
                <w:rStyle w:val="Hyperlink"/>
                <w:rFonts w:ascii="Calibri" w:eastAsia="Times New Roman" w:hAnsi="Calibri" w:cs="Calibri"/>
                <w:noProof/>
              </w:rPr>
              <w:t>6.0.</w:t>
            </w:r>
            <w:r w:rsidR="00AD7A24">
              <w:rPr>
                <w:rFonts w:asciiTheme="minorHAnsi" w:eastAsiaTheme="minorEastAsia" w:hAnsiTheme="minorHAnsi" w:cstheme="minorBidi"/>
                <w:b w:val="0"/>
                <w:bCs w:val="0"/>
                <w:noProof/>
                <w:lang w:val="en-US"/>
              </w:rPr>
              <w:tab/>
            </w:r>
            <w:r w:rsidR="00AD7A24" w:rsidRPr="00BC5275">
              <w:rPr>
                <w:rStyle w:val="Hyperlink"/>
                <w:rFonts w:ascii="Calibri" w:eastAsia="Times New Roman" w:hAnsi="Calibri" w:cs="Calibri"/>
                <w:noProof/>
              </w:rPr>
              <w:t>SUPERVISORY CONTROLLED AND DATA ACQUISITION (SCADA)</w:t>
            </w:r>
            <w:r w:rsidR="00AD7A24">
              <w:rPr>
                <w:noProof/>
                <w:webHidden/>
              </w:rPr>
              <w:tab/>
            </w:r>
            <w:r w:rsidR="00AD7A24">
              <w:rPr>
                <w:noProof/>
                <w:webHidden/>
              </w:rPr>
              <w:fldChar w:fldCharType="begin"/>
            </w:r>
            <w:r w:rsidR="00AD7A24">
              <w:rPr>
                <w:noProof/>
                <w:webHidden/>
              </w:rPr>
              <w:instrText xml:space="preserve"> PAGEREF _Toc199755864 \h </w:instrText>
            </w:r>
            <w:r w:rsidR="00AD7A24">
              <w:rPr>
                <w:noProof/>
                <w:webHidden/>
              </w:rPr>
            </w:r>
            <w:r w:rsidR="00AD7A24">
              <w:rPr>
                <w:noProof/>
                <w:webHidden/>
              </w:rPr>
              <w:fldChar w:fldCharType="separate"/>
            </w:r>
            <w:r w:rsidR="00AD7A24">
              <w:rPr>
                <w:noProof/>
                <w:webHidden/>
              </w:rPr>
              <w:t>81</w:t>
            </w:r>
            <w:r w:rsidR="00AD7A24">
              <w:rPr>
                <w:noProof/>
                <w:webHidden/>
              </w:rPr>
              <w:fldChar w:fldCharType="end"/>
            </w:r>
          </w:hyperlink>
        </w:p>
        <w:p w14:paraId="779C99FD" w14:textId="29A6D041" w:rsidR="00AD7A24" w:rsidRDefault="001F336E">
          <w:pPr>
            <w:pStyle w:val="TOC1"/>
            <w:rPr>
              <w:rFonts w:asciiTheme="minorHAnsi" w:eastAsiaTheme="minorEastAsia" w:hAnsiTheme="minorHAnsi" w:cstheme="minorBidi"/>
              <w:noProof/>
              <w:lang w:val="en-US"/>
            </w:rPr>
          </w:pPr>
          <w:hyperlink w:anchor="_Toc199755865" w:history="1">
            <w:r w:rsidR="00AD7A24" w:rsidRPr="00BC5275">
              <w:rPr>
                <w:rStyle w:val="Hyperlink"/>
                <w:rFonts w:eastAsia="Times New Roman" w:cstheme="minorHAnsi"/>
                <w:b/>
                <w:noProof/>
              </w:rPr>
              <w:t>6.1.</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Architecture</w:t>
            </w:r>
            <w:r w:rsidR="00AD7A24">
              <w:rPr>
                <w:noProof/>
                <w:webHidden/>
              </w:rPr>
              <w:tab/>
            </w:r>
            <w:r w:rsidR="00AD7A24">
              <w:rPr>
                <w:noProof/>
                <w:webHidden/>
              </w:rPr>
              <w:fldChar w:fldCharType="begin"/>
            </w:r>
            <w:r w:rsidR="00AD7A24">
              <w:rPr>
                <w:noProof/>
                <w:webHidden/>
              </w:rPr>
              <w:instrText xml:space="preserve"> PAGEREF _Toc199755865 \h </w:instrText>
            </w:r>
            <w:r w:rsidR="00AD7A24">
              <w:rPr>
                <w:noProof/>
                <w:webHidden/>
              </w:rPr>
            </w:r>
            <w:r w:rsidR="00AD7A24">
              <w:rPr>
                <w:noProof/>
                <w:webHidden/>
              </w:rPr>
              <w:fldChar w:fldCharType="separate"/>
            </w:r>
            <w:r w:rsidR="00AD7A24">
              <w:rPr>
                <w:noProof/>
                <w:webHidden/>
              </w:rPr>
              <w:t>81</w:t>
            </w:r>
            <w:r w:rsidR="00AD7A24">
              <w:rPr>
                <w:noProof/>
                <w:webHidden/>
              </w:rPr>
              <w:fldChar w:fldCharType="end"/>
            </w:r>
          </w:hyperlink>
        </w:p>
        <w:p w14:paraId="4DCC6E7A" w14:textId="2255AA01" w:rsidR="00AD7A24" w:rsidRDefault="001F336E">
          <w:pPr>
            <w:pStyle w:val="TOC1"/>
            <w:rPr>
              <w:rFonts w:asciiTheme="minorHAnsi" w:eastAsiaTheme="minorEastAsia" w:hAnsiTheme="minorHAnsi" w:cstheme="minorBidi"/>
              <w:noProof/>
              <w:lang w:val="en-US"/>
            </w:rPr>
          </w:pPr>
          <w:hyperlink w:anchor="_Toc199755866" w:history="1">
            <w:r w:rsidR="00AD7A24" w:rsidRPr="00BC5275">
              <w:rPr>
                <w:rStyle w:val="Hyperlink"/>
                <w:rFonts w:eastAsia="Times New Roman" w:cstheme="minorHAnsi"/>
                <w:b/>
                <w:noProof/>
              </w:rPr>
              <w:t>A.</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Industrial IoT Controllers &amp; Data Acquisition</w:t>
            </w:r>
            <w:r w:rsidR="00AD7A24">
              <w:rPr>
                <w:noProof/>
                <w:webHidden/>
              </w:rPr>
              <w:tab/>
            </w:r>
            <w:r w:rsidR="00AD7A24">
              <w:rPr>
                <w:noProof/>
                <w:webHidden/>
              </w:rPr>
              <w:fldChar w:fldCharType="begin"/>
            </w:r>
            <w:r w:rsidR="00AD7A24">
              <w:rPr>
                <w:noProof/>
                <w:webHidden/>
              </w:rPr>
              <w:instrText xml:space="preserve"> PAGEREF _Toc199755866 \h </w:instrText>
            </w:r>
            <w:r w:rsidR="00AD7A24">
              <w:rPr>
                <w:noProof/>
                <w:webHidden/>
              </w:rPr>
            </w:r>
            <w:r w:rsidR="00AD7A24">
              <w:rPr>
                <w:noProof/>
                <w:webHidden/>
              </w:rPr>
              <w:fldChar w:fldCharType="separate"/>
            </w:r>
            <w:r w:rsidR="00AD7A24">
              <w:rPr>
                <w:noProof/>
                <w:webHidden/>
              </w:rPr>
              <w:t>82</w:t>
            </w:r>
            <w:r w:rsidR="00AD7A24">
              <w:rPr>
                <w:noProof/>
                <w:webHidden/>
              </w:rPr>
              <w:fldChar w:fldCharType="end"/>
            </w:r>
          </w:hyperlink>
        </w:p>
        <w:p w14:paraId="36B729FE" w14:textId="7EA21F27" w:rsidR="00AD7A24" w:rsidRDefault="001F336E">
          <w:pPr>
            <w:pStyle w:val="TOC1"/>
            <w:rPr>
              <w:rFonts w:asciiTheme="minorHAnsi" w:eastAsiaTheme="minorEastAsia" w:hAnsiTheme="minorHAnsi" w:cstheme="minorBidi"/>
              <w:noProof/>
              <w:lang w:val="en-US"/>
            </w:rPr>
          </w:pPr>
          <w:hyperlink w:anchor="_Toc199755867" w:history="1">
            <w:r w:rsidR="00AD7A24" w:rsidRPr="00BC5275">
              <w:rPr>
                <w:rStyle w:val="Hyperlink"/>
                <w:rFonts w:eastAsia="Times New Roman" w:cstheme="minorHAnsi"/>
                <w:b/>
                <w:noProof/>
              </w:rPr>
              <w:t>B.</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System Spare Capacity</w:t>
            </w:r>
            <w:r w:rsidR="00AD7A24">
              <w:rPr>
                <w:noProof/>
                <w:webHidden/>
              </w:rPr>
              <w:tab/>
            </w:r>
            <w:r w:rsidR="00AD7A24">
              <w:rPr>
                <w:noProof/>
                <w:webHidden/>
              </w:rPr>
              <w:fldChar w:fldCharType="begin"/>
            </w:r>
            <w:r w:rsidR="00AD7A24">
              <w:rPr>
                <w:noProof/>
                <w:webHidden/>
              </w:rPr>
              <w:instrText xml:space="preserve"> PAGEREF _Toc199755867 \h </w:instrText>
            </w:r>
            <w:r w:rsidR="00AD7A24">
              <w:rPr>
                <w:noProof/>
                <w:webHidden/>
              </w:rPr>
            </w:r>
            <w:r w:rsidR="00AD7A24">
              <w:rPr>
                <w:noProof/>
                <w:webHidden/>
              </w:rPr>
              <w:fldChar w:fldCharType="separate"/>
            </w:r>
            <w:r w:rsidR="00AD7A24">
              <w:rPr>
                <w:noProof/>
                <w:webHidden/>
              </w:rPr>
              <w:t>82</w:t>
            </w:r>
            <w:r w:rsidR="00AD7A24">
              <w:rPr>
                <w:noProof/>
                <w:webHidden/>
              </w:rPr>
              <w:fldChar w:fldCharType="end"/>
            </w:r>
          </w:hyperlink>
        </w:p>
        <w:p w14:paraId="2BD2CFCA" w14:textId="77D88B3D" w:rsidR="00AD7A24" w:rsidRDefault="001F336E">
          <w:pPr>
            <w:pStyle w:val="TOC1"/>
            <w:rPr>
              <w:rFonts w:asciiTheme="minorHAnsi" w:eastAsiaTheme="minorEastAsia" w:hAnsiTheme="minorHAnsi" w:cstheme="minorBidi"/>
              <w:noProof/>
              <w:lang w:val="en-US"/>
            </w:rPr>
          </w:pPr>
          <w:hyperlink w:anchor="_Toc199755868" w:history="1">
            <w:r w:rsidR="00AD7A24" w:rsidRPr="00BC5275">
              <w:rPr>
                <w:rStyle w:val="Hyperlink"/>
                <w:rFonts w:eastAsia="Times New Roman" w:cstheme="minorHAnsi"/>
                <w:b/>
                <w:noProof/>
              </w:rPr>
              <w:t>C.</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Functionalities</w:t>
            </w:r>
            <w:r w:rsidR="00AD7A24">
              <w:rPr>
                <w:noProof/>
                <w:webHidden/>
              </w:rPr>
              <w:tab/>
            </w:r>
            <w:r w:rsidR="00AD7A24">
              <w:rPr>
                <w:noProof/>
                <w:webHidden/>
              </w:rPr>
              <w:fldChar w:fldCharType="begin"/>
            </w:r>
            <w:r w:rsidR="00AD7A24">
              <w:rPr>
                <w:noProof/>
                <w:webHidden/>
              </w:rPr>
              <w:instrText xml:space="preserve"> PAGEREF _Toc199755868 \h </w:instrText>
            </w:r>
            <w:r w:rsidR="00AD7A24">
              <w:rPr>
                <w:noProof/>
                <w:webHidden/>
              </w:rPr>
            </w:r>
            <w:r w:rsidR="00AD7A24">
              <w:rPr>
                <w:noProof/>
                <w:webHidden/>
              </w:rPr>
              <w:fldChar w:fldCharType="separate"/>
            </w:r>
            <w:r w:rsidR="00AD7A24">
              <w:rPr>
                <w:noProof/>
                <w:webHidden/>
              </w:rPr>
              <w:t>83</w:t>
            </w:r>
            <w:r w:rsidR="00AD7A24">
              <w:rPr>
                <w:noProof/>
                <w:webHidden/>
              </w:rPr>
              <w:fldChar w:fldCharType="end"/>
            </w:r>
          </w:hyperlink>
        </w:p>
        <w:p w14:paraId="517A3C0B" w14:textId="083D9C84" w:rsidR="00AD7A24" w:rsidRDefault="001F336E">
          <w:pPr>
            <w:pStyle w:val="TOC1"/>
            <w:rPr>
              <w:rFonts w:asciiTheme="minorHAnsi" w:eastAsiaTheme="minorEastAsia" w:hAnsiTheme="minorHAnsi" w:cstheme="minorBidi"/>
              <w:noProof/>
              <w:lang w:val="en-US"/>
            </w:rPr>
          </w:pPr>
          <w:hyperlink w:anchor="_Toc199755869" w:history="1">
            <w:r w:rsidR="00AD7A24" w:rsidRPr="00BC5275">
              <w:rPr>
                <w:rStyle w:val="Hyperlink"/>
                <w:rFonts w:eastAsia="Times New Roman" w:cstheme="minorHAnsi"/>
                <w:b/>
                <w:noProof/>
              </w:rPr>
              <w:t>D.</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Communication Cable Laying</w:t>
            </w:r>
            <w:r w:rsidR="00AD7A24">
              <w:rPr>
                <w:noProof/>
                <w:webHidden/>
              </w:rPr>
              <w:tab/>
            </w:r>
            <w:r w:rsidR="00AD7A24">
              <w:rPr>
                <w:noProof/>
                <w:webHidden/>
              </w:rPr>
              <w:fldChar w:fldCharType="begin"/>
            </w:r>
            <w:r w:rsidR="00AD7A24">
              <w:rPr>
                <w:noProof/>
                <w:webHidden/>
              </w:rPr>
              <w:instrText xml:space="preserve"> PAGEREF _Toc199755869 \h </w:instrText>
            </w:r>
            <w:r w:rsidR="00AD7A24">
              <w:rPr>
                <w:noProof/>
                <w:webHidden/>
              </w:rPr>
            </w:r>
            <w:r w:rsidR="00AD7A24">
              <w:rPr>
                <w:noProof/>
                <w:webHidden/>
              </w:rPr>
              <w:fldChar w:fldCharType="separate"/>
            </w:r>
            <w:r w:rsidR="00AD7A24">
              <w:rPr>
                <w:noProof/>
                <w:webHidden/>
              </w:rPr>
              <w:t>84</w:t>
            </w:r>
            <w:r w:rsidR="00AD7A24">
              <w:rPr>
                <w:noProof/>
                <w:webHidden/>
              </w:rPr>
              <w:fldChar w:fldCharType="end"/>
            </w:r>
          </w:hyperlink>
        </w:p>
        <w:p w14:paraId="595E4CA8" w14:textId="489FDE7D" w:rsidR="00AD7A24" w:rsidRDefault="001F336E">
          <w:pPr>
            <w:pStyle w:val="TOC1"/>
            <w:rPr>
              <w:rFonts w:asciiTheme="minorHAnsi" w:eastAsiaTheme="minorEastAsia" w:hAnsiTheme="minorHAnsi" w:cstheme="minorBidi"/>
              <w:noProof/>
              <w:lang w:val="en-US"/>
            </w:rPr>
          </w:pPr>
          <w:hyperlink w:anchor="_Toc199755870" w:history="1">
            <w:r w:rsidR="00AD7A24" w:rsidRPr="00BC5275">
              <w:rPr>
                <w:rStyle w:val="Hyperlink"/>
                <w:rFonts w:eastAsia="Times New Roman" w:cstheme="minorHAnsi"/>
                <w:b/>
                <w:noProof/>
              </w:rPr>
              <w:t>E.</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Software Licences</w:t>
            </w:r>
            <w:r w:rsidR="00AD7A24">
              <w:rPr>
                <w:noProof/>
                <w:webHidden/>
              </w:rPr>
              <w:tab/>
            </w:r>
            <w:r w:rsidR="00AD7A24">
              <w:rPr>
                <w:noProof/>
                <w:webHidden/>
              </w:rPr>
              <w:fldChar w:fldCharType="begin"/>
            </w:r>
            <w:r w:rsidR="00AD7A24">
              <w:rPr>
                <w:noProof/>
                <w:webHidden/>
              </w:rPr>
              <w:instrText xml:space="preserve"> PAGEREF _Toc199755870 \h </w:instrText>
            </w:r>
            <w:r w:rsidR="00AD7A24">
              <w:rPr>
                <w:noProof/>
                <w:webHidden/>
              </w:rPr>
            </w:r>
            <w:r w:rsidR="00AD7A24">
              <w:rPr>
                <w:noProof/>
                <w:webHidden/>
              </w:rPr>
              <w:fldChar w:fldCharType="separate"/>
            </w:r>
            <w:r w:rsidR="00AD7A24">
              <w:rPr>
                <w:noProof/>
                <w:webHidden/>
              </w:rPr>
              <w:t>84</w:t>
            </w:r>
            <w:r w:rsidR="00AD7A24">
              <w:rPr>
                <w:noProof/>
                <w:webHidden/>
              </w:rPr>
              <w:fldChar w:fldCharType="end"/>
            </w:r>
          </w:hyperlink>
        </w:p>
        <w:p w14:paraId="11AFC0FF" w14:textId="046934DF" w:rsidR="00AD7A24" w:rsidRDefault="001F336E">
          <w:pPr>
            <w:pStyle w:val="TOC1"/>
            <w:rPr>
              <w:rFonts w:asciiTheme="minorHAnsi" w:eastAsiaTheme="minorEastAsia" w:hAnsiTheme="minorHAnsi" w:cstheme="minorBidi"/>
              <w:noProof/>
              <w:lang w:val="en-US"/>
            </w:rPr>
          </w:pPr>
          <w:hyperlink w:anchor="_Toc199755871" w:history="1">
            <w:r w:rsidR="00AD7A24" w:rsidRPr="00BC5275">
              <w:rPr>
                <w:rStyle w:val="Hyperlink"/>
                <w:rFonts w:eastAsia="Times New Roman" w:cstheme="minorHAnsi"/>
                <w:b/>
                <w:noProof/>
              </w:rPr>
              <w:t>F.</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Hardware at Main Control Room</w:t>
            </w:r>
            <w:r w:rsidR="00AD7A24">
              <w:rPr>
                <w:noProof/>
                <w:webHidden/>
              </w:rPr>
              <w:tab/>
            </w:r>
            <w:r w:rsidR="00AD7A24">
              <w:rPr>
                <w:noProof/>
                <w:webHidden/>
              </w:rPr>
              <w:fldChar w:fldCharType="begin"/>
            </w:r>
            <w:r w:rsidR="00AD7A24">
              <w:rPr>
                <w:noProof/>
                <w:webHidden/>
              </w:rPr>
              <w:instrText xml:space="preserve"> PAGEREF _Toc199755871 \h </w:instrText>
            </w:r>
            <w:r w:rsidR="00AD7A24">
              <w:rPr>
                <w:noProof/>
                <w:webHidden/>
              </w:rPr>
            </w:r>
            <w:r w:rsidR="00AD7A24">
              <w:rPr>
                <w:noProof/>
                <w:webHidden/>
              </w:rPr>
              <w:fldChar w:fldCharType="separate"/>
            </w:r>
            <w:r w:rsidR="00AD7A24">
              <w:rPr>
                <w:noProof/>
                <w:webHidden/>
              </w:rPr>
              <w:t>84</w:t>
            </w:r>
            <w:r w:rsidR="00AD7A24">
              <w:rPr>
                <w:noProof/>
                <w:webHidden/>
              </w:rPr>
              <w:fldChar w:fldCharType="end"/>
            </w:r>
          </w:hyperlink>
        </w:p>
        <w:p w14:paraId="1E8BA2B2" w14:textId="43221FA1" w:rsidR="00AD7A24" w:rsidRDefault="001F336E">
          <w:pPr>
            <w:pStyle w:val="TOC1"/>
            <w:rPr>
              <w:rFonts w:asciiTheme="minorHAnsi" w:eastAsiaTheme="minorEastAsia" w:hAnsiTheme="minorHAnsi" w:cstheme="minorBidi"/>
              <w:noProof/>
              <w:lang w:val="en-US"/>
            </w:rPr>
          </w:pPr>
          <w:hyperlink w:anchor="_Toc199755872" w:history="1">
            <w:r w:rsidR="00AD7A24" w:rsidRPr="00BC5275">
              <w:rPr>
                <w:rStyle w:val="Hyperlink"/>
                <w:rFonts w:eastAsia="Times New Roman" w:cstheme="minorHAnsi"/>
                <w:b/>
                <w:noProof/>
              </w:rPr>
              <w:t>6.2.</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Power Minigrid Controller</w:t>
            </w:r>
            <w:r w:rsidR="00AD7A24">
              <w:rPr>
                <w:noProof/>
                <w:webHidden/>
              </w:rPr>
              <w:tab/>
            </w:r>
            <w:r w:rsidR="00AD7A24">
              <w:rPr>
                <w:noProof/>
                <w:webHidden/>
              </w:rPr>
              <w:fldChar w:fldCharType="begin"/>
            </w:r>
            <w:r w:rsidR="00AD7A24">
              <w:rPr>
                <w:noProof/>
                <w:webHidden/>
              </w:rPr>
              <w:instrText xml:space="preserve"> PAGEREF _Toc199755872 \h </w:instrText>
            </w:r>
            <w:r w:rsidR="00AD7A24">
              <w:rPr>
                <w:noProof/>
                <w:webHidden/>
              </w:rPr>
            </w:r>
            <w:r w:rsidR="00AD7A24">
              <w:rPr>
                <w:noProof/>
                <w:webHidden/>
              </w:rPr>
              <w:fldChar w:fldCharType="separate"/>
            </w:r>
            <w:r w:rsidR="00AD7A24">
              <w:rPr>
                <w:noProof/>
                <w:webHidden/>
              </w:rPr>
              <w:t>85</w:t>
            </w:r>
            <w:r w:rsidR="00AD7A24">
              <w:rPr>
                <w:noProof/>
                <w:webHidden/>
              </w:rPr>
              <w:fldChar w:fldCharType="end"/>
            </w:r>
          </w:hyperlink>
        </w:p>
        <w:p w14:paraId="6DED5902" w14:textId="4E80F0FE" w:rsidR="00AD7A24" w:rsidRDefault="001F336E">
          <w:pPr>
            <w:pStyle w:val="TOC2"/>
            <w:rPr>
              <w:rFonts w:asciiTheme="minorHAnsi" w:eastAsiaTheme="minorEastAsia" w:hAnsiTheme="minorHAnsi" w:cstheme="minorBidi"/>
              <w:b w:val="0"/>
              <w:bCs w:val="0"/>
              <w:noProof/>
              <w:lang w:val="en-US"/>
            </w:rPr>
          </w:pPr>
          <w:hyperlink w:anchor="_Toc199755873" w:history="1">
            <w:r w:rsidR="00AD7A24" w:rsidRPr="00BC5275">
              <w:rPr>
                <w:rStyle w:val="Hyperlink"/>
                <w:rFonts w:ascii="Calibri" w:eastAsia="Times New Roman" w:hAnsi="Calibri" w:cs="Calibri"/>
                <w:noProof/>
              </w:rPr>
              <w:t>7.0.</w:t>
            </w:r>
            <w:r w:rsidR="00AD7A24">
              <w:rPr>
                <w:rFonts w:asciiTheme="minorHAnsi" w:eastAsiaTheme="minorEastAsia" w:hAnsiTheme="minorHAnsi" w:cstheme="minorBidi"/>
                <w:b w:val="0"/>
                <w:bCs w:val="0"/>
                <w:noProof/>
                <w:lang w:val="en-US"/>
              </w:rPr>
              <w:tab/>
            </w:r>
            <w:r w:rsidR="00AD7A24" w:rsidRPr="00BC5275">
              <w:rPr>
                <w:rStyle w:val="Hyperlink"/>
                <w:rFonts w:ascii="Calibri" w:eastAsia="Times New Roman" w:hAnsi="Calibri" w:cs="Calibri"/>
                <w:noProof/>
              </w:rPr>
              <w:t>ENERGY MANAGEMENT SYSTEM</w:t>
            </w:r>
            <w:r w:rsidR="00AD7A24">
              <w:rPr>
                <w:noProof/>
                <w:webHidden/>
              </w:rPr>
              <w:tab/>
            </w:r>
            <w:r w:rsidR="00AD7A24">
              <w:rPr>
                <w:noProof/>
                <w:webHidden/>
              </w:rPr>
              <w:fldChar w:fldCharType="begin"/>
            </w:r>
            <w:r w:rsidR="00AD7A24">
              <w:rPr>
                <w:noProof/>
                <w:webHidden/>
              </w:rPr>
              <w:instrText xml:space="preserve"> PAGEREF _Toc199755873 \h </w:instrText>
            </w:r>
            <w:r w:rsidR="00AD7A24">
              <w:rPr>
                <w:noProof/>
                <w:webHidden/>
              </w:rPr>
            </w:r>
            <w:r w:rsidR="00AD7A24">
              <w:rPr>
                <w:noProof/>
                <w:webHidden/>
              </w:rPr>
              <w:fldChar w:fldCharType="separate"/>
            </w:r>
            <w:r w:rsidR="00AD7A24">
              <w:rPr>
                <w:noProof/>
                <w:webHidden/>
              </w:rPr>
              <w:t>87</w:t>
            </w:r>
            <w:r w:rsidR="00AD7A24">
              <w:rPr>
                <w:noProof/>
                <w:webHidden/>
              </w:rPr>
              <w:fldChar w:fldCharType="end"/>
            </w:r>
          </w:hyperlink>
        </w:p>
        <w:p w14:paraId="457C9378" w14:textId="13515062" w:rsidR="00AD7A24" w:rsidRDefault="001F336E">
          <w:pPr>
            <w:pStyle w:val="TOC1"/>
            <w:rPr>
              <w:rFonts w:asciiTheme="minorHAnsi" w:eastAsiaTheme="minorEastAsia" w:hAnsiTheme="minorHAnsi" w:cstheme="minorBidi"/>
              <w:noProof/>
              <w:lang w:val="en-US"/>
            </w:rPr>
          </w:pPr>
          <w:hyperlink w:anchor="_Toc199755874" w:history="1">
            <w:r w:rsidR="00AD7A24" w:rsidRPr="00BC5275">
              <w:rPr>
                <w:rStyle w:val="Hyperlink"/>
                <w:rFonts w:eastAsia="Times New Roman" w:cstheme="minorHAnsi"/>
                <w:b/>
                <w:noProof/>
              </w:rPr>
              <w:t>7.1.</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EMS functionality for the BESS Control</w:t>
            </w:r>
            <w:r w:rsidR="00AD7A24">
              <w:rPr>
                <w:noProof/>
                <w:webHidden/>
              </w:rPr>
              <w:tab/>
            </w:r>
            <w:r w:rsidR="00AD7A24">
              <w:rPr>
                <w:noProof/>
                <w:webHidden/>
              </w:rPr>
              <w:fldChar w:fldCharType="begin"/>
            </w:r>
            <w:r w:rsidR="00AD7A24">
              <w:rPr>
                <w:noProof/>
                <w:webHidden/>
              </w:rPr>
              <w:instrText xml:space="preserve"> PAGEREF _Toc199755874 \h </w:instrText>
            </w:r>
            <w:r w:rsidR="00AD7A24">
              <w:rPr>
                <w:noProof/>
                <w:webHidden/>
              </w:rPr>
            </w:r>
            <w:r w:rsidR="00AD7A24">
              <w:rPr>
                <w:noProof/>
                <w:webHidden/>
              </w:rPr>
              <w:fldChar w:fldCharType="separate"/>
            </w:r>
            <w:r w:rsidR="00AD7A24">
              <w:rPr>
                <w:noProof/>
                <w:webHidden/>
              </w:rPr>
              <w:t>87</w:t>
            </w:r>
            <w:r w:rsidR="00AD7A24">
              <w:rPr>
                <w:noProof/>
                <w:webHidden/>
              </w:rPr>
              <w:fldChar w:fldCharType="end"/>
            </w:r>
          </w:hyperlink>
        </w:p>
        <w:p w14:paraId="5732323E" w14:textId="08651174" w:rsidR="00AD7A24" w:rsidRDefault="001F336E">
          <w:pPr>
            <w:pStyle w:val="TOC1"/>
            <w:rPr>
              <w:rFonts w:asciiTheme="minorHAnsi" w:eastAsiaTheme="minorEastAsia" w:hAnsiTheme="minorHAnsi" w:cstheme="minorBidi"/>
              <w:noProof/>
              <w:lang w:val="en-US"/>
            </w:rPr>
          </w:pPr>
          <w:hyperlink w:anchor="_Toc199755875" w:history="1">
            <w:r w:rsidR="00AD7A24" w:rsidRPr="00BC5275">
              <w:rPr>
                <w:rStyle w:val="Hyperlink"/>
                <w:rFonts w:eastAsia="Times New Roman" w:cstheme="minorHAnsi"/>
                <w:b/>
                <w:noProof/>
              </w:rPr>
              <w:t>7.2.</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EMS functionality for the Minigrid Control</w:t>
            </w:r>
            <w:r w:rsidR="00AD7A24">
              <w:rPr>
                <w:noProof/>
                <w:webHidden/>
              </w:rPr>
              <w:tab/>
            </w:r>
            <w:r w:rsidR="00AD7A24">
              <w:rPr>
                <w:noProof/>
                <w:webHidden/>
              </w:rPr>
              <w:fldChar w:fldCharType="begin"/>
            </w:r>
            <w:r w:rsidR="00AD7A24">
              <w:rPr>
                <w:noProof/>
                <w:webHidden/>
              </w:rPr>
              <w:instrText xml:space="preserve"> PAGEREF _Toc199755875 \h </w:instrText>
            </w:r>
            <w:r w:rsidR="00AD7A24">
              <w:rPr>
                <w:noProof/>
                <w:webHidden/>
              </w:rPr>
            </w:r>
            <w:r w:rsidR="00AD7A24">
              <w:rPr>
                <w:noProof/>
                <w:webHidden/>
              </w:rPr>
              <w:fldChar w:fldCharType="separate"/>
            </w:r>
            <w:r w:rsidR="00AD7A24">
              <w:rPr>
                <w:noProof/>
                <w:webHidden/>
              </w:rPr>
              <w:t>88</w:t>
            </w:r>
            <w:r w:rsidR="00AD7A24">
              <w:rPr>
                <w:noProof/>
                <w:webHidden/>
              </w:rPr>
              <w:fldChar w:fldCharType="end"/>
            </w:r>
          </w:hyperlink>
        </w:p>
        <w:p w14:paraId="3BBE5196" w14:textId="3FE41328" w:rsidR="00AD7A24" w:rsidRDefault="001F336E">
          <w:pPr>
            <w:pStyle w:val="TOC1"/>
            <w:rPr>
              <w:rFonts w:asciiTheme="minorHAnsi" w:eastAsiaTheme="minorEastAsia" w:hAnsiTheme="minorHAnsi" w:cstheme="minorBidi"/>
              <w:noProof/>
              <w:lang w:val="en-US"/>
            </w:rPr>
          </w:pPr>
          <w:hyperlink w:anchor="_Toc199755876" w:history="1">
            <w:r w:rsidR="00AD7A24" w:rsidRPr="00BC5275">
              <w:rPr>
                <w:rStyle w:val="Hyperlink"/>
                <w:rFonts w:eastAsia="Times New Roman" w:cstheme="minorHAnsi"/>
                <w:b/>
                <w:noProof/>
              </w:rPr>
              <w:t>7.3.</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Measurements</w:t>
            </w:r>
            <w:r w:rsidR="00AD7A24">
              <w:rPr>
                <w:noProof/>
                <w:webHidden/>
              </w:rPr>
              <w:tab/>
            </w:r>
            <w:r w:rsidR="00AD7A24">
              <w:rPr>
                <w:noProof/>
                <w:webHidden/>
              </w:rPr>
              <w:fldChar w:fldCharType="begin"/>
            </w:r>
            <w:r w:rsidR="00AD7A24">
              <w:rPr>
                <w:noProof/>
                <w:webHidden/>
              </w:rPr>
              <w:instrText xml:space="preserve"> PAGEREF _Toc199755876 \h </w:instrText>
            </w:r>
            <w:r w:rsidR="00AD7A24">
              <w:rPr>
                <w:noProof/>
                <w:webHidden/>
              </w:rPr>
            </w:r>
            <w:r w:rsidR="00AD7A24">
              <w:rPr>
                <w:noProof/>
                <w:webHidden/>
              </w:rPr>
              <w:fldChar w:fldCharType="separate"/>
            </w:r>
            <w:r w:rsidR="00AD7A24">
              <w:rPr>
                <w:noProof/>
                <w:webHidden/>
              </w:rPr>
              <w:t>88</w:t>
            </w:r>
            <w:r w:rsidR="00AD7A24">
              <w:rPr>
                <w:noProof/>
                <w:webHidden/>
              </w:rPr>
              <w:fldChar w:fldCharType="end"/>
            </w:r>
          </w:hyperlink>
        </w:p>
        <w:p w14:paraId="0F4CB1E6" w14:textId="52681545" w:rsidR="00AD7A24" w:rsidRDefault="001F336E">
          <w:pPr>
            <w:pStyle w:val="TOC1"/>
            <w:rPr>
              <w:rFonts w:asciiTheme="minorHAnsi" w:eastAsiaTheme="minorEastAsia" w:hAnsiTheme="minorHAnsi" w:cstheme="minorBidi"/>
              <w:noProof/>
              <w:lang w:val="en-US"/>
            </w:rPr>
          </w:pPr>
          <w:hyperlink w:anchor="_Toc199755877" w:history="1">
            <w:r w:rsidR="00AD7A24" w:rsidRPr="00BC5275">
              <w:rPr>
                <w:rStyle w:val="Hyperlink"/>
                <w:rFonts w:eastAsia="Times New Roman" w:cstheme="minorHAnsi"/>
                <w:b/>
                <w:noProof/>
              </w:rPr>
              <w:t>7.4.</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Control &amp; Power Supply Scheme</w:t>
            </w:r>
            <w:r w:rsidR="00AD7A24">
              <w:rPr>
                <w:noProof/>
                <w:webHidden/>
              </w:rPr>
              <w:tab/>
            </w:r>
            <w:r w:rsidR="00AD7A24">
              <w:rPr>
                <w:noProof/>
                <w:webHidden/>
              </w:rPr>
              <w:fldChar w:fldCharType="begin"/>
            </w:r>
            <w:r w:rsidR="00AD7A24">
              <w:rPr>
                <w:noProof/>
                <w:webHidden/>
              </w:rPr>
              <w:instrText xml:space="preserve"> PAGEREF _Toc199755877 \h </w:instrText>
            </w:r>
            <w:r w:rsidR="00AD7A24">
              <w:rPr>
                <w:noProof/>
                <w:webHidden/>
              </w:rPr>
            </w:r>
            <w:r w:rsidR="00AD7A24">
              <w:rPr>
                <w:noProof/>
                <w:webHidden/>
              </w:rPr>
              <w:fldChar w:fldCharType="separate"/>
            </w:r>
            <w:r w:rsidR="00AD7A24">
              <w:rPr>
                <w:noProof/>
                <w:webHidden/>
              </w:rPr>
              <w:t>88</w:t>
            </w:r>
            <w:r w:rsidR="00AD7A24">
              <w:rPr>
                <w:noProof/>
                <w:webHidden/>
              </w:rPr>
              <w:fldChar w:fldCharType="end"/>
            </w:r>
          </w:hyperlink>
        </w:p>
        <w:p w14:paraId="0C518632" w14:textId="30E54350" w:rsidR="00AD7A24" w:rsidRDefault="001F336E">
          <w:pPr>
            <w:pStyle w:val="TOC1"/>
            <w:rPr>
              <w:rFonts w:asciiTheme="minorHAnsi" w:eastAsiaTheme="minorEastAsia" w:hAnsiTheme="minorHAnsi" w:cstheme="minorBidi"/>
              <w:noProof/>
              <w:lang w:val="en-US"/>
            </w:rPr>
          </w:pPr>
          <w:hyperlink w:anchor="_Toc199755878" w:history="1">
            <w:r w:rsidR="00AD7A24" w:rsidRPr="00BC5275">
              <w:rPr>
                <w:rStyle w:val="Hyperlink"/>
                <w:rFonts w:eastAsia="Times New Roman" w:cstheme="minorHAnsi"/>
                <w:b/>
                <w:noProof/>
              </w:rPr>
              <w:t>7.5.</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Software Documentation &amp; Listings</w:t>
            </w:r>
            <w:r w:rsidR="00AD7A24">
              <w:rPr>
                <w:noProof/>
                <w:webHidden/>
              </w:rPr>
              <w:tab/>
            </w:r>
            <w:r w:rsidR="00AD7A24">
              <w:rPr>
                <w:noProof/>
                <w:webHidden/>
              </w:rPr>
              <w:fldChar w:fldCharType="begin"/>
            </w:r>
            <w:r w:rsidR="00AD7A24">
              <w:rPr>
                <w:noProof/>
                <w:webHidden/>
              </w:rPr>
              <w:instrText xml:space="preserve"> PAGEREF _Toc199755878 \h </w:instrText>
            </w:r>
            <w:r w:rsidR="00AD7A24">
              <w:rPr>
                <w:noProof/>
                <w:webHidden/>
              </w:rPr>
            </w:r>
            <w:r w:rsidR="00AD7A24">
              <w:rPr>
                <w:noProof/>
                <w:webHidden/>
              </w:rPr>
              <w:fldChar w:fldCharType="separate"/>
            </w:r>
            <w:r w:rsidR="00AD7A24">
              <w:rPr>
                <w:noProof/>
                <w:webHidden/>
              </w:rPr>
              <w:t>88</w:t>
            </w:r>
            <w:r w:rsidR="00AD7A24">
              <w:rPr>
                <w:noProof/>
                <w:webHidden/>
              </w:rPr>
              <w:fldChar w:fldCharType="end"/>
            </w:r>
          </w:hyperlink>
        </w:p>
        <w:p w14:paraId="2E95E423" w14:textId="3EFE56E9" w:rsidR="00AD7A24" w:rsidRDefault="001F336E">
          <w:pPr>
            <w:pStyle w:val="TOC2"/>
            <w:rPr>
              <w:rFonts w:asciiTheme="minorHAnsi" w:eastAsiaTheme="minorEastAsia" w:hAnsiTheme="minorHAnsi" w:cstheme="minorBidi"/>
              <w:b w:val="0"/>
              <w:bCs w:val="0"/>
              <w:noProof/>
              <w:lang w:val="en-US"/>
            </w:rPr>
          </w:pPr>
          <w:hyperlink w:anchor="_Toc199755879" w:history="1">
            <w:r w:rsidR="00AD7A24" w:rsidRPr="00BC5275">
              <w:rPr>
                <w:rStyle w:val="Hyperlink"/>
                <w:rFonts w:ascii="Calibri" w:eastAsia="Times New Roman" w:hAnsi="Calibri" w:cs="Calibri"/>
                <w:noProof/>
              </w:rPr>
              <w:t>8.0.</w:t>
            </w:r>
            <w:r w:rsidR="00AD7A24">
              <w:rPr>
                <w:rFonts w:asciiTheme="minorHAnsi" w:eastAsiaTheme="minorEastAsia" w:hAnsiTheme="minorHAnsi" w:cstheme="minorBidi"/>
                <w:b w:val="0"/>
                <w:bCs w:val="0"/>
                <w:noProof/>
                <w:lang w:val="en-US"/>
              </w:rPr>
              <w:tab/>
            </w:r>
            <w:r w:rsidR="00AD7A24" w:rsidRPr="00BC5275">
              <w:rPr>
                <w:rStyle w:val="Hyperlink"/>
                <w:rFonts w:ascii="Calibri" w:eastAsia="Times New Roman" w:hAnsi="Calibri" w:cs="Calibri"/>
                <w:noProof/>
              </w:rPr>
              <w:t>LOW VOLTAGE SWITCHBOARDS</w:t>
            </w:r>
            <w:r w:rsidR="00AD7A24">
              <w:rPr>
                <w:noProof/>
                <w:webHidden/>
              </w:rPr>
              <w:tab/>
            </w:r>
            <w:r w:rsidR="00AD7A24">
              <w:rPr>
                <w:noProof/>
                <w:webHidden/>
              </w:rPr>
              <w:fldChar w:fldCharType="begin"/>
            </w:r>
            <w:r w:rsidR="00AD7A24">
              <w:rPr>
                <w:noProof/>
                <w:webHidden/>
              </w:rPr>
              <w:instrText xml:space="preserve"> PAGEREF _Toc199755879 \h </w:instrText>
            </w:r>
            <w:r w:rsidR="00AD7A24">
              <w:rPr>
                <w:noProof/>
                <w:webHidden/>
              </w:rPr>
            </w:r>
            <w:r w:rsidR="00AD7A24">
              <w:rPr>
                <w:noProof/>
                <w:webHidden/>
              </w:rPr>
              <w:fldChar w:fldCharType="separate"/>
            </w:r>
            <w:r w:rsidR="00AD7A24">
              <w:rPr>
                <w:noProof/>
                <w:webHidden/>
              </w:rPr>
              <w:t>90</w:t>
            </w:r>
            <w:r w:rsidR="00AD7A24">
              <w:rPr>
                <w:noProof/>
                <w:webHidden/>
              </w:rPr>
              <w:fldChar w:fldCharType="end"/>
            </w:r>
          </w:hyperlink>
        </w:p>
        <w:p w14:paraId="475DE07E" w14:textId="0B90DCB5" w:rsidR="00AD7A24" w:rsidRDefault="001F336E">
          <w:pPr>
            <w:pStyle w:val="TOC1"/>
            <w:rPr>
              <w:rFonts w:asciiTheme="minorHAnsi" w:eastAsiaTheme="minorEastAsia" w:hAnsiTheme="minorHAnsi" w:cstheme="minorBidi"/>
              <w:noProof/>
              <w:lang w:val="en-US"/>
            </w:rPr>
          </w:pPr>
          <w:hyperlink w:anchor="_Toc199755880" w:history="1">
            <w:r w:rsidR="00AD7A24" w:rsidRPr="00BC5275">
              <w:rPr>
                <w:rStyle w:val="Hyperlink"/>
                <w:rFonts w:eastAsia="Times New Roman" w:cstheme="minorHAnsi"/>
                <w:b/>
                <w:noProof/>
              </w:rPr>
              <w:t>8.1.</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Wiring and Terminal Blocks within Enclosures</w:t>
            </w:r>
            <w:r w:rsidR="00AD7A24">
              <w:rPr>
                <w:noProof/>
                <w:webHidden/>
              </w:rPr>
              <w:tab/>
            </w:r>
            <w:r w:rsidR="00AD7A24">
              <w:rPr>
                <w:noProof/>
                <w:webHidden/>
              </w:rPr>
              <w:fldChar w:fldCharType="begin"/>
            </w:r>
            <w:r w:rsidR="00AD7A24">
              <w:rPr>
                <w:noProof/>
                <w:webHidden/>
              </w:rPr>
              <w:instrText xml:space="preserve"> PAGEREF _Toc199755880 \h </w:instrText>
            </w:r>
            <w:r w:rsidR="00AD7A24">
              <w:rPr>
                <w:noProof/>
                <w:webHidden/>
              </w:rPr>
            </w:r>
            <w:r w:rsidR="00AD7A24">
              <w:rPr>
                <w:noProof/>
                <w:webHidden/>
              </w:rPr>
              <w:fldChar w:fldCharType="separate"/>
            </w:r>
            <w:r w:rsidR="00AD7A24">
              <w:rPr>
                <w:noProof/>
                <w:webHidden/>
              </w:rPr>
              <w:t>91</w:t>
            </w:r>
            <w:r w:rsidR="00AD7A24">
              <w:rPr>
                <w:noProof/>
                <w:webHidden/>
              </w:rPr>
              <w:fldChar w:fldCharType="end"/>
            </w:r>
          </w:hyperlink>
        </w:p>
        <w:p w14:paraId="777A0A14" w14:textId="510A4B45" w:rsidR="00AD7A24" w:rsidRDefault="001F336E">
          <w:pPr>
            <w:pStyle w:val="TOC2"/>
            <w:rPr>
              <w:rFonts w:asciiTheme="minorHAnsi" w:eastAsiaTheme="minorEastAsia" w:hAnsiTheme="minorHAnsi" w:cstheme="minorBidi"/>
              <w:b w:val="0"/>
              <w:bCs w:val="0"/>
              <w:noProof/>
              <w:lang w:val="en-US"/>
            </w:rPr>
          </w:pPr>
          <w:hyperlink w:anchor="_Toc199755881" w:history="1">
            <w:r w:rsidR="00AD7A24" w:rsidRPr="00BC5275">
              <w:rPr>
                <w:rStyle w:val="Hyperlink"/>
                <w:rFonts w:ascii="Calibri" w:eastAsia="Times New Roman" w:hAnsi="Calibri" w:cs="Calibri"/>
                <w:noProof/>
              </w:rPr>
              <w:t>9.0.</w:t>
            </w:r>
            <w:r w:rsidR="00AD7A24">
              <w:rPr>
                <w:rFonts w:asciiTheme="minorHAnsi" w:eastAsiaTheme="minorEastAsia" w:hAnsiTheme="minorHAnsi" w:cstheme="minorBidi"/>
                <w:b w:val="0"/>
                <w:bCs w:val="0"/>
                <w:noProof/>
                <w:lang w:val="en-US"/>
              </w:rPr>
              <w:tab/>
            </w:r>
            <w:r w:rsidR="00AD7A24" w:rsidRPr="00BC5275">
              <w:rPr>
                <w:rStyle w:val="Hyperlink"/>
                <w:rFonts w:ascii="Calibri" w:eastAsia="Times New Roman" w:hAnsi="Calibri" w:cs="Calibri"/>
                <w:noProof/>
              </w:rPr>
              <w:t>CABLES</w:t>
            </w:r>
            <w:r w:rsidR="00AD7A24">
              <w:rPr>
                <w:noProof/>
                <w:webHidden/>
              </w:rPr>
              <w:tab/>
            </w:r>
            <w:r w:rsidR="00AD7A24">
              <w:rPr>
                <w:noProof/>
                <w:webHidden/>
              </w:rPr>
              <w:fldChar w:fldCharType="begin"/>
            </w:r>
            <w:r w:rsidR="00AD7A24">
              <w:rPr>
                <w:noProof/>
                <w:webHidden/>
              </w:rPr>
              <w:instrText xml:space="preserve"> PAGEREF _Toc199755881 \h </w:instrText>
            </w:r>
            <w:r w:rsidR="00AD7A24">
              <w:rPr>
                <w:noProof/>
                <w:webHidden/>
              </w:rPr>
            </w:r>
            <w:r w:rsidR="00AD7A24">
              <w:rPr>
                <w:noProof/>
                <w:webHidden/>
              </w:rPr>
              <w:fldChar w:fldCharType="separate"/>
            </w:r>
            <w:r w:rsidR="00AD7A24">
              <w:rPr>
                <w:noProof/>
                <w:webHidden/>
              </w:rPr>
              <w:t>93</w:t>
            </w:r>
            <w:r w:rsidR="00AD7A24">
              <w:rPr>
                <w:noProof/>
                <w:webHidden/>
              </w:rPr>
              <w:fldChar w:fldCharType="end"/>
            </w:r>
          </w:hyperlink>
        </w:p>
        <w:p w14:paraId="1FE185F9" w14:textId="73AFF81F" w:rsidR="00AD7A24" w:rsidRDefault="001F336E">
          <w:pPr>
            <w:pStyle w:val="TOC1"/>
            <w:rPr>
              <w:rFonts w:asciiTheme="minorHAnsi" w:eastAsiaTheme="minorEastAsia" w:hAnsiTheme="minorHAnsi" w:cstheme="minorBidi"/>
              <w:noProof/>
              <w:lang w:val="en-US"/>
            </w:rPr>
          </w:pPr>
          <w:hyperlink w:anchor="_Toc199755882" w:history="1">
            <w:r w:rsidR="00AD7A24" w:rsidRPr="00BC5275">
              <w:rPr>
                <w:rStyle w:val="Hyperlink"/>
                <w:rFonts w:eastAsia="Times New Roman" w:cstheme="minorHAnsi"/>
                <w:b/>
                <w:noProof/>
              </w:rPr>
              <w:t>9.1.</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Conductors</w:t>
            </w:r>
            <w:r w:rsidR="00AD7A24">
              <w:rPr>
                <w:noProof/>
                <w:webHidden/>
              </w:rPr>
              <w:tab/>
            </w:r>
            <w:r w:rsidR="00AD7A24">
              <w:rPr>
                <w:noProof/>
                <w:webHidden/>
              </w:rPr>
              <w:fldChar w:fldCharType="begin"/>
            </w:r>
            <w:r w:rsidR="00AD7A24">
              <w:rPr>
                <w:noProof/>
                <w:webHidden/>
              </w:rPr>
              <w:instrText xml:space="preserve"> PAGEREF _Toc199755882 \h </w:instrText>
            </w:r>
            <w:r w:rsidR="00AD7A24">
              <w:rPr>
                <w:noProof/>
                <w:webHidden/>
              </w:rPr>
            </w:r>
            <w:r w:rsidR="00AD7A24">
              <w:rPr>
                <w:noProof/>
                <w:webHidden/>
              </w:rPr>
              <w:fldChar w:fldCharType="separate"/>
            </w:r>
            <w:r w:rsidR="00AD7A24">
              <w:rPr>
                <w:noProof/>
                <w:webHidden/>
              </w:rPr>
              <w:t>93</w:t>
            </w:r>
            <w:r w:rsidR="00AD7A24">
              <w:rPr>
                <w:noProof/>
                <w:webHidden/>
              </w:rPr>
              <w:fldChar w:fldCharType="end"/>
            </w:r>
          </w:hyperlink>
        </w:p>
        <w:p w14:paraId="29DD59BB" w14:textId="7376D80F" w:rsidR="00AD7A24" w:rsidRDefault="001F336E">
          <w:pPr>
            <w:pStyle w:val="TOC1"/>
            <w:rPr>
              <w:rFonts w:asciiTheme="minorHAnsi" w:eastAsiaTheme="minorEastAsia" w:hAnsiTheme="minorHAnsi" w:cstheme="minorBidi"/>
              <w:noProof/>
              <w:lang w:val="en-US"/>
            </w:rPr>
          </w:pPr>
          <w:hyperlink w:anchor="_Toc199755883" w:history="1">
            <w:r w:rsidR="00AD7A24" w:rsidRPr="00BC5275">
              <w:rPr>
                <w:rStyle w:val="Hyperlink"/>
                <w:rFonts w:eastAsia="Times New Roman" w:cstheme="minorHAnsi"/>
                <w:b/>
                <w:noProof/>
              </w:rPr>
              <w:t>9.2.</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Cable</w:t>
            </w:r>
            <w:r w:rsidR="00AD7A24">
              <w:rPr>
                <w:noProof/>
                <w:webHidden/>
              </w:rPr>
              <w:tab/>
            </w:r>
            <w:r w:rsidR="00AD7A24">
              <w:rPr>
                <w:noProof/>
                <w:webHidden/>
              </w:rPr>
              <w:fldChar w:fldCharType="begin"/>
            </w:r>
            <w:r w:rsidR="00AD7A24">
              <w:rPr>
                <w:noProof/>
                <w:webHidden/>
              </w:rPr>
              <w:instrText xml:space="preserve"> PAGEREF _Toc199755883 \h </w:instrText>
            </w:r>
            <w:r w:rsidR="00AD7A24">
              <w:rPr>
                <w:noProof/>
                <w:webHidden/>
              </w:rPr>
            </w:r>
            <w:r w:rsidR="00AD7A24">
              <w:rPr>
                <w:noProof/>
                <w:webHidden/>
              </w:rPr>
              <w:fldChar w:fldCharType="separate"/>
            </w:r>
            <w:r w:rsidR="00AD7A24">
              <w:rPr>
                <w:noProof/>
                <w:webHidden/>
              </w:rPr>
              <w:t>93</w:t>
            </w:r>
            <w:r w:rsidR="00AD7A24">
              <w:rPr>
                <w:noProof/>
                <w:webHidden/>
              </w:rPr>
              <w:fldChar w:fldCharType="end"/>
            </w:r>
          </w:hyperlink>
        </w:p>
        <w:p w14:paraId="2BC81E39" w14:textId="635785FC" w:rsidR="00AD7A24" w:rsidRDefault="001F336E">
          <w:pPr>
            <w:pStyle w:val="TOC2"/>
            <w:rPr>
              <w:rFonts w:asciiTheme="minorHAnsi" w:eastAsiaTheme="minorEastAsia" w:hAnsiTheme="minorHAnsi" w:cstheme="minorBidi"/>
              <w:b w:val="0"/>
              <w:bCs w:val="0"/>
              <w:noProof/>
              <w:lang w:val="en-US"/>
            </w:rPr>
          </w:pPr>
          <w:hyperlink w:anchor="_Toc199755884" w:history="1">
            <w:r w:rsidR="00AD7A24" w:rsidRPr="00BC5275">
              <w:rPr>
                <w:rStyle w:val="Hyperlink"/>
                <w:rFonts w:ascii="Calibri" w:eastAsia="Times New Roman" w:hAnsi="Calibri" w:cs="Calibri"/>
                <w:noProof/>
              </w:rPr>
              <w:t>10.0.</w:t>
            </w:r>
            <w:r w:rsidR="00AD7A24">
              <w:rPr>
                <w:rFonts w:asciiTheme="minorHAnsi" w:eastAsiaTheme="minorEastAsia" w:hAnsiTheme="minorHAnsi" w:cstheme="minorBidi"/>
                <w:b w:val="0"/>
                <w:bCs w:val="0"/>
                <w:noProof/>
                <w:lang w:val="en-US"/>
              </w:rPr>
              <w:tab/>
            </w:r>
            <w:r w:rsidR="00AD7A24" w:rsidRPr="00BC5275">
              <w:rPr>
                <w:rStyle w:val="Hyperlink"/>
                <w:rFonts w:ascii="Calibri" w:eastAsia="Times New Roman" w:hAnsi="Calibri" w:cs="Calibri"/>
                <w:noProof/>
              </w:rPr>
              <w:t>LINE AUTORECLOSURES</w:t>
            </w:r>
            <w:r w:rsidR="00AD7A24">
              <w:rPr>
                <w:noProof/>
                <w:webHidden/>
              </w:rPr>
              <w:tab/>
            </w:r>
            <w:r w:rsidR="00AD7A24">
              <w:rPr>
                <w:noProof/>
                <w:webHidden/>
              </w:rPr>
              <w:fldChar w:fldCharType="begin"/>
            </w:r>
            <w:r w:rsidR="00AD7A24">
              <w:rPr>
                <w:noProof/>
                <w:webHidden/>
              </w:rPr>
              <w:instrText xml:space="preserve"> PAGEREF _Toc199755884 \h </w:instrText>
            </w:r>
            <w:r w:rsidR="00AD7A24">
              <w:rPr>
                <w:noProof/>
                <w:webHidden/>
              </w:rPr>
            </w:r>
            <w:r w:rsidR="00AD7A24">
              <w:rPr>
                <w:noProof/>
                <w:webHidden/>
              </w:rPr>
              <w:fldChar w:fldCharType="separate"/>
            </w:r>
            <w:r w:rsidR="00AD7A24">
              <w:rPr>
                <w:noProof/>
                <w:webHidden/>
              </w:rPr>
              <w:t>101</w:t>
            </w:r>
            <w:r w:rsidR="00AD7A24">
              <w:rPr>
                <w:noProof/>
                <w:webHidden/>
              </w:rPr>
              <w:fldChar w:fldCharType="end"/>
            </w:r>
          </w:hyperlink>
        </w:p>
        <w:p w14:paraId="373C2888" w14:textId="3628DCC1" w:rsidR="00AD7A24" w:rsidRDefault="001F336E">
          <w:pPr>
            <w:pStyle w:val="TOC1"/>
            <w:rPr>
              <w:rFonts w:asciiTheme="minorHAnsi" w:eastAsiaTheme="minorEastAsia" w:hAnsiTheme="minorHAnsi" w:cstheme="minorBidi"/>
              <w:noProof/>
              <w:lang w:val="en-US"/>
            </w:rPr>
          </w:pPr>
          <w:hyperlink w:anchor="_Toc199755885" w:history="1">
            <w:r w:rsidR="00AD7A24" w:rsidRPr="00BC5275">
              <w:rPr>
                <w:rStyle w:val="Hyperlink"/>
                <w:rFonts w:eastAsia="Times New Roman" w:cstheme="minorHAnsi"/>
                <w:b/>
                <w:noProof/>
              </w:rPr>
              <w:t>10.1.</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Applicable Standards</w:t>
            </w:r>
            <w:r w:rsidR="00AD7A24">
              <w:rPr>
                <w:noProof/>
                <w:webHidden/>
              </w:rPr>
              <w:tab/>
            </w:r>
            <w:r w:rsidR="00AD7A24">
              <w:rPr>
                <w:noProof/>
                <w:webHidden/>
              </w:rPr>
              <w:fldChar w:fldCharType="begin"/>
            </w:r>
            <w:r w:rsidR="00AD7A24">
              <w:rPr>
                <w:noProof/>
                <w:webHidden/>
              </w:rPr>
              <w:instrText xml:space="preserve"> PAGEREF _Toc199755885 \h </w:instrText>
            </w:r>
            <w:r w:rsidR="00AD7A24">
              <w:rPr>
                <w:noProof/>
                <w:webHidden/>
              </w:rPr>
            </w:r>
            <w:r w:rsidR="00AD7A24">
              <w:rPr>
                <w:noProof/>
                <w:webHidden/>
              </w:rPr>
              <w:fldChar w:fldCharType="separate"/>
            </w:r>
            <w:r w:rsidR="00AD7A24">
              <w:rPr>
                <w:noProof/>
                <w:webHidden/>
              </w:rPr>
              <w:t>101</w:t>
            </w:r>
            <w:r w:rsidR="00AD7A24">
              <w:rPr>
                <w:noProof/>
                <w:webHidden/>
              </w:rPr>
              <w:fldChar w:fldCharType="end"/>
            </w:r>
          </w:hyperlink>
        </w:p>
        <w:p w14:paraId="19EBA93F" w14:textId="624A5906" w:rsidR="00AD7A24" w:rsidRDefault="001F336E">
          <w:pPr>
            <w:pStyle w:val="TOC1"/>
            <w:rPr>
              <w:rFonts w:asciiTheme="minorHAnsi" w:eastAsiaTheme="minorEastAsia" w:hAnsiTheme="minorHAnsi" w:cstheme="minorBidi"/>
              <w:noProof/>
              <w:lang w:val="en-US"/>
            </w:rPr>
          </w:pPr>
          <w:hyperlink w:anchor="_Toc199755886" w:history="1">
            <w:r w:rsidR="00AD7A24" w:rsidRPr="00BC5275">
              <w:rPr>
                <w:rStyle w:val="Hyperlink"/>
                <w:rFonts w:eastAsia="Times New Roman" w:cstheme="minorHAnsi"/>
                <w:b/>
                <w:noProof/>
              </w:rPr>
              <w:t>10.2.</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Requirements</w:t>
            </w:r>
            <w:r w:rsidR="00AD7A24">
              <w:rPr>
                <w:noProof/>
                <w:webHidden/>
              </w:rPr>
              <w:tab/>
            </w:r>
            <w:r w:rsidR="00AD7A24">
              <w:rPr>
                <w:noProof/>
                <w:webHidden/>
              </w:rPr>
              <w:fldChar w:fldCharType="begin"/>
            </w:r>
            <w:r w:rsidR="00AD7A24">
              <w:rPr>
                <w:noProof/>
                <w:webHidden/>
              </w:rPr>
              <w:instrText xml:space="preserve"> PAGEREF _Toc199755886 \h </w:instrText>
            </w:r>
            <w:r w:rsidR="00AD7A24">
              <w:rPr>
                <w:noProof/>
                <w:webHidden/>
              </w:rPr>
            </w:r>
            <w:r w:rsidR="00AD7A24">
              <w:rPr>
                <w:noProof/>
                <w:webHidden/>
              </w:rPr>
              <w:fldChar w:fldCharType="separate"/>
            </w:r>
            <w:r w:rsidR="00AD7A24">
              <w:rPr>
                <w:noProof/>
                <w:webHidden/>
              </w:rPr>
              <w:t>101</w:t>
            </w:r>
            <w:r w:rsidR="00AD7A24">
              <w:rPr>
                <w:noProof/>
                <w:webHidden/>
              </w:rPr>
              <w:fldChar w:fldCharType="end"/>
            </w:r>
          </w:hyperlink>
        </w:p>
        <w:p w14:paraId="00C8A670" w14:textId="78C9FDAB" w:rsidR="00AD7A24" w:rsidRDefault="001F336E">
          <w:pPr>
            <w:pStyle w:val="TOC1"/>
            <w:rPr>
              <w:rFonts w:asciiTheme="minorHAnsi" w:eastAsiaTheme="minorEastAsia" w:hAnsiTheme="minorHAnsi" w:cstheme="minorBidi"/>
              <w:noProof/>
              <w:lang w:val="en-US"/>
            </w:rPr>
          </w:pPr>
          <w:hyperlink w:anchor="_Toc199755887" w:history="1">
            <w:r w:rsidR="00AD7A24" w:rsidRPr="00BC5275">
              <w:rPr>
                <w:rStyle w:val="Hyperlink"/>
                <w:rFonts w:eastAsia="Times New Roman" w:cstheme="minorHAnsi"/>
                <w:b/>
                <w:noProof/>
              </w:rPr>
              <w:t>10.3.</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Operating Mechanism</w:t>
            </w:r>
            <w:r w:rsidR="00AD7A24">
              <w:rPr>
                <w:noProof/>
                <w:webHidden/>
              </w:rPr>
              <w:tab/>
            </w:r>
            <w:r w:rsidR="00AD7A24">
              <w:rPr>
                <w:noProof/>
                <w:webHidden/>
              </w:rPr>
              <w:fldChar w:fldCharType="begin"/>
            </w:r>
            <w:r w:rsidR="00AD7A24">
              <w:rPr>
                <w:noProof/>
                <w:webHidden/>
              </w:rPr>
              <w:instrText xml:space="preserve"> PAGEREF _Toc199755887 \h </w:instrText>
            </w:r>
            <w:r w:rsidR="00AD7A24">
              <w:rPr>
                <w:noProof/>
                <w:webHidden/>
              </w:rPr>
            </w:r>
            <w:r w:rsidR="00AD7A24">
              <w:rPr>
                <w:noProof/>
                <w:webHidden/>
              </w:rPr>
              <w:fldChar w:fldCharType="separate"/>
            </w:r>
            <w:r w:rsidR="00AD7A24">
              <w:rPr>
                <w:noProof/>
                <w:webHidden/>
              </w:rPr>
              <w:t>104</w:t>
            </w:r>
            <w:r w:rsidR="00AD7A24">
              <w:rPr>
                <w:noProof/>
                <w:webHidden/>
              </w:rPr>
              <w:fldChar w:fldCharType="end"/>
            </w:r>
          </w:hyperlink>
        </w:p>
        <w:p w14:paraId="2CA5D448" w14:textId="29F10B31" w:rsidR="00AD7A24" w:rsidRDefault="001F336E">
          <w:pPr>
            <w:pStyle w:val="TOC1"/>
            <w:rPr>
              <w:rFonts w:asciiTheme="minorHAnsi" w:eastAsiaTheme="minorEastAsia" w:hAnsiTheme="minorHAnsi" w:cstheme="minorBidi"/>
              <w:noProof/>
              <w:lang w:val="en-US"/>
            </w:rPr>
          </w:pPr>
          <w:hyperlink w:anchor="_Toc199755888" w:history="1">
            <w:r w:rsidR="00AD7A24" w:rsidRPr="00BC5275">
              <w:rPr>
                <w:rStyle w:val="Hyperlink"/>
                <w:rFonts w:eastAsia="Times New Roman" w:cstheme="minorHAnsi"/>
                <w:b/>
                <w:noProof/>
              </w:rPr>
              <w:t>10.4.</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Auto reclosers Control Cabinet</w:t>
            </w:r>
            <w:r w:rsidR="00AD7A24">
              <w:rPr>
                <w:noProof/>
                <w:webHidden/>
              </w:rPr>
              <w:tab/>
            </w:r>
            <w:r w:rsidR="00AD7A24">
              <w:rPr>
                <w:noProof/>
                <w:webHidden/>
              </w:rPr>
              <w:fldChar w:fldCharType="begin"/>
            </w:r>
            <w:r w:rsidR="00AD7A24">
              <w:rPr>
                <w:noProof/>
                <w:webHidden/>
              </w:rPr>
              <w:instrText xml:space="preserve"> PAGEREF _Toc199755888 \h </w:instrText>
            </w:r>
            <w:r w:rsidR="00AD7A24">
              <w:rPr>
                <w:noProof/>
                <w:webHidden/>
              </w:rPr>
            </w:r>
            <w:r w:rsidR="00AD7A24">
              <w:rPr>
                <w:noProof/>
                <w:webHidden/>
              </w:rPr>
              <w:fldChar w:fldCharType="separate"/>
            </w:r>
            <w:r w:rsidR="00AD7A24">
              <w:rPr>
                <w:noProof/>
                <w:webHidden/>
              </w:rPr>
              <w:t>105</w:t>
            </w:r>
            <w:r w:rsidR="00AD7A24">
              <w:rPr>
                <w:noProof/>
                <w:webHidden/>
              </w:rPr>
              <w:fldChar w:fldCharType="end"/>
            </w:r>
          </w:hyperlink>
        </w:p>
        <w:p w14:paraId="70CD8D78" w14:textId="0661BB0D" w:rsidR="00AD7A24" w:rsidRDefault="001F336E">
          <w:pPr>
            <w:pStyle w:val="TOC1"/>
            <w:rPr>
              <w:rFonts w:asciiTheme="minorHAnsi" w:eastAsiaTheme="minorEastAsia" w:hAnsiTheme="minorHAnsi" w:cstheme="minorBidi"/>
              <w:noProof/>
              <w:lang w:val="en-US"/>
            </w:rPr>
          </w:pPr>
          <w:hyperlink w:anchor="_Toc199755889" w:history="1">
            <w:r w:rsidR="00AD7A24" w:rsidRPr="00BC5275">
              <w:rPr>
                <w:rStyle w:val="Hyperlink"/>
                <w:rFonts w:eastAsia="Times New Roman" w:cstheme="minorHAnsi"/>
                <w:b/>
                <w:noProof/>
              </w:rPr>
              <w:t>10.5.</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Software</w:t>
            </w:r>
            <w:r w:rsidR="00AD7A24">
              <w:rPr>
                <w:noProof/>
                <w:webHidden/>
              </w:rPr>
              <w:tab/>
            </w:r>
            <w:r w:rsidR="00AD7A24">
              <w:rPr>
                <w:noProof/>
                <w:webHidden/>
              </w:rPr>
              <w:fldChar w:fldCharType="begin"/>
            </w:r>
            <w:r w:rsidR="00AD7A24">
              <w:rPr>
                <w:noProof/>
                <w:webHidden/>
              </w:rPr>
              <w:instrText xml:space="preserve"> PAGEREF _Toc199755889 \h </w:instrText>
            </w:r>
            <w:r w:rsidR="00AD7A24">
              <w:rPr>
                <w:noProof/>
                <w:webHidden/>
              </w:rPr>
            </w:r>
            <w:r w:rsidR="00AD7A24">
              <w:rPr>
                <w:noProof/>
                <w:webHidden/>
              </w:rPr>
              <w:fldChar w:fldCharType="separate"/>
            </w:r>
            <w:r w:rsidR="00AD7A24">
              <w:rPr>
                <w:noProof/>
                <w:webHidden/>
              </w:rPr>
              <w:t>108</w:t>
            </w:r>
            <w:r w:rsidR="00AD7A24">
              <w:rPr>
                <w:noProof/>
                <w:webHidden/>
              </w:rPr>
              <w:fldChar w:fldCharType="end"/>
            </w:r>
          </w:hyperlink>
        </w:p>
        <w:p w14:paraId="18B92C98" w14:textId="35C49E8C" w:rsidR="00AD7A24" w:rsidRDefault="001F336E">
          <w:pPr>
            <w:pStyle w:val="TOC1"/>
            <w:rPr>
              <w:rFonts w:asciiTheme="minorHAnsi" w:eastAsiaTheme="minorEastAsia" w:hAnsiTheme="minorHAnsi" w:cstheme="minorBidi"/>
              <w:noProof/>
              <w:lang w:val="en-US"/>
            </w:rPr>
          </w:pPr>
          <w:hyperlink w:anchor="_Toc199755890" w:history="1">
            <w:r w:rsidR="00AD7A24" w:rsidRPr="00BC5275">
              <w:rPr>
                <w:rStyle w:val="Hyperlink"/>
                <w:rFonts w:eastAsia="Times New Roman" w:cstheme="minorHAnsi"/>
                <w:b/>
                <w:noProof/>
              </w:rPr>
              <w:t>10.6.</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Protection and Control Functions</w:t>
            </w:r>
            <w:r w:rsidR="00AD7A24">
              <w:rPr>
                <w:noProof/>
                <w:webHidden/>
              </w:rPr>
              <w:tab/>
            </w:r>
            <w:r w:rsidR="00AD7A24">
              <w:rPr>
                <w:noProof/>
                <w:webHidden/>
              </w:rPr>
              <w:fldChar w:fldCharType="begin"/>
            </w:r>
            <w:r w:rsidR="00AD7A24">
              <w:rPr>
                <w:noProof/>
                <w:webHidden/>
              </w:rPr>
              <w:instrText xml:space="preserve"> PAGEREF _Toc199755890 \h </w:instrText>
            </w:r>
            <w:r w:rsidR="00AD7A24">
              <w:rPr>
                <w:noProof/>
                <w:webHidden/>
              </w:rPr>
            </w:r>
            <w:r w:rsidR="00AD7A24">
              <w:rPr>
                <w:noProof/>
                <w:webHidden/>
              </w:rPr>
              <w:fldChar w:fldCharType="separate"/>
            </w:r>
            <w:r w:rsidR="00AD7A24">
              <w:rPr>
                <w:noProof/>
                <w:webHidden/>
              </w:rPr>
              <w:t>109</w:t>
            </w:r>
            <w:r w:rsidR="00AD7A24">
              <w:rPr>
                <w:noProof/>
                <w:webHidden/>
              </w:rPr>
              <w:fldChar w:fldCharType="end"/>
            </w:r>
          </w:hyperlink>
        </w:p>
        <w:p w14:paraId="12F085FC" w14:textId="34C553C8" w:rsidR="00AD7A24" w:rsidRDefault="001F336E">
          <w:pPr>
            <w:pStyle w:val="TOC2"/>
            <w:rPr>
              <w:rFonts w:asciiTheme="minorHAnsi" w:eastAsiaTheme="minorEastAsia" w:hAnsiTheme="minorHAnsi" w:cstheme="minorBidi"/>
              <w:b w:val="0"/>
              <w:bCs w:val="0"/>
              <w:noProof/>
              <w:lang w:val="en-US"/>
            </w:rPr>
          </w:pPr>
          <w:hyperlink w:anchor="_Toc199755891" w:history="1">
            <w:r w:rsidR="00AD7A24" w:rsidRPr="00BC5275">
              <w:rPr>
                <w:rStyle w:val="Hyperlink"/>
                <w:rFonts w:ascii="Calibri" w:eastAsia="Times New Roman" w:hAnsi="Calibri" w:cs="Calibri"/>
                <w:noProof/>
              </w:rPr>
              <w:t>11.0.</w:t>
            </w:r>
            <w:r w:rsidR="00AD7A24">
              <w:rPr>
                <w:rFonts w:asciiTheme="minorHAnsi" w:eastAsiaTheme="minorEastAsia" w:hAnsiTheme="minorHAnsi" w:cstheme="minorBidi"/>
                <w:b w:val="0"/>
                <w:bCs w:val="0"/>
                <w:noProof/>
                <w:lang w:val="en-US"/>
              </w:rPr>
              <w:tab/>
            </w:r>
            <w:r w:rsidR="00AD7A24" w:rsidRPr="00BC5275">
              <w:rPr>
                <w:rStyle w:val="Hyperlink"/>
                <w:rFonts w:ascii="Calibri" w:eastAsia="Times New Roman" w:hAnsi="Calibri" w:cs="Calibri"/>
                <w:noProof/>
              </w:rPr>
              <w:t>LIGHTNING &amp; EARTHING PROTECTION SYSTEM</w:t>
            </w:r>
            <w:r w:rsidR="00AD7A24">
              <w:rPr>
                <w:noProof/>
                <w:webHidden/>
              </w:rPr>
              <w:tab/>
            </w:r>
            <w:r w:rsidR="00AD7A24">
              <w:rPr>
                <w:noProof/>
                <w:webHidden/>
              </w:rPr>
              <w:fldChar w:fldCharType="begin"/>
            </w:r>
            <w:r w:rsidR="00AD7A24">
              <w:rPr>
                <w:noProof/>
                <w:webHidden/>
              </w:rPr>
              <w:instrText xml:space="preserve"> PAGEREF _Toc199755891 \h </w:instrText>
            </w:r>
            <w:r w:rsidR="00AD7A24">
              <w:rPr>
                <w:noProof/>
                <w:webHidden/>
              </w:rPr>
            </w:r>
            <w:r w:rsidR="00AD7A24">
              <w:rPr>
                <w:noProof/>
                <w:webHidden/>
              </w:rPr>
              <w:fldChar w:fldCharType="separate"/>
            </w:r>
            <w:r w:rsidR="00AD7A24">
              <w:rPr>
                <w:noProof/>
                <w:webHidden/>
              </w:rPr>
              <w:t>112</w:t>
            </w:r>
            <w:r w:rsidR="00AD7A24">
              <w:rPr>
                <w:noProof/>
                <w:webHidden/>
              </w:rPr>
              <w:fldChar w:fldCharType="end"/>
            </w:r>
          </w:hyperlink>
        </w:p>
        <w:p w14:paraId="3050C1F4" w14:textId="39EC64EA" w:rsidR="00AD7A24" w:rsidRDefault="001F336E">
          <w:pPr>
            <w:pStyle w:val="TOC1"/>
            <w:rPr>
              <w:rFonts w:asciiTheme="minorHAnsi" w:eastAsiaTheme="minorEastAsia" w:hAnsiTheme="minorHAnsi" w:cstheme="minorBidi"/>
              <w:noProof/>
              <w:lang w:val="en-US"/>
            </w:rPr>
          </w:pPr>
          <w:hyperlink w:anchor="_Toc199755892" w:history="1">
            <w:r w:rsidR="00AD7A24" w:rsidRPr="00BC5275">
              <w:rPr>
                <w:rStyle w:val="Hyperlink"/>
                <w:rFonts w:eastAsia="Times New Roman" w:cstheme="minorHAnsi"/>
                <w:b/>
                <w:noProof/>
              </w:rPr>
              <w:t>11.1.</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Earthing of PV array field</w:t>
            </w:r>
            <w:r w:rsidR="00AD7A24">
              <w:rPr>
                <w:noProof/>
                <w:webHidden/>
              </w:rPr>
              <w:tab/>
            </w:r>
            <w:r w:rsidR="00AD7A24">
              <w:rPr>
                <w:noProof/>
                <w:webHidden/>
              </w:rPr>
              <w:fldChar w:fldCharType="begin"/>
            </w:r>
            <w:r w:rsidR="00AD7A24">
              <w:rPr>
                <w:noProof/>
                <w:webHidden/>
              </w:rPr>
              <w:instrText xml:space="preserve"> PAGEREF _Toc199755892 \h </w:instrText>
            </w:r>
            <w:r w:rsidR="00AD7A24">
              <w:rPr>
                <w:noProof/>
                <w:webHidden/>
              </w:rPr>
            </w:r>
            <w:r w:rsidR="00AD7A24">
              <w:rPr>
                <w:noProof/>
                <w:webHidden/>
              </w:rPr>
              <w:fldChar w:fldCharType="separate"/>
            </w:r>
            <w:r w:rsidR="00AD7A24">
              <w:rPr>
                <w:noProof/>
                <w:webHidden/>
              </w:rPr>
              <w:t>114</w:t>
            </w:r>
            <w:r w:rsidR="00AD7A24">
              <w:rPr>
                <w:noProof/>
                <w:webHidden/>
              </w:rPr>
              <w:fldChar w:fldCharType="end"/>
            </w:r>
          </w:hyperlink>
        </w:p>
        <w:p w14:paraId="252D8A54" w14:textId="33C22DFE" w:rsidR="00AD7A24" w:rsidRDefault="001F336E">
          <w:pPr>
            <w:pStyle w:val="TOC1"/>
            <w:rPr>
              <w:rFonts w:asciiTheme="minorHAnsi" w:eastAsiaTheme="minorEastAsia" w:hAnsiTheme="minorHAnsi" w:cstheme="minorBidi"/>
              <w:noProof/>
              <w:lang w:val="en-US"/>
            </w:rPr>
          </w:pPr>
          <w:hyperlink w:anchor="_Toc199755893" w:history="1">
            <w:r w:rsidR="00AD7A24" w:rsidRPr="00BC5275">
              <w:rPr>
                <w:rStyle w:val="Hyperlink"/>
                <w:rFonts w:eastAsia="Times New Roman" w:cstheme="minorHAnsi"/>
                <w:b/>
                <w:noProof/>
              </w:rPr>
              <w:t>11.2.</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PCU Earthing</w:t>
            </w:r>
            <w:r w:rsidR="00AD7A24">
              <w:rPr>
                <w:noProof/>
                <w:webHidden/>
              </w:rPr>
              <w:tab/>
            </w:r>
            <w:r w:rsidR="00AD7A24">
              <w:rPr>
                <w:noProof/>
                <w:webHidden/>
              </w:rPr>
              <w:fldChar w:fldCharType="begin"/>
            </w:r>
            <w:r w:rsidR="00AD7A24">
              <w:rPr>
                <w:noProof/>
                <w:webHidden/>
              </w:rPr>
              <w:instrText xml:space="preserve"> PAGEREF _Toc199755893 \h </w:instrText>
            </w:r>
            <w:r w:rsidR="00AD7A24">
              <w:rPr>
                <w:noProof/>
                <w:webHidden/>
              </w:rPr>
            </w:r>
            <w:r w:rsidR="00AD7A24">
              <w:rPr>
                <w:noProof/>
                <w:webHidden/>
              </w:rPr>
              <w:fldChar w:fldCharType="separate"/>
            </w:r>
            <w:r w:rsidR="00AD7A24">
              <w:rPr>
                <w:noProof/>
                <w:webHidden/>
              </w:rPr>
              <w:t>114</w:t>
            </w:r>
            <w:r w:rsidR="00AD7A24">
              <w:rPr>
                <w:noProof/>
                <w:webHidden/>
              </w:rPr>
              <w:fldChar w:fldCharType="end"/>
            </w:r>
          </w:hyperlink>
        </w:p>
        <w:p w14:paraId="5F208671" w14:textId="4AC0E8D8" w:rsidR="00AD7A24" w:rsidRDefault="001F336E">
          <w:pPr>
            <w:pStyle w:val="TOC1"/>
            <w:rPr>
              <w:rFonts w:asciiTheme="minorHAnsi" w:eastAsiaTheme="minorEastAsia" w:hAnsiTheme="minorHAnsi" w:cstheme="minorBidi"/>
              <w:noProof/>
              <w:lang w:val="en-US"/>
            </w:rPr>
          </w:pPr>
          <w:hyperlink w:anchor="_Toc199755894" w:history="1">
            <w:r w:rsidR="00AD7A24" w:rsidRPr="00BC5275">
              <w:rPr>
                <w:rStyle w:val="Hyperlink"/>
                <w:rFonts w:eastAsia="Times New Roman" w:cstheme="minorHAnsi"/>
                <w:b/>
                <w:noProof/>
              </w:rPr>
              <w:t>11.3.</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Transformer Earthing</w:t>
            </w:r>
            <w:r w:rsidR="00AD7A24">
              <w:rPr>
                <w:noProof/>
                <w:webHidden/>
              </w:rPr>
              <w:tab/>
            </w:r>
            <w:r w:rsidR="00AD7A24">
              <w:rPr>
                <w:noProof/>
                <w:webHidden/>
              </w:rPr>
              <w:fldChar w:fldCharType="begin"/>
            </w:r>
            <w:r w:rsidR="00AD7A24">
              <w:rPr>
                <w:noProof/>
                <w:webHidden/>
              </w:rPr>
              <w:instrText xml:space="preserve"> PAGEREF _Toc199755894 \h </w:instrText>
            </w:r>
            <w:r w:rsidR="00AD7A24">
              <w:rPr>
                <w:noProof/>
                <w:webHidden/>
              </w:rPr>
            </w:r>
            <w:r w:rsidR="00AD7A24">
              <w:rPr>
                <w:noProof/>
                <w:webHidden/>
              </w:rPr>
              <w:fldChar w:fldCharType="separate"/>
            </w:r>
            <w:r w:rsidR="00AD7A24">
              <w:rPr>
                <w:noProof/>
                <w:webHidden/>
              </w:rPr>
              <w:t>114</w:t>
            </w:r>
            <w:r w:rsidR="00AD7A24">
              <w:rPr>
                <w:noProof/>
                <w:webHidden/>
              </w:rPr>
              <w:fldChar w:fldCharType="end"/>
            </w:r>
          </w:hyperlink>
        </w:p>
        <w:p w14:paraId="7DD2734A" w14:textId="0919A35A" w:rsidR="00AD7A24" w:rsidRDefault="001F336E">
          <w:pPr>
            <w:pStyle w:val="TOC1"/>
            <w:rPr>
              <w:rFonts w:asciiTheme="minorHAnsi" w:eastAsiaTheme="minorEastAsia" w:hAnsiTheme="minorHAnsi" w:cstheme="minorBidi"/>
              <w:noProof/>
              <w:lang w:val="en-US"/>
            </w:rPr>
          </w:pPr>
          <w:hyperlink w:anchor="_Toc199755895" w:history="1">
            <w:r w:rsidR="00AD7A24" w:rsidRPr="00BC5275">
              <w:rPr>
                <w:rStyle w:val="Hyperlink"/>
                <w:rFonts w:eastAsia="Times New Roman" w:cstheme="minorHAnsi"/>
                <w:b/>
                <w:noProof/>
              </w:rPr>
              <w:t>11.4.</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Inverter Room and Main Control Room Earthing</w:t>
            </w:r>
            <w:r w:rsidR="00AD7A24">
              <w:rPr>
                <w:noProof/>
                <w:webHidden/>
              </w:rPr>
              <w:tab/>
            </w:r>
            <w:r w:rsidR="00AD7A24">
              <w:rPr>
                <w:noProof/>
                <w:webHidden/>
              </w:rPr>
              <w:fldChar w:fldCharType="begin"/>
            </w:r>
            <w:r w:rsidR="00AD7A24">
              <w:rPr>
                <w:noProof/>
                <w:webHidden/>
              </w:rPr>
              <w:instrText xml:space="preserve"> PAGEREF _Toc199755895 \h </w:instrText>
            </w:r>
            <w:r w:rsidR="00AD7A24">
              <w:rPr>
                <w:noProof/>
                <w:webHidden/>
              </w:rPr>
            </w:r>
            <w:r w:rsidR="00AD7A24">
              <w:rPr>
                <w:noProof/>
                <w:webHidden/>
              </w:rPr>
              <w:fldChar w:fldCharType="separate"/>
            </w:r>
            <w:r w:rsidR="00AD7A24">
              <w:rPr>
                <w:noProof/>
                <w:webHidden/>
              </w:rPr>
              <w:t>115</w:t>
            </w:r>
            <w:r w:rsidR="00AD7A24">
              <w:rPr>
                <w:noProof/>
                <w:webHidden/>
              </w:rPr>
              <w:fldChar w:fldCharType="end"/>
            </w:r>
          </w:hyperlink>
        </w:p>
        <w:p w14:paraId="0D9DE0B6" w14:textId="5C52E4DF" w:rsidR="00AD7A24" w:rsidRDefault="001F336E">
          <w:pPr>
            <w:pStyle w:val="TOC1"/>
            <w:rPr>
              <w:rFonts w:asciiTheme="minorHAnsi" w:eastAsiaTheme="minorEastAsia" w:hAnsiTheme="minorHAnsi" w:cstheme="minorBidi"/>
              <w:noProof/>
              <w:lang w:val="en-US"/>
            </w:rPr>
          </w:pPr>
          <w:hyperlink w:anchor="_Toc199755896" w:history="1">
            <w:r w:rsidR="00AD7A24" w:rsidRPr="00BC5275">
              <w:rPr>
                <w:rStyle w:val="Hyperlink"/>
                <w:rFonts w:eastAsia="Times New Roman" w:cstheme="minorHAnsi"/>
                <w:b/>
                <w:noProof/>
              </w:rPr>
              <w:t>11.5.</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Switchyard Earthing</w:t>
            </w:r>
            <w:r w:rsidR="00AD7A24">
              <w:rPr>
                <w:noProof/>
                <w:webHidden/>
              </w:rPr>
              <w:tab/>
            </w:r>
            <w:r w:rsidR="00AD7A24">
              <w:rPr>
                <w:noProof/>
                <w:webHidden/>
              </w:rPr>
              <w:fldChar w:fldCharType="begin"/>
            </w:r>
            <w:r w:rsidR="00AD7A24">
              <w:rPr>
                <w:noProof/>
                <w:webHidden/>
              </w:rPr>
              <w:instrText xml:space="preserve"> PAGEREF _Toc199755896 \h </w:instrText>
            </w:r>
            <w:r w:rsidR="00AD7A24">
              <w:rPr>
                <w:noProof/>
                <w:webHidden/>
              </w:rPr>
            </w:r>
            <w:r w:rsidR="00AD7A24">
              <w:rPr>
                <w:noProof/>
                <w:webHidden/>
              </w:rPr>
              <w:fldChar w:fldCharType="separate"/>
            </w:r>
            <w:r w:rsidR="00AD7A24">
              <w:rPr>
                <w:noProof/>
                <w:webHidden/>
              </w:rPr>
              <w:t>115</w:t>
            </w:r>
            <w:r w:rsidR="00AD7A24">
              <w:rPr>
                <w:noProof/>
                <w:webHidden/>
              </w:rPr>
              <w:fldChar w:fldCharType="end"/>
            </w:r>
          </w:hyperlink>
        </w:p>
        <w:p w14:paraId="7CC25F49" w14:textId="7D6FD61E" w:rsidR="00AD7A24" w:rsidRDefault="001F336E">
          <w:pPr>
            <w:pStyle w:val="TOC1"/>
            <w:rPr>
              <w:rFonts w:asciiTheme="minorHAnsi" w:eastAsiaTheme="minorEastAsia" w:hAnsiTheme="minorHAnsi" w:cstheme="minorBidi"/>
              <w:noProof/>
              <w:lang w:val="en-US"/>
            </w:rPr>
          </w:pPr>
          <w:hyperlink w:anchor="_Toc199755897" w:history="1">
            <w:r w:rsidR="00AD7A24" w:rsidRPr="00BC5275">
              <w:rPr>
                <w:rStyle w:val="Hyperlink"/>
                <w:rFonts w:eastAsia="Times New Roman" w:cstheme="minorHAnsi"/>
                <w:b/>
                <w:noProof/>
              </w:rPr>
              <w:t>11.6.</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Earthing Design and Layout</w:t>
            </w:r>
            <w:r w:rsidR="00AD7A24">
              <w:rPr>
                <w:noProof/>
                <w:webHidden/>
              </w:rPr>
              <w:tab/>
            </w:r>
            <w:r w:rsidR="00AD7A24">
              <w:rPr>
                <w:noProof/>
                <w:webHidden/>
              </w:rPr>
              <w:fldChar w:fldCharType="begin"/>
            </w:r>
            <w:r w:rsidR="00AD7A24">
              <w:rPr>
                <w:noProof/>
                <w:webHidden/>
              </w:rPr>
              <w:instrText xml:space="preserve"> PAGEREF _Toc199755897 \h </w:instrText>
            </w:r>
            <w:r w:rsidR="00AD7A24">
              <w:rPr>
                <w:noProof/>
                <w:webHidden/>
              </w:rPr>
            </w:r>
            <w:r w:rsidR="00AD7A24">
              <w:rPr>
                <w:noProof/>
                <w:webHidden/>
              </w:rPr>
              <w:fldChar w:fldCharType="separate"/>
            </w:r>
            <w:r w:rsidR="00AD7A24">
              <w:rPr>
                <w:noProof/>
                <w:webHidden/>
              </w:rPr>
              <w:t>115</w:t>
            </w:r>
            <w:r w:rsidR="00AD7A24">
              <w:rPr>
                <w:noProof/>
                <w:webHidden/>
              </w:rPr>
              <w:fldChar w:fldCharType="end"/>
            </w:r>
          </w:hyperlink>
        </w:p>
        <w:p w14:paraId="47CE6410" w14:textId="2FB06ABD" w:rsidR="00AD7A24" w:rsidRDefault="001F336E">
          <w:pPr>
            <w:pStyle w:val="TOC1"/>
            <w:rPr>
              <w:rFonts w:asciiTheme="minorHAnsi" w:eastAsiaTheme="minorEastAsia" w:hAnsiTheme="minorHAnsi" w:cstheme="minorBidi"/>
              <w:noProof/>
              <w:lang w:val="en-US"/>
            </w:rPr>
          </w:pPr>
          <w:hyperlink w:anchor="_Toc199755898" w:history="1">
            <w:r w:rsidR="00AD7A24" w:rsidRPr="00BC5275">
              <w:rPr>
                <w:rStyle w:val="Hyperlink"/>
                <w:rFonts w:eastAsia="Times New Roman" w:cstheme="minorHAnsi"/>
                <w:b/>
                <w:noProof/>
              </w:rPr>
              <w:t>11.7.</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Lightning &amp; Over Voltage Protection</w:t>
            </w:r>
            <w:r w:rsidR="00AD7A24">
              <w:rPr>
                <w:noProof/>
                <w:webHidden/>
              </w:rPr>
              <w:tab/>
            </w:r>
            <w:r w:rsidR="00AD7A24">
              <w:rPr>
                <w:noProof/>
                <w:webHidden/>
              </w:rPr>
              <w:fldChar w:fldCharType="begin"/>
            </w:r>
            <w:r w:rsidR="00AD7A24">
              <w:rPr>
                <w:noProof/>
                <w:webHidden/>
              </w:rPr>
              <w:instrText xml:space="preserve"> PAGEREF _Toc199755898 \h </w:instrText>
            </w:r>
            <w:r w:rsidR="00AD7A24">
              <w:rPr>
                <w:noProof/>
                <w:webHidden/>
              </w:rPr>
            </w:r>
            <w:r w:rsidR="00AD7A24">
              <w:rPr>
                <w:noProof/>
                <w:webHidden/>
              </w:rPr>
              <w:fldChar w:fldCharType="separate"/>
            </w:r>
            <w:r w:rsidR="00AD7A24">
              <w:rPr>
                <w:noProof/>
                <w:webHidden/>
              </w:rPr>
              <w:t>115</w:t>
            </w:r>
            <w:r w:rsidR="00AD7A24">
              <w:rPr>
                <w:noProof/>
                <w:webHidden/>
              </w:rPr>
              <w:fldChar w:fldCharType="end"/>
            </w:r>
          </w:hyperlink>
        </w:p>
        <w:p w14:paraId="53E18D0F" w14:textId="1E792CC6" w:rsidR="00AD7A24" w:rsidRDefault="001F336E">
          <w:pPr>
            <w:pStyle w:val="TOC1"/>
            <w:rPr>
              <w:rFonts w:asciiTheme="minorHAnsi" w:eastAsiaTheme="minorEastAsia" w:hAnsiTheme="minorHAnsi" w:cstheme="minorBidi"/>
              <w:noProof/>
              <w:lang w:val="en-US"/>
            </w:rPr>
          </w:pPr>
          <w:hyperlink w:anchor="_Toc199755899" w:history="1">
            <w:r w:rsidR="00AD7A24" w:rsidRPr="00BC5275">
              <w:rPr>
                <w:rStyle w:val="Hyperlink"/>
                <w:rFonts w:eastAsia="Times New Roman" w:cstheme="minorHAnsi"/>
                <w:b/>
                <w:noProof/>
              </w:rPr>
              <w:t>11.8.</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Lightning Protection System for Minigrid Pooling Substation</w:t>
            </w:r>
            <w:r w:rsidR="00AD7A24">
              <w:rPr>
                <w:noProof/>
                <w:webHidden/>
              </w:rPr>
              <w:tab/>
            </w:r>
            <w:r w:rsidR="00AD7A24">
              <w:rPr>
                <w:noProof/>
                <w:webHidden/>
              </w:rPr>
              <w:fldChar w:fldCharType="begin"/>
            </w:r>
            <w:r w:rsidR="00AD7A24">
              <w:rPr>
                <w:noProof/>
                <w:webHidden/>
              </w:rPr>
              <w:instrText xml:space="preserve"> PAGEREF _Toc199755899 \h </w:instrText>
            </w:r>
            <w:r w:rsidR="00AD7A24">
              <w:rPr>
                <w:noProof/>
                <w:webHidden/>
              </w:rPr>
            </w:r>
            <w:r w:rsidR="00AD7A24">
              <w:rPr>
                <w:noProof/>
                <w:webHidden/>
              </w:rPr>
              <w:fldChar w:fldCharType="separate"/>
            </w:r>
            <w:r w:rsidR="00AD7A24">
              <w:rPr>
                <w:noProof/>
                <w:webHidden/>
              </w:rPr>
              <w:t>116</w:t>
            </w:r>
            <w:r w:rsidR="00AD7A24">
              <w:rPr>
                <w:noProof/>
                <w:webHidden/>
              </w:rPr>
              <w:fldChar w:fldCharType="end"/>
            </w:r>
          </w:hyperlink>
        </w:p>
        <w:p w14:paraId="0EED4AB9" w14:textId="72D0F378" w:rsidR="00AD7A24" w:rsidRDefault="001F336E">
          <w:pPr>
            <w:pStyle w:val="TOC2"/>
            <w:rPr>
              <w:rFonts w:asciiTheme="minorHAnsi" w:eastAsiaTheme="minorEastAsia" w:hAnsiTheme="minorHAnsi" w:cstheme="minorBidi"/>
              <w:b w:val="0"/>
              <w:bCs w:val="0"/>
              <w:noProof/>
              <w:lang w:val="en-US"/>
            </w:rPr>
          </w:pPr>
          <w:hyperlink w:anchor="_Toc199755900" w:history="1">
            <w:r w:rsidR="00AD7A24" w:rsidRPr="00BC5275">
              <w:rPr>
                <w:rStyle w:val="Hyperlink"/>
                <w:rFonts w:ascii="Calibri" w:eastAsia="Times New Roman" w:hAnsi="Calibri" w:cs="Calibri"/>
                <w:noProof/>
              </w:rPr>
              <w:t>12.0.</w:t>
            </w:r>
            <w:r w:rsidR="00AD7A24">
              <w:rPr>
                <w:rFonts w:asciiTheme="minorHAnsi" w:eastAsiaTheme="minorEastAsia" w:hAnsiTheme="minorHAnsi" w:cstheme="minorBidi"/>
                <w:b w:val="0"/>
                <w:bCs w:val="0"/>
                <w:noProof/>
                <w:lang w:val="en-US"/>
              </w:rPr>
              <w:tab/>
            </w:r>
            <w:r w:rsidR="00AD7A24" w:rsidRPr="00BC5275">
              <w:rPr>
                <w:rStyle w:val="Hyperlink"/>
                <w:rFonts w:ascii="Calibri" w:eastAsia="Times New Roman" w:hAnsi="Calibri" w:cs="Calibri"/>
                <w:noProof/>
              </w:rPr>
              <w:t>CIVIL AND STRUCTURAL WORKS</w:t>
            </w:r>
            <w:r w:rsidR="00AD7A24">
              <w:rPr>
                <w:noProof/>
                <w:webHidden/>
              </w:rPr>
              <w:tab/>
            </w:r>
            <w:r w:rsidR="00AD7A24">
              <w:rPr>
                <w:noProof/>
                <w:webHidden/>
              </w:rPr>
              <w:fldChar w:fldCharType="begin"/>
            </w:r>
            <w:r w:rsidR="00AD7A24">
              <w:rPr>
                <w:noProof/>
                <w:webHidden/>
              </w:rPr>
              <w:instrText xml:space="preserve"> PAGEREF _Toc199755900 \h </w:instrText>
            </w:r>
            <w:r w:rsidR="00AD7A24">
              <w:rPr>
                <w:noProof/>
                <w:webHidden/>
              </w:rPr>
            </w:r>
            <w:r w:rsidR="00AD7A24">
              <w:rPr>
                <w:noProof/>
                <w:webHidden/>
              </w:rPr>
              <w:fldChar w:fldCharType="separate"/>
            </w:r>
            <w:r w:rsidR="00AD7A24">
              <w:rPr>
                <w:noProof/>
                <w:webHidden/>
              </w:rPr>
              <w:t>117</w:t>
            </w:r>
            <w:r w:rsidR="00AD7A24">
              <w:rPr>
                <w:noProof/>
                <w:webHidden/>
              </w:rPr>
              <w:fldChar w:fldCharType="end"/>
            </w:r>
          </w:hyperlink>
        </w:p>
        <w:p w14:paraId="40585F9E" w14:textId="179B5F1B" w:rsidR="00AD7A24" w:rsidRDefault="001F336E">
          <w:pPr>
            <w:pStyle w:val="TOC1"/>
            <w:rPr>
              <w:rFonts w:asciiTheme="minorHAnsi" w:eastAsiaTheme="minorEastAsia" w:hAnsiTheme="minorHAnsi" w:cstheme="minorBidi"/>
              <w:noProof/>
              <w:lang w:val="en-US"/>
            </w:rPr>
          </w:pPr>
          <w:hyperlink w:anchor="_Toc199755901" w:history="1">
            <w:r w:rsidR="00AD7A24" w:rsidRPr="00BC5275">
              <w:rPr>
                <w:rStyle w:val="Hyperlink"/>
                <w:rFonts w:eastAsia="Times New Roman" w:cstheme="minorHAnsi"/>
                <w:b/>
                <w:noProof/>
              </w:rPr>
              <w:t>12.1.</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Types of Works</w:t>
            </w:r>
            <w:r w:rsidR="00AD7A24">
              <w:rPr>
                <w:noProof/>
                <w:webHidden/>
              </w:rPr>
              <w:tab/>
            </w:r>
            <w:r w:rsidR="00AD7A24">
              <w:rPr>
                <w:noProof/>
                <w:webHidden/>
              </w:rPr>
              <w:fldChar w:fldCharType="begin"/>
            </w:r>
            <w:r w:rsidR="00AD7A24">
              <w:rPr>
                <w:noProof/>
                <w:webHidden/>
              </w:rPr>
              <w:instrText xml:space="preserve"> PAGEREF _Toc199755901 \h </w:instrText>
            </w:r>
            <w:r w:rsidR="00AD7A24">
              <w:rPr>
                <w:noProof/>
                <w:webHidden/>
              </w:rPr>
            </w:r>
            <w:r w:rsidR="00AD7A24">
              <w:rPr>
                <w:noProof/>
                <w:webHidden/>
              </w:rPr>
              <w:fldChar w:fldCharType="separate"/>
            </w:r>
            <w:r w:rsidR="00AD7A24">
              <w:rPr>
                <w:noProof/>
                <w:webHidden/>
              </w:rPr>
              <w:t>117</w:t>
            </w:r>
            <w:r w:rsidR="00AD7A24">
              <w:rPr>
                <w:noProof/>
                <w:webHidden/>
              </w:rPr>
              <w:fldChar w:fldCharType="end"/>
            </w:r>
          </w:hyperlink>
        </w:p>
        <w:p w14:paraId="19590405" w14:textId="705510D6" w:rsidR="00AD7A24" w:rsidRDefault="001F336E">
          <w:pPr>
            <w:pStyle w:val="TOC1"/>
            <w:rPr>
              <w:rFonts w:asciiTheme="minorHAnsi" w:eastAsiaTheme="minorEastAsia" w:hAnsiTheme="minorHAnsi" w:cstheme="minorBidi"/>
              <w:noProof/>
              <w:lang w:val="en-US"/>
            </w:rPr>
          </w:pPr>
          <w:hyperlink w:anchor="_Toc199755902" w:history="1">
            <w:r w:rsidR="00AD7A24" w:rsidRPr="00BC5275">
              <w:rPr>
                <w:rStyle w:val="Hyperlink"/>
                <w:rFonts w:eastAsia="Times New Roman" w:cstheme="minorHAnsi"/>
                <w:b/>
                <w:noProof/>
              </w:rPr>
              <w:t>12.2.</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Sequence of Construction</w:t>
            </w:r>
            <w:r w:rsidR="00AD7A24">
              <w:rPr>
                <w:noProof/>
                <w:webHidden/>
              </w:rPr>
              <w:tab/>
            </w:r>
            <w:r w:rsidR="00AD7A24">
              <w:rPr>
                <w:noProof/>
                <w:webHidden/>
              </w:rPr>
              <w:fldChar w:fldCharType="begin"/>
            </w:r>
            <w:r w:rsidR="00AD7A24">
              <w:rPr>
                <w:noProof/>
                <w:webHidden/>
              </w:rPr>
              <w:instrText xml:space="preserve"> PAGEREF _Toc199755902 \h </w:instrText>
            </w:r>
            <w:r w:rsidR="00AD7A24">
              <w:rPr>
                <w:noProof/>
                <w:webHidden/>
              </w:rPr>
            </w:r>
            <w:r w:rsidR="00AD7A24">
              <w:rPr>
                <w:noProof/>
                <w:webHidden/>
              </w:rPr>
              <w:fldChar w:fldCharType="separate"/>
            </w:r>
            <w:r w:rsidR="00AD7A24">
              <w:rPr>
                <w:noProof/>
                <w:webHidden/>
              </w:rPr>
              <w:t>117</w:t>
            </w:r>
            <w:r w:rsidR="00AD7A24">
              <w:rPr>
                <w:noProof/>
                <w:webHidden/>
              </w:rPr>
              <w:fldChar w:fldCharType="end"/>
            </w:r>
          </w:hyperlink>
        </w:p>
        <w:p w14:paraId="06FC0292" w14:textId="5FF94A6B" w:rsidR="00AD7A24" w:rsidRDefault="001F336E">
          <w:pPr>
            <w:pStyle w:val="TOC1"/>
            <w:rPr>
              <w:rFonts w:asciiTheme="minorHAnsi" w:eastAsiaTheme="minorEastAsia" w:hAnsiTheme="minorHAnsi" w:cstheme="minorBidi"/>
              <w:noProof/>
              <w:lang w:val="en-US"/>
            </w:rPr>
          </w:pPr>
          <w:hyperlink w:anchor="_Toc199755903" w:history="1">
            <w:r w:rsidR="00AD7A24" w:rsidRPr="00BC5275">
              <w:rPr>
                <w:rStyle w:val="Hyperlink"/>
                <w:rFonts w:eastAsia="Times New Roman" w:cstheme="minorHAnsi"/>
                <w:b/>
                <w:noProof/>
              </w:rPr>
              <w:t>12.3.</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Drawings</w:t>
            </w:r>
            <w:r w:rsidR="00AD7A24">
              <w:rPr>
                <w:noProof/>
                <w:webHidden/>
              </w:rPr>
              <w:tab/>
            </w:r>
            <w:r w:rsidR="00AD7A24">
              <w:rPr>
                <w:noProof/>
                <w:webHidden/>
              </w:rPr>
              <w:fldChar w:fldCharType="begin"/>
            </w:r>
            <w:r w:rsidR="00AD7A24">
              <w:rPr>
                <w:noProof/>
                <w:webHidden/>
              </w:rPr>
              <w:instrText xml:space="preserve"> PAGEREF _Toc199755903 \h </w:instrText>
            </w:r>
            <w:r w:rsidR="00AD7A24">
              <w:rPr>
                <w:noProof/>
                <w:webHidden/>
              </w:rPr>
            </w:r>
            <w:r w:rsidR="00AD7A24">
              <w:rPr>
                <w:noProof/>
                <w:webHidden/>
              </w:rPr>
              <w:fldChar w:fldCharType="separate"/>
            </w:r>
            <w:r w:rsidR="00AD7A24">
              <w:rPr>
                <w:noProof/>
                <w:webHidden/>
              </w:rPr>
              <w:t>118</w:t>
            </w:r>
            <w:r w:rsidR="00AD7A24">
              <w:rPr>
                <w:noProof/>
                <w:webHidden/>
              </w:rPr>
              <w:fldChar w:fldCharType="end"/>
            </w:r>
          </w:hyperlink>
        </w:p>
        <w:p w14:paraId="0CFB4AD9" w14:textId="69E67370" w:rsidR="00AD7A24" w:rsidRDefault="001F336E">
          <w:pPr>
            <w:pStyle w:val="TOC1"/>
            <w:rPr>
              <w:rFonts w:asciiTheme="minorHAnsi" w:eastAsiaTheme="minorEastAsia" w:hAnsiTheme="minorHAnsi" w:cstheme="minorBidi"/>
              <w:noProof/>
              <w:lang w:val="en-US"/>
            </w:rPr>
          </w:pPr>
          <w:hyperlink w:anchor="_Toc199755904" w:history="1">
            <w:r w:rsidR="00AD7A24" w:rsidRPr="00BC5275">
              <w:rPr>
                <w:rStyle w:val="Hyperlink"/>
                <w:rFonts w:eastAsia="Times New Roman" w:cstheme="minorHAnsi"/>
                <w:b/>
                <w:noProof/>
              </w:rPr>
              <w:t>12.4.</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Plan of Operations and Temporary Works</w:t>
            </w:r>
            <w:r w:rsidR="00AD7A24">
              <w:rPr>
                <w:noProof/>
                <w:webHidden/>
              </w:rPr>
              <w:tab/>
            </w:r>
            <w:r w:rsidR="00AD7A24">
              <w:rPr>
                <w:noProof/>
                <w:webHidden/>
              </w:rPr>
              <w:fldChar w:fldCharType="begin"/>
            </w:r>
            <w:r w:rsidR="00AD7A24">
              <w:rPr>
                <w:noProof/>
                <w:webHidden/>
              </w:rPr>
              <w:instrText xml:space="preserve"> PAGEREF _Toc199755904 \h </w:instrText>
            </w:r>
            <w:r w:rsidR="00AD7A24">
              <w:rPr>
                <w:noProof/>
                <w:webHidden/>
              </w:rPr>
            </w:r>
            <w:r w:rsidR="00AD7A24">
              <w:rPr>
                <w:noProof/>
                <w:webHidden/>
              </w:rPr>
              <w:fldChar w:fldCharType="separate"/>
            </w:r>
            <w:r w:rsidR="00AD7A24">
              <w:rPr>
                <w:noProof/>
                <w:webHidden/>
              </w:rPr>
              <w:t>118</w:t>
            </w:r>
            <w:r w:rsidR="00AD7A24">
              <w:rPr>
                <w:noProof/>
                <w:webHidden/>
              </w:rPr>
              <w:fldChar w:fldCharType="end"/>
            </w:r>
          </w:hyperlink>
        </w:p>
        <w:p w14:paraId="1F7315F7" w14:textId="74149CA5" w:rsidR="00AD7A24" w:rsidRDefault="001F336E">
          <w:pPr>
            <w:pStyle w:val="TOC1"/>
            <w:rPr>
              <w:rFonts w:asciiTheme="minorHAnsi" w:eastAsiaTheme="minorEastAsia" w:hAnsiTheme="minorHAnsi" w:cstheme="minorBidi"/>
              <w:noProof/>
              <w:lang w:val="en-US"/>
            </w:rPr>
          </w:pPr>
          <w:hyperlink w:anchor="_Toc199755905" w:history="1">
            <w:r w:rsidR="00AD7A24" w:rsidRPr="00BC5275">
              <w:rPr>
                <w:rStyle w:val="Hyperlink"/>
                <w:rFonts w:eastAsia="Times New Roman" w:cstheme="minorHAnsi"/>
                <w:b/>
                <w:noProof/>
              </w:rPr>
              <w:t>12.5.</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Employer's Approval of Finished Works</w:t>
            </w:r>
            <w:r w:rsidR="00AD7A24">
              <w:rPr>
                <w:noProof/>
                <w:webHidden/>
              </w:rPr>
              <w:tab/>
            </w:r>
            <w:r w:rsidR="00AD7A24">
              <w:rPr>
                <w:noProof/>
                <w:webHidden/>
              </w:rPr>
              <w:fldChar w:fldCharType="begin"/>
            </w:r>
            <w:r w:rsidR="00AD7A24">
              <w:rPr>
                <w:noProof/>
                <w:webHidden/>
              </w:rPr>
              <w:instrText xml:space="preserve"> PAGEREF _Toc199755905 \h </w:instrText>
            </w:r>
            <w:r w:rsidR="00AD7A24">
              <w:rPr>
                <w:noProof/>
                <w:webHidden/>
              </w:rPr>
            </w:r>
            <w:r w:rsidR="00AD7A24">
              <w:rPr>
                <w:noProof/>
                <w:webHidden/>
              </w:rPr>
              <w:fldChar w:fldCharType="separate"/>
            </w:r>
            <w:r w:rsidR="00AD7A24">
              <w:rPr>
                <w:noProof/>
                <w:webHidden/>
              </w:rPr>
              <w:t>118</w:t>
            </w:r>
            <w:r w:rsidR="00AD7A24">
              <w:rPr>
                <w:noProof/>
                <w:webHidden/>
              </w:rPr>
              <w:fldChar w:fldCharType="end"/>
            </w:r>
          </w:hyperlink>
        </w:p>
        <w:p w14:paraId="1D1E61E0" w14:textId="7A2415A8" w:rsidR="00AD7A24" w:rsidRDefault="001F336E">
          <w:pPr>
            <w:pStyle w:val="TOC1"/>
            <w:rPr>
              <w:rFonts w:asciiTheme="minorHAnsi" w:eastAsiaTheme="minorEastAsia" w:hAnsiTheme="minorHAnsi" w:cstheme="minorBidi"/>
              <w:noProof/>
              <w:lang w:val="en-US"/>
            </w:rPr>
          </w:pPr>
          <w:hyperlink w:anchor="_Toc199755906" w:history="1">
            <w:r w:rsidR="00AD7A24" w:rsidRPr="00BC5275">
              <w:rPr>
                <w:rStyle w:val="Hyperlink"/>
                <w:rFonts w:eastAsia="Times New Roman" w:cstheme="minorHAnsi"/>
                <w:b/>
                <w:noProof/>
              </w:rPr>
              <w:t>12.6.</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Basic Survey and Setting Out</w:t>
            </w:r>
            <w:r w:rsidR="00AD7A24">
              <w:rPr>
                <w:noProof/>
                <w:webHidden/>
              </w:rPr>
              <w:tab/>
            </w:r>
            <w:r w:rsidR="00AD7A24">
              <w:rPr>
                <w:noProof/>
                <w:webHidden/>
              </w:rPr>
              <w:fldChar w:fldCharType="begin"/>
            </w:r>
            <w:r w:rsidR="00AD7A24">
              <w:rPr>
                <w:noProof/>
                <w:webHidden/>
              </w:rPr>
              <w:instrText xml:space="preserve"> PAGEREF _Toc199755906 \h </w:instrText>
            </w:r>
            <w:r w:rsidR="00AD7A24">
              <w:rPr>
                <w:noProof/>
                <w:webHidden/>
              </w:rPr>
            </w:r>
            <w:r w:rsidR="00AD7A24">
              <w:rPr>
                <w:noProof/>
                <w:webHidden/>
              </w:rPr>
              <w:fldChar w:fldCharType="separate"/>
            </w:r>
            <w:r w:rsidR="00AD7A24">
              <w:rPr>
                <w:noProof/>
                <w:webHidden/>
              </w:rPr>
              <w:t>118</w:t>
            </w:r>
            <w:r w:rsidR="00AD7A24">
              <w:rPr>
                <w:noProof/>
                <w:webHidden/>
              </w:rPr>
              <w:fldChar w:fldCharType="end"/>
            </w:r>
          </w:hyperlink>
        </w:p>
        <w:p w14:paraId="319D8A3E" w14:textId="0030BB08" w:rsidR="00AD7A24" w:rsidRDefault="001F336E">
          <w:pPr>
            <w:pStyle w:val="TOC1"/>
            <w:rPr>
              <w:rFonts w:asciiTheme="minorHAnsi" w:eastAsiaTheme="minorEastAsia" w:hAnsiTheme="minorHAnsi" w:cstheme="minorBidi"/>
              <w:noProof/>
              <w:lang w:val="en-US"/>
            </w:rPr>
          </w:pPr>
          <w:hyperlink w:anchor="_Toc199755907" w:history="1">
            <w:r w:rsidR="00AD7A24" w:rsidRPr="00BC5275">
              <w:rPr>
                <w:rStyle w:val="Hyperlink"/>
                <w:rFonts w:eastAsia="Times New Roman" w:cstheme="minorHAnsi"/>
                <w:b/>
                <w:noProof/>
              </w:rPr>
              <w:t>12.7.</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Earthworks</w:t>
            </w:r>
            <w:r w:rsidR="00AD7A24">
              <w:rPr>
                <w:noProof/>
                <w:webHidden/>
              </w:rPr>
              <w:tab/>
            </w:r>
            <w:r w:rsidR="00AD7A24">
              <w:rPr>
                <w:noProof/>
                <w:webHidden/>
              </w:rPr>
              <w:fldChar w:fldCharType="begin"/>
            </w:r>
            <w:r w:rsidR="00AD7A24">
              <w:rPr>
                <w:noProof/>
                <w:webHidden/>
              </w:rPr>
              <w:instrText xml:space="preserve"> PAGEREF _Toc199755907 \h </w:instrText>
            </w:r>
            <w:r w:rsidR="00AD7A24">
              <w:rPr>
                <w:noProof/>
                <w:webHidden/>
              </w:rPr>
            </w:r>
            <w:r w:rsidR="00AD7A24">
              <w:rPr>
                <w:noProof/>
                <w:webHidden/>
              </w:rPr>
              <w:fldChar w:fldCharType="separate"/>
            </w:r>
            <w:r w:rsidR="00AD7A24">
              <w:rPr>
                <w:noProof/>
                <w:webHidden/>
              </w:rPr>
              <w:t>119</w:t>
            </w:r>
            <w:r w:rsidR="00AD7A24">
              <w:rPr>
                <w:noProof/>
                <w:webHidden/>
              </w:rPr>
              <w:fldChar w:fldCharType="end"/>
            </w:r>
          </w:hyperlink>
        </w:p>
        <w:p w14:paraId="03CD4B63" w14:textId="0C257826" w:rsidR="00AD7A24" w:rsidRDefault="001F336E">
          <w:pPr>
            <w:pStyle w:val="TOC1"/>
            <w:rPr>
              <w:rFonts w:asciiTheme="minorHAnsi" w:eastAsiaTheme="minorEastAsia" w:hAnsiTheme="minorHAnsi" w:cstheme="minorBidi"/>
              <w:noProof/>
              <w:lang w:val="en-US"/>
            </w:rPr>
          </w:pPr>
          <w:hyperlink w:anchor="_Toc199755908" w:history="1">
            <w:r w:rsidR="00AD7A24" w:rsidRPr="00BC5275">
              <w:rPr>
                <w:rStyle w:val="Hyperlink"/>
                <w:rFonts w:eastAsia="Times New Roman" w:cstheme="minorHAnsi"/>
                <w:b/>
                <w:noProof/>
              </w:rPr>
              <w:t>12.8.</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Order of Work</w:t>
            </w:r>
            <w:r w:rsidR="00AD7A24">
              <w:rPr>
                <w:noProof/>
                <w:webHidden/>
              </w:rPr>
              <w:tab/>
            </w:r>
            <w:r w:rsidR="00AD7A24">
              <w:rPr>
                <w:noProof/>
                <w:webHidden/>
              </w:rPr>
              <w:fldChar w:fldCharType="begin"/>
            </w:r>
            <w:r w:rsidR="00AD7A24">
              <w:rPr>
                <w:noProof/>
                <w:webHidden/>
              </w:rPr>
              <w:instrText xml:space="preserve"> PAGEREF _Toc199755908 \h </w:instrText>
            </w:r>
            <w:r w:rsidR="00AD7A24">
              <w:rPr>
                <w:noProof/>
                <w:webHidden/>
              </w:rPr>
            </w:r>
            <w:r w:rsidR="00AD7A24">
              <w:rPr>
                <w:noProof/>
                <w:webHidden/>
              </w:rPr>
              <w:fldChar w:fldCharType="separate"/>
            </w:r>
            <w:r w:rsidR="00AD7A24">
              <w:rPr>
                <w:noProof/>
                <w:webHidden/>
              </w:rPr>
              <w:t>120</w:t>
            </w:r>
            <w:r w:rsidR="00AD7A24">
              <w:rPr>
                <w:noProof/>
                <w:webHidden/>
              </w:rPr>
              <w:fldChar w:fldCharType="end"/>
            </w:r>
          </w:hyperlink>
        </w:p>
        <w:p w14:paraId="75D1C6CA" w14:textId="3A2C6907" w:rsidR="00AD7A24" w:rsidRDefault="001F336E">
          <w:pPr>
            <w:pStyle w:val="TOC1"/>
            <w:rPr>
              <w:rFonts w:asciiTheme="minorHAnsi" w:eastAsiaTheme="minorEastAsia" w:hAnsiTheme="minorHAnsi" w:cstheme="minorBidi"/>
              <w:noProof/>
              <w:lang w:val="en-US"/>
            </w:rPr>
          </w:pPr>
          <w:hyperlink w:anchor="_Toc199755909" w:history="1">
            <w:r w:rsidR="00AD7A24" w:rsidRPr="00BC5275">
              <w:rPr>
                <w:rStyle w:val="Hyperlink"/>
                <w:rFonts w:eastAsia="Times New Roman" w:cstheme="minorHAnsi"/>
                <w:b/>
                <w:noProof/>
              </w:rPr>
              <w:t>12.9.</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Fill Material</w:t>
            </w:r>
            <w:r w:rsidR="00AD7A24">
              <w:rPr>
                <w:noProof/>
                <w:webHidden/>
              </w:rPr>
              <w:tab/>
            </w:r>
            <w:r w:rsidR="00AD7A24">
              <w:rPr>
                <w:noProof/>
                <w:webHidden/>
              </w:rPr>
              <w:fldChar w:fldCharType="begin"/>
            </w:r>
            <w:r w:rsidR="00AD7A24">
              <w:rPr>
                <w:noProof/>
                <w:webHidden/>
              </w:rPr>
              <w:instrText xml:space="preserve"> PAGEREF _Toc199755909 \h </w:instrText>
            </w:r>
            <w:r w:rsidR="00AD7A24">
              <w:rPr>
                <w:noProof/>
                <w:webHidden/>
              </w:rPr>
            </w:r>
            <w:r w:rsidR="00AD7A24">
              <w:rPr>
                <w:noProof/>
                <w:webHidden/>
              </w:rPr>
              <w:fldChar w:fldCharType="separate"/>
            </w:r>
            <w:r w:rsidR="00AD7A24">
              <w:rPr>
                <w:noProof/>
                <w:webHidden/>
              </w:rPr>
              <w:t>121</w:t>
            </w:r>
            <w:r w:rsidR="00AD7A24">
              <w:rPr>
                <w:noProof/>
                <w:webHidden/>
              </w:rPr>
              <w:fldChar w:fldCharType="end"/>
            </w:r>
          </w:hyperlink>
        </w:p>
        <w:p w14:paraId="0BC42B92" w14:textId="5D09B274" w:rsidR="00AD7A24" w:rsidRDefault="001F336E">
          <w:pPr>
            <w:pStyle w:val="TOC1"/>
            <w:rPr>
              <w:rFonts w:asciiTheme="minorHAnsi" w:eastAsiaTheme="minorEastAsia" w:hAnsiTheme="minorHAnsi" w:cstheme="minorBidi"/>
              <w:noProof/>
              <w:lang w:val="en-US"/>
            </w:rPr>
          </w:pPr>
          <w:hyperlink w:anchor="_Toc199755910" w:history="1">
            <w:r w:rsidR="00AD7A24" w:rsidRPr="00BC5275">
              <w:rPr>
                <w:rStyle w:val="Hyperlink"/>
                <w:rFonts w:eastAsia="Times New Roman" w:cstheme="minorHAnsi"/>
                <w:b/>
                <w:noProof/>
              </w:rPr>
              <w:t>12.10.</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Compaction of fill</w:t>
            </w:r>
            <w:r w:rsidR="00AD7A24">
              <w:rPr>
                <w:noProof/>
                <w:webHidden/>
              </w:rPr>
              <w:tab/>
            </w:r>
            <w:r w:rsidR="00AD7A24">
              <w:rPr>
                <w:noProof/>
                <w:webHidden/>
              </w:rPr>
              <w:fldChar w:fldCharType="begin"/>
            </w:r>
            <w:r w:rsidR="00AD7A24">
              <w:rPr>
                <w:noProof/>
                <w:webHidden/>
              </w:rPr>
              <w:instrText xml:space="preserve"> PAGEREF _Toc199755910 \h </w:instrText>
            </w:r>
            <w:r w:rsidR="00AD7A24">
              <w:rPr>
                <w:noProof/>
                <w:webHidden/>
              </w:rPr>
            </w:r>
            <w:r w:rsidR="00AD7A24">
              <w:rPr>
                <w:noProof/>
                <w:webHidden/>
              </w:rPr>
              <w:fldChar w:fldCharType="separate"/>
            </w:r>
            <w:r w:rsidR="00AD7A24">
              <w:rPr>
                <w:noProof/>
                <w:webHidden/>
              </w:rPr>
              <w:t>121</w:t>
            </w:r>
            <w:r w:rsidR="00AD7A24">
              <w:rPr>
                <w:noProof/>
                <w:webHidden/>
              </w:rPr>
              <w:fldChar w:fldCharType="end"/>
            </w:r>
          </w:hyperlink>
        </w:p>
        <w:p w14:paraId="7FC84100" w14:textId="7354B974" w:rsidR="00AD7A24" w:rsidRDefault="001F336E">
          <w:pPr>
            <w:pStyle w:val="TOC1"/>
            <w:rPr>
              <w:rFonts w:asciiTheme="minorHAnsi" w:eastAsiaTheme="minorEastAsia" w:hAnsiTheme="minorHAnsi" w:cstheme="minorBidi"/>
              <w:noProof/>
              <w:lang w:val="en-US"/>
            </w:rPr>
          </w:pPr>
          <w:hyperlink w:anchor="_Toc199755911" w:history="1">
            <w:r w:rsidR="00AD7A24" w:rsidRPr="00BC5275">
              <w:rPr>
                <w:rStyle w:val="Hyperlink"/>
                <w:rFonts w:eastAsia="Times New Roman" w:cstheme="minorHAnsi"/>
                <w:b/>
                <w:noProof/>
              </w:rPr>
              <w:t>12.11.</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Compaction of in situ Sub grades</w:t>
            </w:r>
            <w:r w:rsidR="00AD7A24">
              <w:rPr>
                <w:noProof/>
                <w:webHidden/>
              </w:rPr>
              <w:tab/>
            </w:r>
            <w:r w:rsidR="00AD7A24">
              <w:rPr>
                <w:noProof/>
                <w:webHidden/>
              </w:rPr>
              <w:fldChar w:fldCharType="begin"/>
            </w:r>
            <w:r w:rsidR="00AD7A24">
              <w:rPr>
                <w:noProof/>
                <w:webHidden/>
              </w:rPr>
              <w:instrText xml:space="preserve"> PAGEREF _Toc199755911 \h </w:instrText>
            </w:r>
            <w:r w:rsidR="00AD7A24">
              <w:rPr>
                <w:noProof/>
                <w:webHidden/>
              </w:rPr>
            </w:r>
            <w:r w:rsidR="00AD7A24">
              <w:rPr>
                <w:noProof/>
                <w:webHidden/>
              </w:rPr>
              <w:fldChar w:fldCharType="separate"/>
            </w:r>
            <w:r w:rsidR="00AD7A24">
              <w:rPr>
                <w:noProof/>
                <w:webHidden/>
              </w:rPr>
              <w:t>122</w:t>
            </w:r>
            <w:r w:rsidR="00AD7A24">
              <w:rPr>
                <w:noProof/>
                <w:webHidden/>
              </w:rPr>
              <w:fldChar w:fldCharType="end"/>
            </w:r>
          </w:hyperlink>
        </w:p>
        <w:p w14:paraId="40728959" w14:textId="68EDA2C5" w:rsidR="00AD7A24" w:rsidRDefault="001F336E">
          <w:pPr>
            <w:pStyle w:val="TOC1"/>
            <w:rPr>
              <w:rFonts w:asciiTheme="minorHAnsi" w:eastAsiaTheme="minorEastAsia" w:hAnsiTheme="minorHAnsi" w:cstheme="minorBidi"/>
              <w:noProof/>
              <w:lang w:val="en-US"/>
            </w:rPr>
          </w:pPr>
          <w:hyperlink w:anchor="_Toc199755912" w:history="1">
            <w:r w:rsidR="00AD7A24" w:rsidRPr="00BC5275">
              <w:rPr>
                <w:rStyle w:val="Hyperlink"/>
                <w:rFonts w:eastAsia="Times New Roman" w:cstheme="minorHAnsi"/>
                <w:b/>
                <w:noProof/>
              </w:rPr>
              <w:t>12.12.</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Spoil Material</w:t>
            </w:r>
            <w:r w:rsidR="00AD7A24">
              <w:rPr>
                <w:noProof/>
                <w:webHidden/>
              </w:rPr>
              <w:tab/>
            </w:r>
            <w:r w:rsidR="00AD7A24">
              <w:rPr>
                <w:noProof/>
                <w:webHidden/>
              </w:rPr>
              <w:fldChar w:fldCharType="begin"/>
            </w:r>
            <w:r w:rsidR="00AD7A24">
              <w:rPr>
                <w:noProof/>
                <w:webHidden/>
              </w:rPr>
              <w:instrText xml:space="preserve"> PAGEREF _Toc199755912 \h </w:instrText>
            </w:r>
            <w:r w:rsidR="00AD7A24">
              <w:rPr>
                <w:noProof/>
                <w:webHidden/>
              </w:rPr>
            </w:r>
            <w:r w:rsidR="00AD7A24">
              <w:rPr>
                <w:noProof/>
                <w:webHidden/>
              </w:rPr>
              <w:fldChar w:fldCharType="separate"/>
            </w:r>
            <w:r w:rsidR="00AD7A24">
              <w:rPr>
                <w:noProof/>
                <w:webHidden/>
              </w:rPr>
              <w:t>123</w:t>
            </w:r>
            <w:r w:rsidR="00AD7A24">
              <w:rPr>
                <w:noProof/>
                <w:webHidden/>
              </w:rPr>
              <w:fldChar w:fldCharType="end"/>
            </w:r>
          </w:hyperlink>
        </w:p>
        <w:p w14:paraId="050BE7FD" w14:textId="34630E40" w:rsidR="00AD7A24" w:rsidRDefault="001F336E">
          <w:pPr>
            <w:pStyle w:val="TOC1"/>
            <w:rPr>
              <w:rFonts w:asciiTheme="minorHAnsi" w:eastAsiaTheme="minorEastAsia" w:hAnsiTheme="minorHAnsi" w:cstheme="minorBidi"/>
              <w:noProof/>
              <w:lang w:val="en-US"/>
            </w:rPr>
          </w:pPr>
          <w:hyperlink w:anchor="_Toc199755913" w:history="1">
            <w:r w:rsidR="00AD7A24" w:rsidRPr="00BC5275">
              <w:rPr>
                <w:rStyle w:val="Hyperlink"/>
                <w:rFonts w:eastAsia="Times New Roman" w:cstheme="minorHAnsi"/>
                <w:b/>
                <w:noProof/>
              </w:rPr>
              <w:t>12.13.</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Expansive Material</w:t>
            </w:r>
            <w:r w:rsidR="00AD7A24">
              <w:rPr>
                <w:noProof/>
                <w:webHidden/>
              </w:rPr>
              <w:tab/>
            </w:r>
            <w:r w:rsidR="00AD7A24">
              <w:rPr>
                <w:noProof/>
                <w:webHidden/>
              </w:rPr>
              <w:fldChar w:fldCharType="begin"/>
            </w:r>
            <w:r w:rsidR="00AD7A24">
              <w:rPr>
                <w:noProof/>
                <w:webHidden/>
              </w:rPr>
              <w:instrText xml:space="preserve"> PAGEREF _Toc199755913 \h </w:instrText>
            </w:r>
            <w:r w:rsidR="00AD7A24">
              <w:rPr>
                <w:noProof/>
                <w:webHidden/>
              </w:rPr>
            </w:r>
            <w:r w:rsidR="00AD7A24">
              <w:rPr>
                <w:noProof/>
                <w:webHidden/>
              </w:rPr>
              <w:fldChar w:fldCharType="separate"/>
            </w:r>
            <w:r w:rsidR="00AD7A24">
              <w:rPr>
                <w:noProof/>
                <w:webHidden/>
              </w:rPr>
              <w:t>123</w:t>
            </w:r>
            <w:r w:rsidR="00AD7A24">
              <w:rPr>
                <w:noProof/>
                <w:webHidden/>
              </w:rPr>
              <w:fldChar w:fldCharType="end"/>
            </w:r>
          </w:hyperlink>
        </w:p>
        <w:p w14:paraId="34CF816B" w14:textId="4D9F4632" w:rsidR="00AD7A24" w:rsidRDefault="001F336E">
          <w:pPr>
            <w:pStyle w:val="TOC1"/>
            <w:rPr>
              <w:rFonts w:asciiTheme="minorHAnsi" w:eastAsiaTheme="minorEastAsia" w:hAnsiTheme="minorHAnsi" w:cstheme="minorBidi"/>
              <w:noProof/>
              <w:lang w:val="en-US"/>
            </w:rPr>
          </w:pPr>
          <w:hyperlink w:anchor="_Toc199755914" w:history="1">
            <w:r w:rsidR="00AD7A24" w:rsidRPr="00BC5275">
              <w:rPr>
                <w:rStyle w:val="Hyperlink"/>
                <w:rFonts w:eastAsia="Times New Roman" w:cstheme="minorHAnsi"/>
                <w:b/>
                <w:noProof/>
              </w:rPr>
              <w:t>12.14.</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Surplus Material</w:t>
            </w:r>
            <w:r w:rsidR="00AD7A24">
              <w:rPr>
                <w:noProof/>
                <w:webHidden/>
              </w:rPr>
              <w:tab/>
            </w:r>
            <w:r w:rsidR="00AD7A24">
              <w:rPr>
                <w:noProof/>
                <w:webHidden/>
              </w:rPr>
              <w:fldChar w:fldCharType="begin"/>
            </w:r>
            <w:r w:rsidR="00AD7A24">
              <w:rPr>
                <w:noProof/>
                <w:webHidden/>
              </w:rPr>
              <w:instrText xml:space="preserve"> PAGEREF _Toc199755914 \h </w:instrText>
            </w:r>
            <w:r w:rsidR="00AD7A24">
              <w:rPr>
                <w:noProof/>
                <w:webHidden/>
              </w:rPr>
            </w:r>
            <w:r w:rsidR="00AD7A24">
              <w:rPr>
                <w:noProof/>
                <w:webHidden/>
              </w:rPr>
              <w:fldChar w:fldCharType="separate"/>
            </w:r>
            <w:r w:rsidR="00AD7A24">
              <w:rPr>
                <w:noProof/>
                <w:webHidden/>
              </w:rPr>
              <w:t>123</w:t>
            </w:r>
            <w:r w:rsidR="00AD7A24">
              <w:rPr>
                <w:noProof/>
                <w:webHidden/>
              </w:rPr>
              <w:fldChar w:fldCharType="end"/>
            </w:r>
          </w:hyperlink>
        </w:p>
        <w:p w14:paraId="17A4BBAB" w14:textId="4EF424AB" w:rsidR="00AD7A24" w:rsidRDefault="001F336E">
          <w:pPr>
            <w:pStyle w:val="TOC1"/>
            <w:rPr>
              <w:rFonts w:asciiTheme="minorHAnsi" w:eastAsiaTheme="minorEastAsia" w:hAnsiTheme="minorHAnsi" w:cstheme="minorBidi"/>
              <w:noProof/>
              <w:lang w:val="en-US"/>
            </w:rPr>
          </w:pPr>
          <w:hyperlink w:anchor="_Toc199755915" w:history="1">
            <w:r w:rsidR="00AD7A24" w:rsidRPr="00BC5275">
              <w:rPr>
                <w:rStyle w:val="Hyperlink"/>
                <w:rFonts w:eastAsia="Times New Roman" w:cstheme="minorHAnsi"/>
                <w:b/>
                <w:noProof/>
              </w:rPr>
              <w:t>12.15.</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Excavation in "Rock"</w:t>
            </w:r>
            <w:r w:rsidR="00AD7A24">
              <w:rPr>
                <w:noProof/>
                <w:webHidden/>
              </w:rPr>
              <w:tab/>
            </w:r>
            <w:r w:rsidR="00AD7A24">
              <w:rPr>
                <w:noProof/>
                <w:webHidden/>
              </w:rPr>
              <w:fldChar w:fldCharType="begin"/>
            </w:r>
            <w:r w:rsidR="00AD7A24">
              <w:rPr>
                <w:noProof/>
                <w:webHidden/>
              </w:rPr>
              <w:instrText xml:space="preserve"> PAGEREF _Toc199755915 \h </w:instrText>
            </w:r>
            <w:r w:rsidR="00AD7A24">
              <w:rPr>
                <w:noProof/>
                <w:webHidden/>
              </w:rPr>
            </w:r>
            <w:r w:rsidR="00AD7A24">
              <w:rPr>
                <w:noProof/>
                <w:webHidden/>
              </w:rPr>
              <w:fldChar w:fldCharType="separate"/>
            </w:r>
            <w:r w:rsidR="00AD7A24">
              <w:rPr>
                <w:noProof/>
                <w:webHidden/>
              </w:rPr>
              <w:t>123</w:t>
            </w:r>
            <w:r w:rsidR="00AD7A24">
              <w:rPr>
                <w:noProof/>
                <w:webHidden/>
              </w:rPr>
              <w:fldChar w:fldCharType="end"/>
            </w:r>
          </w:hyperlink>
        </w:p>
        <w:p w14:paraId="25C041C6" w14:textId="5BE1E924" w:rsidR="00AD7A24" w:rsidRDefault="001F336E">
          <w:pPr>
            <w:pStyle w:val="TOC1"/>
            <w:rPr>
              <w:rFonts w:asciiTheme="minorHAnsi" w:eastAsiaTheme="minorEastAsia" w:hAnsiTheme="minorHAnsi" w:cstheme="minorBidi"/>
              <w:noProof/>
              <w:lang w:val="en-US"/>
            </w:rPr>
          </w:pPr>
          <w:hyperlink w:anchor="_Toc199755916" w:history="1">
            <w:r w:rsidR="00AD7A24" w:rsidRPr="00BC5275">
              <w:rPr>
                <w:rStyle w:val="Hyperlink"/>
                <w:rFonts w:eastAsia="Times New Roman" w:cstheme="minorHAnsi"/>
                <w:b/>
                <w:noProof/>
              </w:rPr>
              <w:t>12.16.</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Drainage of Earthworks</w:t>
            </w:r>
            <w:r w:rsidR="00AD7A24">
              <w:rPr>
                <w:noProof/>
                <w:webHidden/>
              </w:rPr>
              <w:tab/>
            </w:r>
            <w:r w:rsidR="00AD7A24">
              <w:rPr>
                <w:noProof/>
                <w:webHidden/>
              </w:rPr>
              <w:fldChar w:fldCharType="begin"/>
            </w:r>
            <w:r w:rsidR="00AD7A24">
              <w:rPr>
                <w:noProof/>
                <w:webHidden/>
              </w:rPr>
              <w:instrText xml:space="preserve"> PAGEREF _Toc199755916 \h </w:instrText>
            </w:r>
            <w:r w:rsidR="00AD7A24">
              <w:rPr>
                <w:noProof/>
                <w:webHidden/>
              </w:rPr>
            </w:r>
            <w:r w:rsidR="00AD7A24">
              <w:rPr>
                <w:noProof/>
                <w:webHidden/>
              </w:rPr>
              <w:fldChar w:fldCharType="separate"/>
            </w:r>
            <w:r w:rsidR="00AD7A24">
              <w:rPr>
                <w:noProof/>
                <w:webHidden/>
              </w:rPr>
              <w:t>123</w:t>
            </w:r>
            <w:r w:rsidR="00AD7A24">
              <w:rPr>
                <w:noProof/>
                <w:webHidden/>
              </w:rPr>
              <w:fldChar w:fldCharType="end"/>
            </w:r>
          </w:hyperlink>
        </w:p>
        <w:p w14:paraId="5BA81AAD" w14:textId="4E2EFB95" w:rsidR="00AD7A24" w:rsidRDefault="001F336E">
          <w:pPr>
            <w:pStyle w:val="TOC1"/>
            <w:rPr>
              <w:rFonts w:asciiTheme="minorHAnsi" w:eastAsiaTheme="minorEastAsia" w:hAnsiTheme="minorHAnsi" w:cstheme="minorBidi"/>
              <w:noProof/>
              <w:lang w:val="en-US"/>
            </w:rPr>
          </w:pPr>
          <w:hyperlink w:anchor="_Toc199755917" w:history="1">
            <w:r w:rsidR="00AD7A24" w:rsidRPr="00BC5275">
              <w:rPr>
                <w:rStyle w:val="Hyperlink"/>
                <w:rFonts w:eastAsia="Times New Roman" w:cstheme="minorHAnsi"/>
                <w:b/>
                <w:noProof/>
              </w:rPr>
              <w:t>12.17.</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Removal of Top Soil</w:t>
            </w:r>
            <w:r w:rsidR="00AD7A24">
              <w:rPr>
                <w:noProof/>
                <w:webHidden/>
              </w:rPr>
              <w:tab/>
            </w:r>
            <w:r w:rsidR="00AD7A24">
              <w:rPr>
                <w:noProof/>
                <w:webHidden/>
              </w:rPr>
              <w:fldChar w:fldCharType="begin"/>
            </w:r>
            <w:r w:rsidR="00AD7A24">
              <w:rPr>
                <w:noProof/>
                <w:webHidden/>
              </w:rPr>
              <w:instrText xml:space="preserve"> PAGEREF _Toc199755917 \h </w:instrText>
            </w:r>
            <w:r w:rsidR="00AD7A24">
              <w:rPr>
                <w:noProof/>
                <w:webHidden/>
              </w:rPr>
            </w:r>
            <w:r w:rsidR="00AD7A24">
              <w:rPr>
                <w:noProof/>
                <w:webHidden/>
              </w:rPr>
              <w:fldChar w:fldCharType="separate"/>
            </w:r>
            <w:r w:rsidR="00AD7A24">
              <w:rPr>
                <w:noProof/>
                <w:webHidden/>
              </w:rPr>
              <w:t>124</w:t>
            </w:r>
            <w:r w:rsidR="00AD7A24">
              <w:rPr>
                <w:noProof/>
                <w:webHidden/>
              </w:rPr>
              <w:fldChar w:fldCharType="end"/>
            </w:r>
          </w:hyperlink>
        </w:p>
        <w:p w14:paraId="5B143F34" w14:textId="71A893EC" w:rsidR="00AD7A24" w:rsidRDefault="001F336E">
          <w:pPr>
            <w:pStyle w:val="TOC1"/>
            <w:rPr>
              <w:rFonts w:asciiTheme="minorHAnsi" w:eastAsiaTheme="minorEastAsia" w:hAnsiTheme="minorHAnsi" w:cstheme="minorBidi"/>
              <w:noProof/>
              <w:lang w:val="en-US"/>
            </w:rPr>
          </w:pPr>
          <w:hyperlink w:anchor="_Toc199755918" w:history="1">
            <w:r w:rsidR="00AD7A24" w:rsidRPr="00BC5275">
              <w:rPr>
                <w:rStyle w:val="Hyperlink"/>
                <w:rFonts w:eastAsia="Times New Roman" w:cstheme="minorHAnsi"/>
                <w:b/>
                <w:noProof/>
              </w:rPr>
              <w:t>12.18.</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Access and Internal Road</w:t>
            </w:r>
            <w:r w:rsidR="00AD7A24">
              <w:rPr>
                <w:noProof/>
                <w:webHidden/>
              </w:rPr>
              <w:tab/>
            </w:r>
            <w:r w:rsidR="00AD7A24">
              <w:rPr>
                <w:noProof/>
                <w:webHidden/>
              </w:rPr>
              <w:fldChar w:fldCharType="begin"/>
            </w:r>
            <w:r w:rsidR="00AD7A24">
              <w:rPr>
                <w:noProof/>
                <w:webHidden/>
              </w:rPr>
              <w:instrText xml:space="preserve"> PAGEREF _Toc199755918 \h </w:instrText>
            </w:r>
            <w:r w:rsidR="00AD7A24">
              <w:rPr>
                <w:noProof/>
                <w:webHidden/>
              </w:rPr>
            </w:r>
            <w:r w:rsidR="00AD7A24">
              <w:rPr>
                <w:noProof/>
                <w:webHidden/>
              </w:rPr>
              <w:fldChar w:fldCharType="separate"/>
            </w:r>
            <w:r w:rsidR="00AD7A24">
              <w:rPr>
                <w:noProof/>
                <w:webHidden/>
              </w:rPr>
              <w:t>124</w:t>
            </w:r>
            <w:r w:rsidR="00AD7A24">
              <w:rPr>
                <w:noProof/>
                <w:webHidden/>
              </w:rPr>
              <w:fldChar w:fldCharType="end"/>
            </w:r>
          </w:hyperlink>
        </w:p>
        <w:p w14:paraId="32C99E5C" w14:textId="749F096E" w:rsidR="00AD7A24" w:rsidRDefault="001F336E">
          <w:pPr>
            <w:pStyle w:val="TOC1"/>
            <w:rPr>
              <w:rFonts w:asciiTheme="minorHAnsi" w:eastAsiaTheme="minorEastAsia" w:hAnsiTheme="minorHAnsi" w:cstheme="minorBidi"/>
              <w:noProof/>
              <w:lang w:val="en-US"/>
            </w:rPr>
          </w:pPr>
          <w:hyperlink w:anchor="_Toc199755919" w:history="1">
            <w:r w:rsidR="00AD7A24" w:rsidRPr="00BC5275">
              <w:rPr>
                <w:rStyle w:val="Hyperlink"/>
                <w:rFonts w:eastAsia="Times New Roman" w:cstheme="minorHAnsi"/>
                <w:b/>
                <w:noProof/>
              </w:rPr>
              <w:t>12.19.</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Grading Requirements</w:t>
            </w:r>
            <w:r w:rsidR="00AD7A24">
              <w:rPr>
                <w:noProof/>
                <w:webHidden/>
              </w:rPr>
              <w:tab/>
            </w:r>
            <w:r w:rsidR="00AD7A24">
              <w:rPr>
                <w:noProof/>
                <w:webHidden/>
              </w:rPr>
              <w:fldChar w:fldCharType="begin"/>
            </w:r>
            <w:r w:rsidR="00AD7A24">
              <w:rPr>
                <w:noProof/>
                <w:webHidden/>
              </w:rPr>
              <w:instrText xml:space="preserve"> PAGEREF _Toc199755919 \h </w:instrText>
            </w:r>
            <w:r w:rsidR="00AD7A24">
              <w:rPr>
                <w:noProof/>
                <w:webHidden/>
              </w:rPr>
            </w:r>
            <w:r w:rsidR="00AD7A24">
              <w:rPr>
                <w:noProof/>
                <w:webHidden/>
              </w:rPr>
              <w:fldChar w:fldCharType="separate"/>
            </w:r>
            <w:r w:rsidR="00AD7A24">
              <w:rPr>
                <w:noProof/>
                <w:webHidden/>
              </w:rPr>
              <w:t>126</w:t>
            </w:r>
            <w:r w:rsidR="00AD7A24">
              <w:rPr>
                <w:noProof/>
                <w:webHidden/>
              </w:rPr>
              <w:fldChar w:fldCharType="end"/>
            </w:r>
          </w:hyperlink>
        </w:p>
        <w:p w14:paraId="7BCCFB8C" w14:textId="6BAB8D83" w:rsidR="00AD7A24" w:rsidRDefault="001F336E">
          <w:pPr>
            <w:pStyle w:val="TOC1"/>
            <w:rPr>
              <w:rFonts w:asciiTheme="minorHAnsi" w:eastAsiaTheme="minorEastAsia" w:hAnsiTheme="minorHAnsi" w:cstheme="minorBidi"/>
              <w:noProof/>
              <w:lang w:val="en-US"/>
            </w:rPr>
          </w:pPr>
          <w:hyperlink w:anchor="_Toc199755920" w:history="1">
            <w:r w:rsidR="00AD7A24" w:rsidRPr="00BC5275">
              <w:rPr>
                <w:rStyle w:val="Hyperlink"/>
                <w:rFonts w:eastAsia="Times New Roman" w:cstheme="minorHAnsi"/>
                <w:b/>
                <w:noProof/>
              </w:rPr>
              <w:t>12.20.</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Plasticity Requirements</w:t>
            </w:r>
            <w:r w:rsidR="00AD7A24">
              <w:rPr>
                <w:noProof/>
                <w:webHidden/>
              </w:rPr>
              <w:tab/>
            </w:r>
            <w:r w:rsidR="00AD7A24">
              <w:rPr>
                <w:noProof/>
                <w:webHidden/>
              </w:rPr>
              <w:fldChar w:fldCharType="begin"/>
            </w:r>
            <w:r w:rsidR="00AD7A24">
              <w:rPr>
                <w:noProof/>
                <w:webHidden/>
              </w:rPr>
              <w:instrText xml:space="preserve"> PAGEREF _Toc199755920 \h </w:instrText>
            </w:r>
            <w:r w:rsidR="00AD7A24">
              <w:rPr>
                <w:noProof/>
                <w:webHidden/>
              </w:rPr>
            </w:r>
            <w:r w:rsidR="00AD7A24">
              <w:rPr>
                <w:noProof/>
                <w:webHidden/>
              </w:rPr>
              <w:fldChar w:fldCharType="separate"/>
            </w:r>
            <w:r w:rsidR="00AD7A24">
              <w:rPr>
                <w:noProof/>
                <w:webHidden/>
              </w:rPr>
              <w:t>126</w:t>
            </w:r>
            <w:r w:rsidR="00AD7A24">
              <w:rPr>
                <w:noProof/>
                <w:webHidden/>
              </w:rPr>
              <w:fldChar w:fldCharType="end"/>
            </w:r>
          </w:hyperlink>
        </w:p>
        <w:p w14:paraId="01DB18AF" w14:textId="5D803FA6" w:rsidR="00AD7A24" w:rsidRDefault="001F336E">
          <w:pPr>
            <w:pStyle w:val="TOC1"/>
            <w:rPr>
              <w:rFonts w:asciiTheme="minorHAnsi" w:eastAsiaTheme="minorEastAsia" w:hAnsiTheme="minorHAnsi" w:cstheme="minorBidi"/>
              <w:noProof/>
              <w:lang w:val="en-US"/>
            </w:rPr>
          </w:pPr>
          <w:hyperlink w:anchor="_Toc199755921" w:history="1">
            <w:r w:rsidR="00AD7A24" w:rsidRPr="00BC5275">
              <w:rPr>
                <w:rStyle w:val="Hyperlink"/>
                <w:rFonts w:eastAsia="Times New Roman" w:cstheme="minorHAnsi"/>
                <w:b/>
                <w:noProof/>
              </w:rPr>
              <w:t>12.21.</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Bearing Strength Requirements</w:t>
            </w:r>
            <w:r w:rsidR="00AD7A24">
              <w:rPr>
                <w:noProof/>
                <w:webHidden/>
              </w:rPr>
              <w:tab/>
            </w:r>
            <w:r w:rsidR="00AD7A24">
              <w:rPr>
                <w:noProof/>
                <w:webHidden/>
              </w:rPr>
              <w:fldChar w:fldCharType="begin"/>
            </w:r>
            <w:r w:rsidR="00AD7A24">
              <w:rPr>
                <w:noProof/>
                <w:webHidden/>
              </w:rPr>
              <w:instrText xml:space="preserve"> PAGEREF _Toc199755921 \h </w:instrText>
            </w:r>
            <w:r w:rsidR="00AD7A24">
              <w:rPr>
                <w:noProof/>
                <w:webHidden/>
              </w:rPr>
            </w:r>
            <w:r w:rsidR="00AD7A24">
              <w:rPr>
                <w:noProof/>
                <w:webHidden/>
              </w:rPr>
              <w:fldChar w:fldCharType="separate"/>
            </w:r>
            <w:r w:rsidR="00AD7A24">
              <w:rPr>
                <w:noProof/>
                <w:webHidden/>
              </w:rPr>
              <w:t>126</w:t>
            </w:r>
            <w:r w:rsidR="00AD7A24">
              <w:rPr>
                <w:noProof/>
                <w:webHidden/>
              </w:rPr>
              <w:fldChar w:fldCharType="end"/>
            </w:r>
          </w:hyperlink>
        </w:p>
        <w:p w14:paraId="4D4E9790" w14:textId="7F0D7E23" w:rsidR="00AD7A24" w:rsidRDefault="001F336E">
          <w:pPr>
            <w:pStyle w:val="TOC1"/>
            <w:rPr>
              <w:rFonts w:asciiTheme="minorHAnsi" w:eastAsiaTheme="minorEastAsia" w:hAnsiTheme="minorHAnsi" w:cstheme="minorBidi"/>
              <w:noProof/>
              <w:lang w:val="en-US"/>
            </w:rPr>
          </w:pPr>
          <w:hyperlink w:anchor="_Toc199755922" w:history="1">
            <w:r w:rsidR="00AD7A24" w:rsidRPr="00BC5275">
              <w:rPr>
                <w:rStyle w:val="Hyperlink"/>
                <w:rFonts w:eastAsia="Times New Roman" w:cstheme="minorHAnsi"/>
                <w:b/>
                <w:noProof/>
              </w:rPr>
              <w:t>12.22.</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Quality Control</w:t>
            </w:r>
            <w:r w:rsidR="00AD7A24">
              <w:rPr>
                <w:noProof/>
                <w:webHidden/>
              </w:rPr>
              <w:tab/>
            </w:r>
            <w:r w:rsidR="00AD7A24">
              <w:rPr>
                <w:noProof/>
                <w:webHidden/>
              </w:rPr>
              <w:fldChar w:fldCharType="begin"/>
            </w:r>
            <w:r w:rsidR="00AD7A24">
              <w:rPr>
                <w:noProof/>
                <w:webHidden/>
              </w:rPr>
              <w:instrText xml:space="preserve"> PAGEREF _Toc199755922 \h </w:instrText>
            </w:r>
            <w:r w:rsidR="00AD7A24">
              <w:rPr>
                <w:noProof/>
                <w:webHidden/>
              </w:rPr>
            </w:r>
            <w:r w:rsidR="00AD7A24">
              <w:rPr>
                <w:noProof/>
                <w:webHidden/>
              </w:rPr>
              <w:fldChar w:fldCharType="separate"/>
            </w:r>
            <w:r w:rsidR="00AD7A24">
              <w:rPr>
                <w:noProof/>
                <w:webHidden/>
              </w:rPr>
              <w:t>126</w:t>
            </w:r>
            <w:r w:rsidR="00AD7A24">
              <w:rPr>
                <w:noProof/>
                <w:webHidden/>
              </w:rPr>
              <w:fldChar w:fldCharType="end"/>
            </w:r>
          </w:hyperlink>
        </w:p>
        <w:p w14:paraId="5B194CAD" w14:textId="4E8EF1C6" w:rsidR="00AD7A24" w:rsidRDefault="001F336E">
          <w:pPr>
            <w:pStyle w:val="TOC1"/>
            <w:rPr>
              <w:rFonts w:asciiTheme="minorHAnsi" w:eastAsiaTheme="minorEastAsia" w:hAnsiTheme="minorHAnsi" w:cstheme="minorBidi"/>
              <w:noProof/>
              <w:lang w:val="en-US"/>
            </w:rPr>
          </w:pPr>
          <w:hyperlink w:anchor="_Toc199755923" w:history="1">
            <w:r w:rsidR="00AD7A24" w:rsidRPr="00BC5275">
              <w:rPr>
                <w:rStyle w:val="Hyperlink"/>
                <w:rFonts w:eastAsia="Times New Roman" w:cstheme="minorHAnsi"/>
                <w:b/>
                <w:noProof/>
              </w:rPr>
              <w:t>12.23.</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Tolerances</w:t>
            </w:r>
            <w:r w:rsidR="00AD7A24">
              <w:rPr>
                <w:noProof/>
                <w:webHidden/>
              </w:rPr>
              <w:tab/>
            </w:r>
            <w:r w:rsidR="00AD7A24">
              <w:rPr>
                <w:noProof/>
                <w:webHidden/>
              </w:rPr>
              <w:fldChar w:fldCharType="begin"/>
            </w:r>
            <w:r w:rsidR="00AD7A24">
              <w:rPr>
                <w:noProof/>
                <w:webHidden/>
              </w:rPr>
              <w:instrText xml:space="preserve"> PAGEREF _Toc199755923 \h </w:instrText>
            </w:r>
            <w:r w:rsidR="00AD7A24">
              <w:rPr>
                <w:noProof/>
                <w:webHidden/>
              </w:rPr>
            </w:r>
            <w:r w:rsidR="00AD7A24">
              <w:rPr>
                <w:noProof/>
                <w:webHidden/>
              </w:rPr>
              <w:fldChar w:fldCharType="separate"/>
            </w:r>
            <w:r w:rsidR="00AD7A24">
              <w:rPr>
                <w:noProof/>
                <w:webHidden/>
              </w:rPr>
              <w:t>127</w:t>
            </w:r>
            <w:r w:rsidR="00AD7A24">
              <w:rPr>
                <w:noProof/>
                <w:webHidden/>
              </w:rPr>
              <w:fldChar w:fldCharType="end"/>
            </w:r>
          </w:hyperlink>
        </w:p>
        <w:p w14:paraId="749F5FC3" w14:textId="0E822E10" w:rsidR="00AD7A24" w:rsidRDefault="001F336E">
          <w:pPr>
            <w:pStyle w:val="TOC1"/>
            <w:rPr>
              <w:rFonts w:asciiTheme="minorHAnsi" w:eastAsiaTheme="minorEastAsia" w:hAnsiTheme="minorHAnsi" w:cstheme="minorBidi"/>
              <w:noProof/>
              <w:lang w:val="en-US"/>
            </w:rPr>
          </w:pPr>
          <w:hyperlink w:anchor="_Toc199755924" w:history="1">
            <w:r w:rsidR="00AD7A24" w:rsidRPr="00BC5275">
              <w:rPr>
                <w:rStyle w:val="Hyperlink"/>
                <w:rFonts w:eastAsia="Times New Roman" w:cstheme="minorHAnsi"/>
                <w:b/>
                <w:noProof/>
              </w:rPr>
              <w:t>12.24.</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Materials for The Works</w:t>
            </w:r>
            <w:r w:rsidR="00AD7A24">
              <w:rPr>
                <w:noProof/>
                <w:webHidden/>
              </w:rPr>
              <w:tab/>
            </w:r>
            <w:r w:rsidR="00AD7A24">
              <w:rPr>
                <w:noProof/>
                <w:webHidden/>
              </w:rPr>
              <w:fldChar w:fldCharType="begin"/>
            </w:r>
            <w:r w:rsidR="00AD7A24">
              <w:rPr>
                <w:noProof/>
                <w:webHidden/>
              </w:rPr>
              <w:instrText xml:space="preserve"> PAGEREF _Toc199755924 \h </w:instrText>
            </w:r>
            <w:r w:rsidR="00AD7A24">
              <w:rPr>
                <w:noProof/>
                <w:webHidden/>
              </w:rPr>
            </w:r>
            <w:r w:rsidR="00AD7A24">
              <w:rPr>
                <w:noProof/>
                <w:webHidden/>
              </w:rPr>
              <w:fldChar w:fldCharType="separate"/>
            </w:r>
            <w:r w:rsidR="00AD7A24">
              <w:rPr>
                <w:noProof/>
                <w:webHidden/>
              </w:rPr>
              <w:t>128</w:t>
            </w:r>
            <w:r w:rsidR="00AD7A24">
              <w:rPr>
                <w:noProof/>
                <w:webHidden/>
              </w:rPr>
              <w:fldChar w:fldCharType="end"/>
            </w:r>
          </w:hyperlink>
        </w:p>
        <w:p w14:paraId="2129B0A8" w14:textId="7EE9A102" w:rsidR="00AD7A24" w:rsidRDefault="001F336E">
          <w:pPr>
            <w:pStyle w:val="TOC1"/>
            <w:rPr>
              <w:rFonts w:asciiTheme="minorHAnsi" w:eastAsiaTheme="minorEastAsia" w:hAnsiTheme="minorHAnsi" w:cstheme="minorBidi"/>
              <w:noProof/>
              <w:lang w:val="en-US"/>
            </w:rPr>
          </w:pPr>
          <w:hyperlink w:anchor="_Toc199755925" w:history="1">
            <w:r w:rsidR="00AD7A24" w:rsidRPr="00BC5275">
              <w:rPr>
                <w:rStyle w:val="Hyperlink"/>
                <w:rFonts w:eastAsia="Times New Roman" w:cstheme="minorHAnsi"/>
                <w:b/>
                <w:noProof/>
              </w:rPr>
              <w:t>12.25.</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Drainage and Storm Water</w:t>
            </w:r>
            <w:r w:rsidR="00AD7A24">
              <w:rPr>
                <w:noProof/>
                <w:webHidden/>
              </w:rPr>
              <w:tab/>
            </w:r>
            <w:r w:rsidR="00AD7A24">
              <w:rPr>
                <w:noProof/>
                <w:webHidden/>
              </w:rPr>
              <w:fldChar w:fldCharType="begin"/>
            </w:r>
            <w:r w:rsidR="00AD7A24">
              <w:rPr>
                <w:noProof/>
                <w:webHidden/>
              </w:rPr>
              <w:instrText xml:space="preserve"> PAGEREF _Toc199755925 \h </w:instrText>
            </w:r>
            <w:r w:rsidR="00AD7A24">
              <w:rPr>
                <w:noProof/>
                <w:webHidden/>
              </w:rPr>
            </w:r>
            <w:r w:rsidR="00AD7A24">
              <w:rPr>
                <w:noProof/>
                <w:webHidden/>
              </w:rPr>
              <w:fldChar w:fldCharType="separate"/>
            </w:r>
            <w:r w:rsidR="00AD7A24">
              <w:rPr>
                <w:noProof/>
                <w:webHidden/>
              </w:rPr>
              <w:t>128</w:t>
            </w:r>
            <w:r w:rsidR="00AD7A24">
              <w:rPr>
                <w:noProof/>
                <w:webHidden/>
              </w:rPr>
              <w:fldChar w:fldCharType="end"/>
            </w:r>
          </w:hyperlink>
        </w:p>
        <w:p w14:paraId="576AD766" w14:textId="216F92AB" w:rsidR="00AD7A24" w:rsidRDefault="001F336E">
          <w:pPr>
            <w:pStyle w:val="TOC3"/>
            <w:tabs>
              <w:tab w:val="right" w:leader="dot" w:pos="9016"/>
            </w:tabs>
            <w:rPr>
              <w:rFonts w:asciiTheme="minorHAnsi" w:hAnsiTheme="minorHAnsi" w:cstheme="minorBidi"/>
              <w:noProof/>
              <w:lang w:val="en-US"/>
            </w:rPr>
          </w:pPr>
          <w:hyperlink w:anchor="_Toc199755926" w:history="1">
            <w:r w:rsidR="00AD7A24" w:rsidRPr="00BC5275">
              <w:rPr>
                <w:rStyle w:val="Hyperlink"/>
                <w:noProof/>
              </w:rPr>
              <w:t>Table: Drainage and Storm Water Plan</w:t>
            </w:r>
            <w:r w:rsidR="00AD7A24">
              <w:rPr>
                <w:noProof/>
                <w:webHidden/>
              </w:rPr>
              <w:tab/>
            </w:r>
            <w:r w:rsidR="00AD7A24">
              <w:rPr>
                <w:noProof/>
                <w:webHidden/>
              </w:rPr>
              <w:fldChar w:fldCharType="begin"/>
            </w:r>
            <w:r w:rsidR="00AD7A24">
              <w:rPr>
                <w:noProof/>
                <w:webHidden/>
              </w:rPr>
              <w:instrText xml:space="preserve"> PAGEREF _Toc199755926 \h </w:instrText>
            </w:r>
            <w:r w:rsidR="00AD7A24">
              <w:rPr>
                <w:noProof/>
                <w:webHidden/>
              </w:rPr>
            </w:r>
            <w:r w:rsidR="00AD7A24">
              <w:rPr>
                <w:noProof/>
                <w:webHidden/>
              </w:rPr>
              <w:fldChar w:fldCharType="separate"/>
            </w:r>
            <w:r w:rsidR="00AD7A24">
              <w:rPr>
                <w:noProof/>
                <w:webHidden/>
              </w:rPr>
              <w:t>129</w:t>
            </w:r>
            <w:r w:rsidR="00AD7A24">
              <w:rPr>
                <w:noProof/>
                <w:webHidden/>
              </w:rPr>
              <w:fldChar w:fldCharType="end"/>
            </w:r>
          </w:hyperlink>
        </w:p>
        <w:p w14:paraId="38D65100" w14:textId="7FCA8A25" w:rsidR="00AD7A24" w:rsidRDefault="001F336E">
          <w:pPr>
            <w:pStyle w:val="TOC1"/>
            <w:rPr>
              <w:rFonts w:asciiTheme="minorHAnsi" w:eastAsiaTheme="minorEastAsia" w:hAnsiTheme="minorHAnsi" w:cstheme="minorBidi"/>
              <w:noProof/>
              <w:lang w:val="en-US"/>
            </w:rPr>
          </w:pPr>
          <w:hyperlink w:anchor="_Toc199755927" w:history="1">
            <w:r w:rsidR="00AD7A24" w:rsidRPr="00BC5275">
              <w:rPr>
                <w:rStyle w:val="Hyperlink"/>
                <w:rFonts w:eastAsia="Times New Roman" w:cstheme="minorHAnsi"/>
                <w:b/>
                <w:noProof/>
              </w:rPr>
              <w:t>12.26.</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Concrete Works</w:t>
            </w:r>
            <w:r w:rsidR="00AD7A24">
              <w:rPr>
                <w:noProof/>
                <w:webHidden/>
              </w:rPr>
              <w:tab/>
            </w:r>
            <w:r w:rsidR="00AD7A24">
              <w:rPr>
                <w:noProof/>
                <w:webHidden/>
              </w:rPr>
              <w:fldChar w:fldCharType="begin"/>
            </w:r>
            <w:r w:rsidR="00AD7A24">
              <w:rPr>
                <w:noProof/>
                <w:webHidden/>
              </w:rPr>
              <w:instrText xml:space="preserve"> PAGEREF _Toc199755927 \h </w:instrText>
            </w:r>
            <w:r w:rsidR="00AD7A24">
              <w:rPr>
                <w:noProof/>
                <w:webHidden/>
              </w:rPr>
            </w:r>
            <w:r w:rsidR="00AD7A24">
              <w:rPr>
                <w:noProof/>
                <w:webHidden/>
              </w:rPr>
              <w:fldChar w:fldCharType="separate"/>
            </w:r>
            <w:r w:rsidR="00AD7A24">
              <w:rPr>
                <w:noProof/>
                <w:webHidden/>
              </w:rPr>
              <w:t>130</w:t>
            </w:r>
            <w:r w:rsidR="00AD7A24">
              <w:rPr>
                <w:noProof/>
                <w:webHidden/>
              </w:rPr>
              <w:fldChar w:fldCharType="end"/>
            </w:r>
          </w:hyperlink>
        </w:p>
        <w:p w14:paraId="10EE4AE3" w14:textId="5B6DE585" w:rsidR="00AD7A24" w:rsidRDefault="001F336E">
          <w:pPr>
            <w:pStyle w:val="TOC1"/>
            <w:rPr>
              <w:rFonts w:asciiTheme="minorHAnsi" w:eastAsiaTheme="minorEastAsia" w:hAnsiTheme="minorHAnsi" w:cstheme="minorBidi"/>
              <w:noProof/>
              <w:lang w:val="en-US"/>
            </w:rPr>
          </w:pPr>
          <w:hyperlink w:anchor="_Toc199755928" w:history="1">
            <w:r w:rsidR="00AD7A24" w:rsidRPr="00BC5275">
              <w:rPr>
                <w:rStyle w:val="Hyperlink"/>
                <w:rFonts w:eastAsia="Times New Roman" w:cstheme="minorHAnsi"/>
                <w:b/>
                <w:noProof/>
              </w:rPr>
              <w:t>12.27.</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Concrete, Formwork and Reinforcement</w:t>
            </w:r>
            <w:r w:rsidR="00AD7A24">
              <w:rPr>
                <w:noProof/>
                <w:webHidden/>
              </w:rPr>
              <w:tab/>
            </w:r>
            <w:r w:rsidR="00AD7A24">
              <w:rPr>
                <w:noProof/>
                <w:webHidden/>
              </w:rPr>
              <w:fldChar w:fldCharType="begin"/>
            </w:r>
            <w:r w:rsidR="00AD7A24">
              <w:rPr>
                <w:noProof/>
                <w:webHidden/>
              </w:rPr>
              <w:instrText xml:space="preserve"> PAGEREF _Toc199755928 \h </w:instrText>
            </w:r>
            <w:r w:rsidR="00AD7A24">
              <w:rPr>
                <w:noProof/>
                <w:webHidden/>
              </w:rPr>
            </w:r>
            <w:r w:rsidR="00AD7A24">
              <w:rPr>
                <w:noProof/>
                <w:webHidden/>
              </w:rPr>
              <w:fldChar w:fldCharType="separate"/>
            </w:r>
            <w:r w:rsidR="00AD7A24">
              <w:rPr>
                <w:noProof/>
                <w:webHidden/>
              </w:rPr>
              <w:t>132</w:t>
            </w:r>
            <w:r w:rsidR="00AD7A24">
              <w:rPr>
                <w:noProof/>
                <w:webHidden/>
              </w:rPr>
              <w:fldChar w:fldCharType="end"/>
            </w:r>
          </w:hyperlink>
        </w:p>
        <w:p w14:paraId="20BBB0CC" w14:textId="4AD993C7" w:rsidR="00AD7A24" w:rsidRDefault="001F336E">
          <w:pPr>
            <w:pStyle w:val="TOC1"/>
            <w:rPr>
              <w:rFonts w:asciiTheme="minorHAnsi" w:eastAsiaTheme="minorEastAsia" w:hAnsiTheme="minorHAnsi" w:cstheme="minorBidi"/>
              <w:noProof/>
              <w:lang w:val="en-US"/>
            </w:rPr>
          </w:pPr>
          <w:hyperlink w:anchor="_Toc199755929" w:history="1">
            <w:r w:rsidR="00AD7A24" w:rsidRPr="00BC5275">
              <w:rPr>
                <w:rStyle w:val="Hyperlink"/>
                <w:rFonts w:eastAsia="Times New Roman" w:cstheme="minorHAnsi"/>
                <w:b/>
                <w:noProof/>
              </w:rPr>
              <w:t>12.28.</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Builder's Work</w:t>
            </w:r>
            <w:r w:rsidR="00AD7A24">
              <w:rPr>
                <w:noProof/>
                <w:webHidden/>
              </w:rPr>
              <w:tab/>
            </w:r>
            <w:r w:rsidR="00AD7A24">
              <w:rPr>
                <w:noProof/>
                <w:webHidden/>
              </w:rPr>
              <w:fldChar w:fldCharType="begin"/>
            </w:r>
            <w:r w:rsidR="00AD7A24">
              <w:rPr>
                <w:noProof/>
                <w:webHidden/>
              </w:rPr>
              <w:instrText xml:space="preserve"> PAGEREF _Toc199755929 \h </w:instrText>
            </w:r>
            <w:r w:rsidR="00AD7A24">
              <w:rPr>
                <w:noProof/>
                <w:webHidden/>
              </w:rPr>
            </w:r>
            <w:r w:rsidR="00AD7A24">
              <w:rPr>
                <w:noProof/>
                <w:webHidden/>
              </w:rPr>
              <w:fldChar w:fldCharType="separate"/>
            </w:r>
            <w:r w:rsidR="00AD7A24">
              <w:rPr>
                <w:noProof/>
                <w:webHidden/>
              </w:rPr>
              <w:t>135</w:t>
            </w:r>
            <w:r w:rsidR="00AD7A24">
              <w:rPr>
                <w:noProof/>
                <w:webHidden/>
              </w:rPr>
              <w:fldChar w:fldCharType="end"/>
            </w:r>
          </w:hyperlink>
        </w:p>
        <w:p w14:paraId="5B7A3CC7" w14:textId="3E8E6AD9" w:rsidR="00AD7A24" w:rsidRDefault="001F336E">
          <w:pPr>
            <w:pStyle w:val="TOC1"/>
            <w:rPr>
              <w:rFonts w:asciiTheme="minorHAnsi" w:eastAsiaTheme="minorEastAsia" w:hAnsiTheme="minorHAnsi" w:cstheme="minorBidi"/>
              <w:noProof/>
              <w:lang w:val="en-US"/>
            </w:rPr>
          </w:pPr>
          <w:hyperlink w:anchor="_Toc199755930" w:history="1">
            <w:r w:rsidR="00AD7A24" w:rsidRPr="00BC5275">
              <w:rPr>
                <w:rStyle w:val="Hyperlink"/>
                <w:rFonts w:eastAsia="Times New Roman" w:cstheme="minorHAnsi"/>
                <w:b/>
                <w:noProof/>
              </w:rPr>
              <w:t>12.29.</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Structural Steelworks</w:t>
            </w:r>
            <w:r w:rsidR="00AD7A24">
              <w:rPr>
                <w:noProof/>
                <w:webHidden/>
              </w:rPr>
              <w:tab/>
            </w:r>
            <w:r w:rsidR="00AD7A24">
              <w:rPr>
                <w:noProof/>
                <w:webHidden/>
              </w:rPr>
              <w:fldChar w:fldCharType="begin"/>
            </w:r>
            <w:r w:rsidR="00AD7A24">
              <w:rPr>
                <w:noProof/>
                <w:webHidden/>
              </w:rPr>
              <w:instrText xml:space="preserve"> PAGEREF _Toc199755930 \h </w:instrText>
            </w:r>
            <w:r w:rsidR="00AD7A24">
              <w:rPr>
                <w:noProof/>
                <w:webHidden/>
              </w:rPr>
            </w:r>
            <w:r w:rsidR="00AD7A24">
              <w:rPr>
                <w:noProof/>
                <w:webHidden/>
              </w:rPr>
              <w:fldChar w:fldCharType="separate"/>
            </w:r>
            <w:r w:rsidR="00AD7A24">
              <w:rPr>
                <w:noProof/>
                <w:webHidden/>
              </w:rPr>
              <w:t>137</w:t>
            </w:r>
            <w:r w:rsidR="00AD7A24">
              <w:rPr>
                <w:noProof/>
                <w:webHidden/>
              </w:rPr>
              <w:fldChar w:fldCharType="end"/>
            </w:r>
          </w:hyperlink>
        </w:p>
        <w:p w14:paraId="7B7A80BF" w14:textId="516102F8" w:rsidR="00AD7A24" w:rsidRDefault="001F336E">
          <w:pPr>
            <w:pStyle w:val="TOC1"/>
            <w:rPr>
              <w:rFonts w:asciiTheme="minorHAnsi" w:eastAsiaTheme="minorEastAsia" w:hAnsiTheme="minorHAnsi" w:cstheme="minorBidi"/>
              <w:noProof/>
              <w:lang w:val="en-US"/>
            </w:rPr>
          </w:pPr>
          <w:hyperlink w:anchor="_Toc199755931" w:history="1">
            <w:r w:rsidR="00AD7A24" w:rsidRPr="00BC5275">
              <w:rPr>
                <w:rStyle w:val="Hyperlink"/>
                <w:rFonts w:eastAsia="Times New Roman" w:cstheme="minorHAnsi"/>
                <w:b/>
                <w:noProof/>
              </w:rPr>
              <w:t>12.30.</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Metalwork and Containerized Control Room Solutions.</w:t>
            </w:r>
            <w:r w:rsidR="00AD7A24">
              <w:rPr>
                <w:noProof/>
                <w:webHidden/>
              </w:rPr>
              <w:tab/>
            </w:r>
            <w:r w:rsidR="00AD7A24">
              <w:rPr>
                <w:noProof/>
                <w:webHidden/>
              </w:rPr>
              <w:fldChar w:fldCharType="begin"/>
            </w:r>
            <w:r w:rsidR="00AD7A24">
              <w:rPr>
                <w:noProof/>
                <w:webHidden/>
              </w:rPr>
              <w:instrText xml:space="preserve"> PAGEREF _Toc199755931 \h </w:instrText>
            </w:r>
            <w:r w:rsidR="00AD7A24">
              <w:rPr>
                <w:noProof/>
                <w:webHidden/>
              </w:rPr>
            </w:r>
            <w:r w:rsidR="00AD7A24">
              <w:rPr>
                <w:noProof/>
                <w:webHidden/>
              </w:rPr>
              <w:fldChar w:fldCharType="separate"/>
            </w:r>
            <w:r w:rsidR="00AD7A24">
              <w:rPr>
                <w:noProof/>
                <w:webHidden/>
              </w:rPr>
              <w:t>138</w:t>
            </w:r>
            <w:r w:rsidR="00AD7A24">
              <w:rPr>
                <w:noProof/>
                <w:webHidden/>
              </w:rPr>
              <w:fldChar w:fldCharType="end"/>
            </w:r>
          </w:hyperlink>
        </w:p>
        <w:p w14:paraId="25AA1327" w14:textId="7EAC52B9" w:rsidR="00AD7A24" w:rsidRDefault="001F336E">
          <w:pPr>
            <w:pStyle w:val="TOC2"/>
            <w:rPr>
              <w:rFonts w:asciiTheme="minorHAnsi" w:eastAsiaTheme="minorEastAsia" w:hAnsiTheme="minorHAnsi" w:cstheme="minorBidi"/>
              <w:b w:val="0"/>
              <w:bCs w:val="0"/>
              <w:noProof/>
              <w:lang w:val="en-US"/>
            </w:rPr>
          </w:pPr>
          <w:hyperlink w:anchor="_Toc199755932" w:history="1">
            <w:r w:rsidR="00AD7A24" w:rsidRPr="00BC5275">
              <w:rPr>
                <w:rStyle w:val="Hyperlink"/>
                <w:rFonts w:ascii="Calibri" w:eastAsia="Times New Roman" w:hAnsi="Calibri" w:cs="Calibri"/>
                <w:noProof/>
              </w:rPr>
              <w:t>13.0.</w:t>
            </w:r>
            <w:r w:rsidR="00AD7A24">
              <w:rPr>
                <w:rFonts w:asciiTheme="minorHAnsi" w:eastAsiaTheme="minorEastAsia" w:hAnsiTheme="minorHAnsi" w:cstheme="minorBidi"/>
                <w:b w:val="0"/>
                <w:bCs w:val="0"/>
                <w:noProof/>
                <w:lang w:val="en-US"/>
              </w:rPr>
              <w:tab/>
            </w:r>
            <w:r w:rsidR="00AD7A24" w:rsidRPr="00BC5275">
              <w:rPr>
                <w:rStyle w:val="Hyperlink"/>
                <w:rFonts w:ascii="Calibri" w:eastAsia="Times New Roman" w:hAnsi="Calibri" w:cs="Calibri"/>
                <w:noProof/>
              </w:rPr>
              <w:t>Commissioning and Acceptance Tests</w:t>
            </w:r>
            <w:r w:rsidR="00AD7A24">
              <w:rPr>
                <w:noProof/>
                <w:webHidden/>
              </w:rPr>
              <w:tab/>
            </w:r>
            <w:r w:rsidR="00AD7A24">
              <w:rPr>
                <w:noProof/>
                <w:webHidden/>
              </w:rPr>
              <w:fldChar w:fldCharType="begin"/>
            </w:r>
            <w:r w:rsidR="00AD7A24">
              <w:rPr>
                <w:noProof/>
                <w:webHidden/>
              </w:rPr>
              <w:instrText xml:space="preserve"> PAGEREF _Toc199755932 \h </w:instrText>
            </w:r>
            <w:r w:rsidR="00AD7A24">
              <w:rPr>
                <w:noProof/>
                <w:webHidden/>
              </w:rPr>
            </w:r>
            <w:r w:rsidR="00AD7A24">
              <w:rPr>
                <w:noProof/>
                <w:webHidden/>
              </w:rPr>
              <w:fldChar w:fldCharType="separate"/>
            </w:r>
            <w:r w:rsidR="00AD7A24">
              <w:rPr>
                <w:noProof/>
                <w:webHidden/>
              </w:rPr>
              <w:t>146</w:t>
            </w:r>
            <w:r w:rsidR="00AD7A24">
              <w:rPr>
                <w:noProof/>
                <w:webHidden/>
              </w:rPr>
              <w:fldChar w:fldCharType="end"/>
            </w:r>
          </w:hyperlink>
        </w:p>
        <w:p w14:paraId="08AD8B13" w14:textId="234B4A74" w:rsidR="00AD7A24" w:rsidRDefault="001F336E">
          <w:pPr>
            <w:pStyle w:val="TOC1"/>
            <w:rPr>
              <w:rFonts w:asciiTheme="minorHAnsi" w:eastAsiaTheme="minorEastAsia" w:hAnsiTheme="minorHAnsi" w:cstheme="minorBidi"/>
              <w:noProof/>
              <w:lang w:val="en-US"/>
            </w:rPr>
          </w:pPr>
          <w:hyperlink w:anchor="_Toc199755933" w:history="1">
            <w:r w:rsidR="00AD7A24" w:rsidRPr="00BC5275">
              <w:rPr>
                <w:rStyle w:val="Hyperlink"/>
                <w:rFonts w:eastAsia="Times New Roman" w:cstheme="minorHAnsi"/>
                <w:b/>
                <w:noProof/>
              </w:rPr>
              <w:t>13.1.</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Mechanical Tests</w:t>
            </w:r>
            <w:r w:rsidR="00AD7A24">
              <w:rPr>
                <w:noProof/>
                <w:webHidden/>
              </w:rPr>
              <w:tab/>
            </w:r>
            <w:r w:rsidR="00AD7A24">
              <w:rPr>
                <w:noProof/>
                <w:webHidden/>
              </w:rPr>
              <w:fldChar w:fldCharType="begin"/>
            </w:r>
            <w:r w:rsidR="00AD7A24">
              <w:rPr>
                <w:noProof/>
                <w:webHidden/>
              </w:rPr>
              <w:instrText xml:space="preserve"> PAGEREF _Toc199755933 \h </w:instrText>
            </w:r>
            <w:r w:rsidR="00AD7A24">
              <w:rPr>
                <w:noProof/>
                <w:webHidden/>
              </w:rPr>
            </w:r>
            <w:r w:rsidR="00AD7A24">
              <w:rPr>
                <w:noProof/>
                <w:webHidden/>
              </w:rPr>
              <w:fldChar w:fldCharType="separate"/>
            </w:r>
            <w:r w:rsidR="00AD7A24">
              <w:rPr>
                <w:noProof/>
                <w:webHidden/>
              </w:rPr>
              <w:t>146</w:t>
            </w:r>
            <w:r w:rsidR="00AD7A24">
              <w:rPr>
                <w:noProof/>
                <w:webHidden/>
              </w:rPr>
              <w:fldChar w:fldCharType="end"/>
            </w:r>
          </w:hyperlink>
        </w:p>
        <w:p w14:paraId="04BD0B75" w14:textId="0DDDCDE0" w:rsidR="00AD7A24" w:rsidRDefault="001F336E">
          <w:pPr>
            <w:pStyle w:val="TOC1"/>
            <w:rPr>
              <w:rFonts w:asciiTheme="minorHAnsi" w:eastAsiaTheme="minorEastAsia" w:hAnsiTheme="minorHAnsi" w:cstheme="minorBidi"/>
              <w:noProof/>
              <w:lang w:val="en-US"/>
            </w:rPr>
          </w:pPr>
          <w:hyperlink w:anchor="_Toc199755934" w:history="1">
            <w:r w:rsidR="00AD7A24" w:rsidRPr="00BC5275">
              <w:rPr>
                <w:rStyle w:val="Hyperlink"/>
                <w:rFonts w:eastAsia="Times New Roman" w:cstheme="minorHAnsi"/>
                <w:b/>
                <w:noProof/>
              </w:rPr>
              <w:t>13.2.</w:t>
            </w:r>
            <w:r w:rsidR="00AD7A24">
              <w:rPr>
                <w:rFonts w:asciiTheme="minorHAnsi" w:eastAsiaTheme="minorEastAsia" w:hAnsiTheme="minorHAnsi" w:cstheme="minorBidi"/>
                <w:noProof/>
                <w:lang w:val="en-US"/>
              </w:rPr>
              <w:tab/>
            </w:r>
            <w:r w:rsidR="00AD7A24" w:rsidRPr="00BC5275">
              <w:rPr>
                <w:rStyle w:val="Hyperlink"/>
                <w:rFonts w:eastAsia="Times New Roman" w:cstheme="minorHAnsi"/>
                <w:b/>
                <w:noProof/>
              </w:rPr>
              <w:t>Functional Tests</w:t>
            </w:r>
            <w:r w:rsidR="00AD7A24">
              <w:rPr>
                <w:noProof/>
                <w:webHidden/>
              </w:rPr>
              <w:tab/>
            </w:r>
            <w:r w:rsidR="00AD7A24">
              <w:rPr>
                <w:noProof/>
                <w:webHidden/>
              </w:rPr>
              <w:fldChar w:fldCharType="begin"/>
            </w:r>
            <w:r w:rsidR="00AD7A24">
              <w:rPr>
                <w:noProof/>
                <w:webHidden/>
              </w:rPr>
              <w:instrText xml:space="preserve"> PAGEREF _Toc199755934 \h </w:instrText>
            </w:r>
            <w:r w:rsidR="00AD7A24">
              <w:rPr>
                <w:noProof/>
                <w:webHidden/>
              </w:rPr>
            </w:r>
            <w:r w:rsidR="00AD7A24">
              <w:rPr>
                <w:noProof/>
                <w:webHidden/>
              </w:rPr>
              <w:fldChar w:fldCharType="separate"/>
            </w:r>
            <w:r w:rsidR="00AD7A24">
              <w:rPr>
                <w:noProof/>
                <w:webHidden/>
              </w:rPr>
              <w:t>146</w:t>
            </w:r>
            <w:r w:rsidR="00AD7A24">
              <w:rPr>
                <w:noProof/>
                <w:webHidden/>
              </w:rPr>
              <w:fldChar w:fldCharType="end"/>
            </w:r>
          </w:hyperlink>
        </w:p>
        <w:p w14:paraId="636D39C7" w14:textId="37CB81D6" w:rsidR="00AD7A24" w:rsidRDefault="001F336E">
          <w:pPr>
            <w:pStyle w:val="TOC2"/>
            <w:rPr>
              <w:rFonts w:asciiTheme="minorHAnsi" w:eastAsiaTheme="minorEastAsia" w:hAnsiTheme="minorHAnsi" w:cstheme="minorBidi"/>
              <w:b w:val="0"/>
              <w:bCs w:val="0"/>
              <w:noProof/>
              <w:lang w:val="en-US"/>
            </w:rPr>
          </w:pPr>
          <w:hyperlink w:anchor="_Toc199755935" w:history="1">
            <w:r w:rsidR="00AD7A24" w:rsidRPr="00BC5275">
              <w:rPr>
                <w:rStyle w:val="Hyperlink"/>
                <w:rFonts w:ascii="Calibri" w:eastAsia="Times New Roman" w:hAnsi="Calibri" w:cs="Calibri"/>
                <w:noProof/>
              </w:rPr>
              <w:t>14.0.</w:t>
            </w:r>
            <w:r w:rsidR="00AD7A24">
              <w:rPr>
                <w:rFonts w:asciiTheme="minorHAnsi" w:eastAsiaTheme="minorEastAsia" w:hAnsiTheme="minorHAnsi" w:cstheme="minorBidi"/>
                <w:b w:val="0"/>
                <w:bCs w:val="0"/>
                <w:noProof/>
                <w:lang w:val="en-US"/>
              </w:rPr>
              <w:tab/>
            </w:r>
            <w:r w:rsidR="00AD7A24" w:rsidRPr="00BC5275">
              <w:rPr>
                <w:rStyle w:val="Hyperlink"/>
                <w:rFonts w:ascii="Calibri" w:eastAsia="Times New Roman" w:hAnsi="Calibri" w:cs="Calibri"/>
                <w:noProof/>
              </w:rPr>
              <w:t>APPENDICES</w:t>
            </w:r>
            <w:r w:rsidR="00AD7A24">
              <w:rPr>
                <w:noProof/>
                <w:webHidden/>
              </w:rPr>
              <w:tab/>
            </w:r>
            <w:r w:rsidR="00AD7A24">
              <w:rPr>
                <w:noProof/>
                <w:webHidden/>
              </w:rPr>
              <w:fldChar w:fldCharType="begin"/>
            </w:r>
            <w:r w:rsidR="00AD7A24">
              <w:rPr>
                <w:noProof/>
                <w:webHidden/>
              </w:rPr>
              <w:instrText xml:space="preserve"> PAGEREF _Toc199755935 \h </w:instrText>
            </w:r>
            <w:r w:rsidR="00AD7A24">
              <w:rPr>
                <w:noProof/>
                <w:webHidden/>
              </w:rPr>
            </w:r>
            <w:r w:rsidR="00AD7A24">
              <w:rPr>
                <w:noProof/>
                <w:webHidden/>
              </w:rPr>
              <w:fldChar w:fldCharType="separate"/>
            </w:r>
            <w:r w:rsidR="00AD7A24">
              <w:rPr>
                <w:noProof/>
                <w:webHidden/>
              </w:rPr>
              <w:t>149</w:t>
            </w:r>
            <w:r w:rsidR="00AD7A24">
              <w:rPr>
                <w:noProof/>
                <w:webHidden/>
              </w:rPr>
              <w:fldChar w:fldCharType="end"/>
            </w:r>
          </w:hyperlink>
        </w:p>
        <w:p w14:paraId="704E82EC" w14:textId="42E6C154" w:rsidR="00AD7A24" w:rsidRDefault="001F336E">
          <w:pPr>
            <w:pStyle w:val="TOC1"/>
            <w:rPr>
              <w:rFonts w:asciiTheme="minorHAnsi" w:eastAsiaTheme="minorEastAsia" w:hAnsiTheme="minorHAnsi" w:cstheme="minorBidi"/>
              <w:noProof/>
              <w:lang w:val="en-US"/>
            </w:rPr>
          </w:pPr>
          <w:hyperlink w:anchor="_Toc199755936" w:history="1">
            <w:r w:rsidR="00AD7A24" w:rsidRPr="00BC5275">
              <w:rPr>
                <w:rStyle w:val="Hyperlink"/>
                <w:rFonts w:eastAsia="Times New Roman" w:cstheme="minorHAnsi"/>
                <w:b/>
                <w:noProof/>
              </w:rPr>
              <w:t>APPENDIX 1: SLD for the Power Minigrid –Also attached separate</w:t>
            </w:r>
            <w:r w:rsidR="00AD7A24">
              <w:rPr>
                <w:noProof/>
                <w:webHidden/>
              </w:rPr>
              <w:tab/>
            </w:r>
            <w:r w:rsidR="00AD7A24">
              <w:rPr>
                <w:noProof/>
                <w:webHidden/>
              </w:rPr>
              <w:fldChar w:fldCharType="begin"/>
            </w:r>
            <w:r w:rsidR="00AD7A24">
              <w:rPr>
                <w:noProof/>
                <w:webHidden/>
              </w:rPr>
              <w:instrText xml:space="preserve"> PAGEREF _Toc199755936 \h </w:instrText>
            </w:r>
            <w:r w:rsidR="00AD7A24">
              <w:rPr>
                <w:noProof/>
                <w:webHidden/>
              </w:rPr>
            </w:r>
            <w:r w:rsidR="00AD7A24">
              <w:rPr>
                <w:noProof/>
                <w:webHidden/>
              </w:rPr>
              <w:fldChar w:fldCharType="separate"/>
            </w:r>
            <w:r w:rsidR="00AD7A24">
              <w:rPr>
                <w:noProof/>
                <w:webHidden/>
              </w:rPr>
              <w:t>149</w:t>
            </w:r>
            <w:r w:rsidR="00AD7A24">
              <w:rPr>
                <w:noProof/>
                <w:webHidden/>
              </w:rPr>
              <w:fldChar w:fldCharType="end"/>
            </w:r>
          </w:hyperlink>
        </w:p>
        <w:p w14:paraId="0F018CB3" w14:textId="6DDB563D" w:rsidR="00AD7A24" w:rsidRDefault="001F336E">
          <w:pPr>
            <w:pStyle w:val="TOC1"/>
            <w:rPr>
              <w:rFonts w:asciiTheme="minorHAnsi" w:eastAsiaTheme="minorEastAsia" w:hAnsiTheme="minorHAnsi" w:cstheme="minorBidi"/>
              <w:noProof/>
              <w:lang w:val="en-US"/>
            </w:rPr>
          </w:pPr>
          <w:hyperlink w:anchor="_Toc199755937" w:history="1">
            <w:r w:rsidR="00AD7A24" w:rsidRPr="00BC5275">
              <w:rPr>
                <w:rStyle w:val="Hyperlink"/>
                <w:rFonts w:eastAsia="Times New Roman" w:cstheme="minorHAnsi"/>
                <w:b/>
                <w:noProof/>
              </w:rPr>
              <w:t>APPENDIX 2: BESS Performance Parameters</w:t>
            </w:r>
            <w:r w:rsidR="00AD7A24">
              <w:rPr>
                <w:noProof/>
                <w:webHidden/>
              </w:rPr>
              <w:tab/>
            </w:r>
            <w:r w:rsidR="00AD7A24">
              <w:rPr>
                <w:noProof/>
                <w:webHidden/>
              </w:rPr>
              <w:fldChar w:fldCharType="begin"/>
            </w:r>
            <w:r w:rsidR="00AD7A24">
              <w:rPr>
                <w:noProof/>
                <w:webHidden/>
              </w:rPr>
              <w:instrText xml:space="preserve"> PAGEREF _Toc199755937 \h </w:instrText>
            </w:r>
            <w:r w:rsidR="00AD7A24">
              <w:rPr>
                <w:noProof/>
                <w:webHidden/>
              </w:rPr>
            </w:r>
            <w:r w:rsidR="00AD7A24">
              <w:rPr>
                <w:noProof/>
                <w:webHidden/>
              </w:rPr>
              <w:fldChar w:fldCharType="separate"/>
            </w:r>
            <w:r w:rsidR="00AD7A24">
              <w:rPr>
                <w:noProof/>
                <w:webHidden/>
              </w:rPr>
              <w:t>151</w:t>
            </w:r>
            <w:r w:rsidR="00AD7A24">
              <w:rPr>
                <w:noProof/>
                <w:webHidden/>
              </w:rPr>
              <w:fldChar w:fldCharType="end"/>
            </w:r>
          </w:hyperlink>
        </w:p>
        <w:p w14:paraId="497F7755" w14:textId="5543DFA1" w:rsidR="00AD7A24" w:rsidRDefault="001F336E">
          <w:pPr>
            <w:pStyle w:val="TOC1"/>
            <w:rPr>
              <w:rFonts w:asciiTheme="minorHAnsi" w:eastAsiaTheme="minorEastAsia" w:hAnsiTheme="minorHAnsi" w:cstheme="minorBidi"/>
              <w:noProof/>
              <w:lang w:val="en-US"/>
            </w:rPr>
          </w:pPr>
          <w:hyperlink w:anchor="_Toc199755938" w:history="1">
            <w:r w:rsidR="00AD7A24" w:rsidRPr="00BC5275">
              <w:rPr>
                <w:rStyle w:val="Hyperlink"/>
                <w:rFonts w:eastAsia="Times New Roman" w:cstheme="minorHAnsi"/>
                <w:b/>
                <w:noProof/>
              </w:rPr>
              <w:t>APPENDIX 3: Guaranteed Technical Particulars</w:t>
            </w:r>
            <w:r w:rsidR="00AD7A24">
              <w:rPr>
                <w:noProof/>
                <w:webHidden/>
              </w:rPr>
              <w:tab/>
            </w:r>
            <w:r w:rsidR="00AD7A24">
              <w:rPr>
                <w:noProof/>
                <w:webHidden/>
              </w:rPr>
              <w:fldChar w:fldCharType="begin"/>
            </w:r>
            <w:r w:rsidR="00AD7A24">
              <w:rPr>
                <w:noProof/>
                <w:webHidden/>
              </w:rPr>
              <w:instrText xml:space="preserve"> PAGEREF _Toc199755938 \h </w:instrText>
            </w:r>
            <w:r w:rsidR="00AD7A24">
              <w:rPr>
                <w:noProof/>
                <w:webHidden/>
              </w:rPr>
            </w:r>
            <w:r w:rsidR="00AD7A24">
              <w:rPr>
                <w:noProof/>
                <w:webHidden/>
              </w:rPr>
              <w:fldChar w:fldCharType="separate"/>
            </w:r>
            <w:r w:rsidR="00AD7A24">
              <w:rPr>
                <w:noProof/>
                <w:webHidden/>
              </w:rPr>
              <w:t>158</w:t>
            </w:r>
            <w:r w:rsidR="00AD7A24">
              <w:rPr>
                <w:noProof/>
                <w:webHidden/>
              </w:rPr>
              <w:fldChar w:fldCharType="end"/>
            </w:r>
          </w:hyperlink>
        </w:p>
        <w:p w14:paraId="5F95D516" w14:textId="7C87DC7E" w:rsidR="00DC36C9" w:rsidRDefault="00175385">
          <w:pPr>
            <w:spacing w:line="240" w:lineRule="auto"/>
            <w:jc w:val="both"/>
            <w:rPr>
              <w:rFonts w:asciiTheme="minorHAnsi" w:hAnsiTheme="minorHAnsi" w:cstheme="minorHAnsi"/>
              <w:sz w:val="24"/>
              <w:szCs w:val="24"/>
            </w:rPr>
          </w:pPr>
          <w:r w:rsidRPr="00DF18C5">
            <w:rPr>
              <w:rFonts w:asciiTheme="minorHAnsi" w:hAnsiTheme="minorHAnsi" w:cstheme="minorHAnsi"/>
              <w:sz w:val="24"/>
              <w:szCs w:val="24"/>
            </w:rPr>
            <w:fldChar w:fldCharType="end"/>
          </w:r>
        </w:p>
      </w:sdtContent>
    </w:sdt>
    <w:p w14:paraId="78161B12" w14:textId="051CF8B1" w:rsidR="0008128D" w:rsidRDefault="0008128D">
      <w:pPr>
        <w:rPr>
          <w:rFonts w:asciiTheme="minorHAnsi" w:hAnsiTheme="minorHAnsi" w:cstheme="minorHAnsi"/>
          <w:sz w:val="24"/>
          <w:szCs w:val="24"/>
        </w:rPr>
      </w:pPr>
    </w:p>
    <w:p w14:paraId="7602E59E" w14:textId="77777777" w:rsidR="00D23B2D" w:rsidRDefault="00D23B2D" w:rsidP="00A55CC3">
      <w:pPr>
        <w:pStyle w:val="Heading2"/>
        <w:numPr>
          <w:ilvl w:val="0"/>
          <w:numId w:val="97"/>
        </w:numPr>
        <w:spacing w:before="0" w:after="140" w:line="240" w:lineRule="auto"/>
        <w:ind w:left="709" w:hanging="709"/>
        <w:jc w:val="both"/>
        <w:rPr>
          <w:rFonts w:asciiTheme="minorHAnsi" w:hAnsiTheme="minorHAnsi" w:cstheme="minorHAnsi"/>
          <w:sz w:val="24"/>
          <w:szCs w:val="24"/>
        </w:rPr>
        <w:sectPr w:rsidR="00D23B2D" w:rsidSect="00473A89">
          <w:headerReference w:type="default" r:id="rId14"/>
          <w:footerReference w:type="default" r:id="rId15"/>
          <w:pgSz w:w="11906" w:h="16838"/>
          <w:pgMar w:top="1440" w:right="1440" w:bottom="1440" w:left="1440" w:header="720" w:footer="936" w:gutter="0"/>
          <w:pgNumType w:fmt="lowerRoman" w:start="1"/>
          <w:cols w:space="720"/>
          <w:docGrid w:linePitch="299"/>
        </w:sectPr>
      </w:pPr>
    </w:p>
    <w:p w14:paraId="129CB79B" w14:textId="6F847372" w:rsidR="000D0027" w:rsidRPr="006B7BFC" w:rsidRDefault="00175385" w:rsidP="00A55CC3">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2" w:name="_Toc199755816"/>
      <w:r w:rsidRPr="006B7BFC">
        <w:rPr>
          <w:rFonts w:ascii="Calibri" w:eastAsia="Times New Roman" w:hAnsi="Calibri" w:cs="Calibri"/>
          <w:b/>
          <w:color w:val="000000"/>
          <w:sz w:val="24"/>
          <w:szCs w:val="24"/>
        </w:rPr>
        <w:t>GENERAL SPECIFICATIONS</w:t>
      </w:r>
      <w:bookmarkEnd w:id="2"/>
    </w:p>
    <w:p w14:paraId="5F95D519" w14:textId="2A488D61"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3" w:name="_Toc199755817"/>
      <w:r w:rsidRPr="00DF18C5">
        <w:rPr>
          <w:rFonts w:asciiTheme="minorHAnsi" w:eastAsia="Times New Roman" w:hAnsiTheme="minorHAnsi" w:cstheme="minorHAnsi"/>
          <w:b/>
          <w:color w:val="000000"/>
          <w:sz w:val="24"/>
          <w:szCs w:val="24"/>
        </w:rPr>
        <w:t>General</w:t>
      </w:r>
      <w:bookmarkEnd w:id="3"/>
    </w:p>
    <w:p w14:paraId="5F95D51A" w14:textId="77777777" w:rsidR="00DC36C9" w:rsidRPr="00DF18C5" w:rsidRDefault="00175385">
      <w:pPr>
        <w:spacing w:after="14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scope of work, data sheets, special and general specifications constitute the complete technical specifications and must be read as a whole.</w:t>
      </w:r>
    </w:p>
    <w:p w14:paraId="5F95D51B" w14:textId="6ED44BEC"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4" w:name="_Toc199755818"/>
      <w:r w:rsidRPr="00DF18C5">
        <w:rPr>
          <w:rFonts w:asciiTheme="minorHAnsi" w:eastAsia="Times New Roman" w:hAnsiTheme="minorHAnsi" w:cstheme="minorHAnsi"/>
          <w:b/>
          <w:color w:val="000000"/>
          <w:sz w:val="24"/>
          <w:szCs w:val="24"/>
        </w:rPr>
        <w:t>Document Priority</w:t>
      </w:r>
      <w:bookmarkEnd w:id="4"/>
      <w:r w:rsidRPr="00DF18C5">
        <w:rPr>
          <w:rFonts w:asciiTheme="minorHAnsi" w:eastAsia="Times New Roman" w:hAnsiTheme="minorHAnsi" w:cstheme="minorHAnsi"/>
          <w:b/>
          <w:color w:val="000000"/>
          <w:sz w:val="24"/>
          <w:szCs w:val="24"/>
        </w:rPr>
        <w:t xml:space="preserve"> </w:t>
      </w:r>
    </w:p>
    <w:p w14:paraId="5F95D51C"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If in conflict, the ranking of documents in the technical specifications, in decreasing priority, is as follows: </w:t>
      </w:r>
    </w:p>
    <w:p w14:paraId="5F95D51D" w14:textId="77777777" w:rsidR="00DC36C9" w:rsidRPr="00DF18C5" w:rsidRDefault="00175385" w:rsidP="00A55CC3">
      <w:pPr>
        <w:numPr>
          <w:ilvl w:val="0"/>
          <w:numId w:val="6"/>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Scope of Works </w:t>
      </w:r>
    </w:p>
    <w:p w14:paraId="5F95D51E" w14:textId="77777777" w:rsidR="00DC36C9" w:rsidRPr="00DF18C5" w:rsidRDefault="00175385" w:rsidP="00A55CC3">
      <w:pPr>
        <w:numPr>
          <w:ilvl w:val="0"/>
          <w:numId w:val="6"/>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Particular technical specifications </w:t>
      </w:r>
    </w:p>
    <w:p w14:paraId="5F95D51F" w14:textId="77777777" w:rsidR="00DC36C9" w:rsidRPr="00DF18C5" w:rsidRDefault="00175385" w:rsidP="00A55CC3">
      <w:pPr>
        <w:numPr>
          <w:ilvl w:val="0"/>
          <w:numId w:val="6"/>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Project Specific Design Data </w:t>
      </w:r>
    </w:p>
    <w:p w14:paraId="5F95D520" w14:textId="77777777" w:rsidR="00DC36C9" w:rsidRPr="00DF18C5" w:rsidRDefault="00175385" w:rsidP="00A55CC3">
      <w:pPr>
        <w:numPr>
          <w:ilvl w:val="0"/>
          <w:numId w:val="6"/>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General Technical specifications </w:t>
      </w:r>
    </w:p>
    <w:p w14:paraId="5F95D521" w14:textId="77777777" w:rsidR="00DC36C9" w:rsidRPr="00DF18C5" w:rsidRDefault="00175385" w:rsidP="00A55CC3">
      <w:pPr>
        <w:numPr>
          <w:ilvl w:val="0"/>
          <w:numId w:val="6"/>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General Specifications </w:t>
      </w:r>
    </w:p>
    <w:p w14:paraId="5F95D522" w14:textId="77777777" w:rsidR="00DC36C9" w:rsidRPr="00DF18C5" w:rsidRDefault="00175385" w:rsidP="00A55CC3">
      <w:pPr>
        <w:numPr>
          <w:ilvl w:val="0"/>
          <w:numId w:val="6"/>
        </w:numPr>
        <w:pBdr>
          <w:top w:val="nil"/>
          <w:left w:val="nil"/>
          <w:bottom w:val="nil"/>
          <w:right w:val="nil"/>
          <w:between w:val="nil"/>
        </w:pBdr>
        <w:spacing w:after="14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Standards </w:t>
      </w:r>
    </w:p>
    <w:p w14:paraId="5F95D52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the event of any difference between the Drawings and the Specifications, the latter shall prevail. In the event of any difference between scaled dimensions and figures on the drawings, the figures shall prevail. </w:t>
      </w:r>
    </w:p>
    <w:p w14:paraId="5F95D524" w14:textId="77777777" w:rsidR="00DC36C9" w:rsidRPr="00DF18C5" w:rsidRDefault="00175385">
      <w:pPr>
        <w:spacing w:after="14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If the Bidder is of the opinion that there is conflict or disagreement between the particulars of the documents, standards etc., this must be clearly stated in the Bid, failing which, the materials and equipment offered shall be deemed to comply in every respect with the current Specification both in manufacture and in performance, and compliance thereof shall be insisted upon without additional cost to the Employer.</w:t>
      </w:r>
    </w:p>
    <w:p w14:paraId="5F95D525" w14:textId="5D631B14"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5" w:name="_Toc199755819"/>
      <w:r w:rsidRPr="00DF18C5">
        <w:rPr>
          <w:rFonts w:asciiTheme="minorHAnsi" w:eastAsia="Times New Roman" w:hAnsiTheme="minorHAnsi" w:cstheme="minorHAnsi"/>
          <w:b/>
          <w:color w:val="000000"/>
          <w:sz w:val="24"/>
          <w:szCs w:val="24"/>
        </w:rPr>
        <w:t>Completeness of Works</w:t>
      </w:r>
      <w:bookmarkEnd w:id="5"/>
      <w:r w:rsidRPr="00DF18C5">
        <w:rPr>
          <w:rFonts w:asciiTheme="minorHAnsi" w:eastAsia="Times New Roman" w:hAnsiTheme="minorHAnsi" w:cstheme="minorHAnsi"/>
          <w:b/>
          <w:color w:val="000000"/>
          <w:sz w:val="24"/>
          <w:szCs w:val="24"/>
        </w:rPr>
        <w:t xml:space="preserve"> </w:t>
      </w:r>
    </w:p>
    <w:p w14:paraId="5F95D526"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apparatus, accessories or fittings which may not have been specifically mentioned, but which are usual or necessary in the respective equipment for the completeness of the finished work in an operable status, shall be deemed to be included in the Contract and shall be provided by the Contractor without any extra charge. All equipment shall be complete in all details, whether or not such details are mentioned in the Specifications. This includes fixation details and connection clamps and/or terminals. </w:t>
      </w:r>
    </w:p>
    <w:p w14:paraId="5F95D527" w14:textId="75B6A15A" w:rsidR="00DC36C9" w:rsidRPr="00DF18C5" w:rsidRDefault="00175385">
      <w:pPr>
        <w:spacing w:after="14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All materials and skilled labour, whether of temporary or permanent nature, required by the Contractor for the design, manufacture, </w:t>
      </w:r>
      <w:r w:rsidR="00B144C6">
        <w:rPr>
          <w:rFonts w:asciiTheme="minorHAnsi" w:eastAsia="Times New Roman" w:hAnsiTheme="minorHAnsi" w:cstheme="minorHAnsi"/>
          <w:sz w:val="24"/>
          <w:szCs w:val="24"/>
        </w:rPr>
        <w:t>construction</w:t>
      </w:r>
      <w:r w:rsidRPr="00DF18C5">
        <w:rPr>
          <w:rFonts w:asciiTheme="minorHAnsi" w:eastAsia="Times New Roman" w:hAnsiTheme="minorHAnsi" w:cstheme="minorHAnsi"/>
          <w:sz w:val="24"/>
          <w:szCs w:val="24"/>
        </w:rPr>
        <w:t xml:space="preserve"> and testing at site of the equipment shall be supplied and paid for by the Contractor. All computer equipment shall be delivered with all software and licences necessary to achieve the specified functionality as well as the software necessary for programming, testing, service and maintenance through the lifetime of the equipment. </w:t>
      </w:r>
    </w:p>
    <w:p w14:paraId="5F95D528" w14:textId="77777777" w:rsidR="00DC36C9" w:rsidRPr="00DF18C5" w:rsidRDefault="00175385">
      <w:pPr>
        <w:spacing w:after="140" w:line="240" w:lineRule="auto"/>
        <w:jc w:val="both"/>
        <w:rPr>
          <w:rFonts w:asciiTheme="minorHAnsi" w:eastAsia="Times New Roman" w:hAnsiTheme="minorHAnsi" w:cstheme="minorHAnsi"/>
          <w:b/>
          <w:sz w:val="24"/>
          <w:szCs w:val="24"/>
        </w:rPr>
      </w:pPr>
      <w:bookmarkStart w:id="6" w:name="_heading=h.4d34og8" w:colFirst="0" w:colLast="0"/>
      <w:bookmarkEnd w:id="6"/>
      <w:r w:rsidRPr="00DF18C5">
        <w:rPr>
          <w:rFonts w:asciiTheme="minorHAnsi" w:eastAsia="Times New Roman" w:hAnsiTheme="minorHAnsi" w:cstheme="minorHAnsi"/>
          <w:sz w:val="24"/>
          <w:szCs w:val="24"/>
        </w:rPr>
        <w:t>Any reference in the quantity and price schedules, the delivery period schedule or in the various clauses and schedules of the text of either the Specification or the Bid, to any equipment shall imply equipment that is complete with all accessories, apparatus and fittings. The Bidder shall be responsible for ensuring that the equipment supplied is fit for the purpose intended. Available information on the characteristics of the system, to which the works will be connected and associated, will be supplied on request to the Bidder who shall be responsible for obtaining and determining all applicable knowledge relevant to the works.</w:t>
      </w:r>
    </w:p>
    <w:p w14:paraId="5F95D529" w14:textId="210000BF"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7" w:name="_Toc199755820"/>
      <w:r w:rsidRPr="00DF18C5">
        <w:rPr>
          <w:rFonts w:asciiTheme="minorHAnsi" w:eastAsia="Times New Roman" w:hAnsiTheme="minorHAnsi" w:cstheme="minorHAnsi"/>
          <w:b/>
          <w:color w:val="000000"/>
          <w:sz w:val="24"/>
          <w:szCs w:val="24"/>
        </w:rPr>
        <w:t>Space Requirement</w:t>
      </w:r>
      <w:bookmarkEnd w:id="7"/>
      <w:r w:rsidRPr="00DF18C5">
        <w:rPr>
          <w:rFonts w:asciiTheme="minorHAnsi" w:eastAsia="Times New Roman" w:hAnsiTheme="minorHAnsi" w:cstheme="minorHAnsi"/>
          <w:b/>
          <w:color w:val="000000"/>
          <w:sz w:val="24"/>
          <w:szCs w:val="24"/>
        </w:rPr>
        <w:t xml:space="preserve"> </w:t>
      </w:r>
    </w:p>
    <w:p w14:paraId="5F95D52A" w14:textId="77777777" w:rsidR="00DC36C9" w:rsidRPr="00DF18C5" w:rsidRDefault="00175385" w:rsidP="000D0027">
      <w:pPr>
        <w:jc w:val="both"/>
        <w:rPr>
          <w:rFonts w:asciiTheme="minorHAnsi" w:eastAsia="Times New Roman" w:hAnsiTheme="minorHAnsi" w:cstheme="minorHAnsi"/>
          <w:b/>
          <w:color w:val="000000"/>
          <w:sz w:val="24"/>
          <w:szCs w:val="24"/>
        </w:rPr>
      </w:pPr>
      <w:bookmarkStart w:id="8" w:name="_heading=h.17dp8vu" w:colFirst="0" w:colLast="0"/>
      <w:bookmarkStart w:id="9" w:name="_Toc185622980"/>
      <w:bookmarkEnd w:id="8"/>
      <w:r w:rsidRPr="00DF18C5">
        <w:rPr>
          <w:rFonts w:asciiTheme="minorHAnsi" w:eastAsia="Times New Roman" w:hAnsiTheme="minorHAnsi" w:cstheme="minorHAnsi"/>
          <w:color w:val="000000"/>
          <w:sz w:val="24"/>
          <w:szCs w:val="24"/>
        </w:rPr>
        <w:t>The Bidder shall check the dimensions of rooms and outdoor plots where electrical equipment is proposed to be   erected. The rooms and plots must accommodate the equipment as well as having workspace for operators and maintenance personnel.</w:t>
      </w:r>
      <w:bookmarkEnd w:id="9"/>
    </w:p>
    <w:p w14:paraId="5F95D52B" w14:textId="77777777" w:rsidR="00DC36C9" w:rsidRPr="00DF18C5" w:rsidRDefault="00175385" w:rsidP="000D0027">
      <w:pPr>
        <w:jc w:val="both"/>
        <w:rPr>
          <w:rFonts w:asciiTheme="minorHAnsi" w:eastAsia="Times New Roman" w:hAnsiTheme="minorHAnsi" w:cstheme="minorHAnsi"/>
          <w:color w:val="000000"/>
          <w:sz w:val="24"/>
          <w:szCs w:val="24"/>
        </w:rPr>
      </w:pPr>
      <w:bookmarkStart w:id="10" w:name="_heading=h.3rdcrjn" w:colFirst="0" w:colLast="0"/>
      <w:bookmarkStart w:id="11" w:name="_Toc185622981"/>
      <w:bookmarkEnd w:id="10"/>
      <w:r w:rsidRPr="00DF18C5">
        <w:rPr>
          <w:rFonts w:asciiTheme="minorHAnsi" w:eastAsia="Times New Roman" w:hAnsiTheme="minorHAnsi" w:cstheme="minorHAnsi"/>
          <w:color w:val="000000"/>
          <w:sz w:val="24"/>
          <w:szCs w:val="24"/>
        </w:rPr>
        <w:t>The Bidder shall in his bid present arrangement drawings showing how he intends to adapt the equipment to the space available. If the space is not sufficient the Bidder shall indicate necessary enlargements. Failing to do so the Bidder shall bear the cost of later modifications of the facilities.</w:t>
      </w:r>
      <w:bookmarkEnd w:id="11"/>
    </w:p>
    <w:p w14:paraId="5F95D52C" w14:textId="7186DBE0"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2" w:name="_Toc199755821"/>
      <w:r w:rsidRPr="00DF18C5">
        <w:rPr>
          <w:rFonts w:asciiTheme="minorHAnsi" w:eastAsia="Times New Roman" w:hAnsiTheme="minorHAnsi" w:cstheme="minorHAnsi"/>
          <w:b/>
          <w:color w:val="000000"/>
          <w:sz w:val="24"/>
          <w:szCs w:val="24"/>
        </w:rPr>
        <w:t>Documentation and Drawings</w:t>
      </w:r>
      <w:bookmarkEnd w:id="12"/>
      <w:r w:rsidRPr="00DF18C5">
        <w:rPr>
          <w:rFonts w:asciiTheme="minorHAnsi" w:eastAsia="Times New Roman" w:hAnsiTheme="minorHAnsi" w:cstheme="minorHAnsi"/>
          <w:b/>
          <w:color w:val="000000"/>
          <w:sz w:val="24"/>
          <w:szCs w:val="24"/>
        </w:rPr>
        <w:t xml:space="preserve"> </w:t>
      </w:r>
    </w:p>
    <w:p w14:paraId="5F95D52D" w14:textId="134139E7" w:rsidR="00DC36C9" w:rsidRPr="000D0027"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color w:val="000000"/>
          <w:sz w:val="24"/>
          <w:szCs w:val="24"/>
        </w:rPr>
      </w:pPr>
      <w:r w:rsidRPr="000D0027">
        <w:rPr>
          <w:rFonts w:asciiTheme="minorHAnsi" w:eastAsia="Times New Roman" w:hAnsiTheme="minorHAnsi" w:cstheme="minorHAnsi"/>
          <w:b/>
          <w:color w:val="000000"/>
          <w:sz w:val="24"/>
          <w:szCs w:val="24"/>
        </w:rPr>
        <w:t xml:space="preserve">General </w:t>
      </w:r>
    </w:p>
    <w:p w14:paraId="5F95D52E"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Contractor's obligations with regard to preparation and submission of drawings, calculations, samples, patterns, models, etc. are stated in the Conditions of Contract. </w:t>
      </w:r>
    </w:p>
    <w:p w14:paraId="5F95D52F" w14:textId="52AF41FB" w:rsidR="00DC36C9" w:rsidRPr="00DF18C5" w:rsidRDefault="00175385">
      <w:pPr>
        <w:spacing w:after="140" w:line="240" w:lineRule="auto"/>
        <w:jc w:val="both"/>
        <w:rPr>
          <w:rFonts w:asciiTheme="minorHAnsi" w:eastAsia="Times New Roman" w:hAnsiTheme="minorHAnsi" w:cstheme="minorHAnsi"/>
          <w:color w:val="000000"/>
          <w:sz w:val="24"/>
          <w:szCs w:val="24"/>
        </w:rPr>
      </w:pPr>
      <w:bookmarkStart w:id="13" w:name="_heading=h.lnxbz9" w:colFirst="0" w:colLast="0"/>
      <w:bookmarkEnd w:id="13"/>
      <w:r w:rsidRPr="00DF18C5">
        <w:rPr>
          <w:rFonts w:asciiTheme="minorHAnsi" w:eastAsia="Times New Roman" w:hAnsiTheme="minorHAnsi" w:cstheme="minorHAnsi"/>
          <w:color w:val="000000"/>
          <w:sz w:val="24"/>
          <w:szCs w:val="24"/>
        </w:rPr>
        <w:t>The Contractor shall prepa</w:t>
      </w:r>
      <w:r w:rsidR="00DF18C5" w:rsidRPr="00DF18C5">
        <w:rPr>
          <w:rFonts w:asciiTheme="minorHAnsi" w:eastAsia="Times New Roman" w:hAnsiTheme="minorHAnsi" w:cstheme="minorHAnsi"/>
          <w:color w:val="000000"/>
          <w:sz w:val="24"/>
          <w:szCs w:val="24"/>
        </w:rPr>
        <w:t>re and submit to the Project Manager</w:t>
      </w:r>
      <w:r w:rsidRPr="00DF18C5">
        <w:rPr>
          <w:rFonts w:asciiTheme="minorHAnsi" w:eastAsia="Times New Roman" w:hAnsiTheme="minorHAnsi" w:cstheme="minorHAnsi"/>
          <w:color w:val="000000"/>
          <w:sz w:val="24"/>
          <w:szCs w:val="24"/>
        </w:rPr>
        <w:t xml:space="preserve"> approval dimensioned general and detailed design drawings and other pertinent information of all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equipment specified in the Bid Documents. Unless otherwise agreed the information shall be exchanged on paper.</w:t>
      </w:r>
    </w:p>
    <w:p w14:paraId="5F95D530" w14:textId="48E02DA0"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Approval of drawings shall not relieve the Contractor of his obligations to supply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in accordance with the Specifications. The Contractor is responsible for any errors that may appear in the approved documents. He shall as soon as an error has been detected, deliver the corrected documents to the Project Manager for re-approval. </w:t>
      </w:r>
    </w:p>
    <w:p w14:paraId="5F95D531" w14:textId="3C1DC606" w:rsidR="00DC36C9" w:rsidRPr="00DF18C5" w:rsidRDefault="00175385">
      <w:pPr>
        <w:spacing w:after="140" w:line="240" w:lineRule="auto"/>
        <w:jc w:val="both"/>
        <w:rPr>
          <w:rFonts w:asciiTheme="minorHAnsi" w:eastAsia="Times New Roman" w:hAnsiTheme="minorHAnsi" w:cstheme="minorHAnsi"/>
          <w:color w:val="000000"/>
          <w:sz w:val="24"/>
          <w:szCs w:val="24"/>
        </w:rPr>
      </w:pPr>
      <w:bookmarkStart w:id="14" w:name="_heading=h.35nkun2" w:colFirst="0" w:colLast="0"/>
      <w:bookmarkEnd w:id="14"/>
      <w:r w:rsidRPr="00DF18C5">
        <w:rPr>
          <w:rFonts w:asciiTheme="minorHAnsi" w:eastAsia="Times New Roman" w:hAnsiTheme="minorHAnsi" w:cstheme="minorHAnsi"/>
          <w:color w:val="000000"/>
          <w:sz w:val="24"/>
          <w:szCs w:val="24"/>
        </w:rPr>
        <w:t xml:space="preserve">If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is to be connected to existing equipment the connection shall be documented in a coherent and overlapping way at least containing terminal identification in old equipment. Schematic diagrams shall contain complete loops.</w:t>
      </w:r>
    </w:p>
    <w:p w14:paraId="5F95D53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text on documents provided by the Contractor shall be in the English language in addition, if necessary, to that of the country of origin. All drawings shall be dimensioned in millimetres. </w:t>
      </w:r>
    </w:p>
    <w:p w14:paraId="5F95D53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bookmarkStart w:id="15" w:name="_heading=h.1ksv4uv" w:colFirst="0" w:colLast="0"/>
      <w:bookmarkEnd w:id="15"/>
      <w:r w:rsidRPr="00DF18C5">
        <w:rPr>
          <w:rFonts w:asciiTheme="minorHAnsi" w:eastAsia="Times New Roman" w:hAnsiTheme="minorHAnsi" w:cstheme="minorHAnsi"/>
          <w:color w:val="000000"/>
          <w:sz w:val="24"/>
          <w:szCs w:val="24"/>
        </w:rPr>
        <w:t>The Contractor shall, during the total project time, maintain a List of Documentation to be updated by him whenever needed. The List of Documentation shall include the date of original issue of each document submitted as well as the dates of every revision. The List of Documentation shall also include a time schedule for the submittal of the documentation.</w:t>
      </w:r>
    </w:p>
    <w:p w14:paraId="5F95D534"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bookmarkStart w:id="16" w:name="_heading=h.44sinio" w:colFirst="0" w:colLast="0"/>
      <w:bookmarkEnd w:id="16"/>
      <w:r w:rsidRPr="00DF18C5">
        <w:rPr>
          <w:rFonts w:asciiTheme="minorHAnsi" w:eastAsia="Times New Roman" w:hAnsiTheme="minorHAnsi" w:cstheme="minorHAnsi"/>
          <w:color w:val="000000"/>
          <w:sz w:val="24"/>
          <w:szCs w:val="24"/>
        </w:rPr>
        <w:t>Symbols used for electrical equipment shall be in accordance with IEC 60617. The Contractor shall establish a coherent system for physical and functional reference designation in accordance with IEC61346. A similar systematic scheme shall be defined for cable numeration. These schemes shall be used throughout on the drawings and documentation and the designation shall be labelled on the components and cables.</w:t>
      </w:r>
    </w:p>
    <w:p w14:paraId="5F95D53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addition to what is stated in Conditions of Contract, the following shall apply: </w:t>
      </w:r>
    </w:p>
    <w:p w14:paraId="5F95D536" w14:textId="77777777" w:rsidR="00DC36C9" w:rsidRPr="00DF18C5" w:rsidRDefault="00175385" w:rsidP="000D0027">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sizes of all documents and drawings shall conform to the ISO standard, i.e.: </w:t>
      </w:r>
    </w:p>
    <w:p w14:paraId="5F95D537" w14:textId="77777777" w:rsidR="00DC36C9" w:rsidRPr="00DF18C5" w:rsidRDefault="00175385" w:rsidP="00A55CC3">
      <w:pPr>
        <w:numPr>
          <w:ilvl w:val="1"/>
          <w:numId w:val="36"/>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A1           594mm x 841mm A2 420mm x 594mm </w:t>
      </w:r>
    </w:p>
    <w:p w14:paraId="5F95D538" w14:textId="77777777" w:rsidR="00DC36C9" w:rsidRPr="00DF18C5" w:rsidRDefault="00175385" w:rsidP="00A55CC3">
      <w:pPr>
        <w:numPr>
          <w:ilvl w:val="1"/>
          <w:numId w:val="36"/>
        </w:numPr>
        <w:pBdr>
          <w:top w:val="nil"/>
          <w:left w:val="nil"/>
          <w:bottom w:val="nil"/>
          <w:right w:val="nil"/>
          <w:between w:val="nil"/>
        </w:pBdr>
        <w:spacing w:after="14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A3            297mm x 420mm A4 210mm x 297mm </w:t>
      </w:r>
    </w:p>
    <w:p w14:paraId="5F95D539"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Sizes larger than A1 shall be avoided. The schematic diagrams and, apparatus and cable lists shall be of size of A4 except for one original and possible transparency copies of schematic diagrams that shall be in A3. Scales to be used on the drawings shall be 1:10, 1:20, 1:40, 1:50 and multiples of this series. </w:t>
      </w:r>
    </w:p>
    <w:p w14:paraId="5F95D53A" w14:textId="77777777"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drawings made special for this project including civil works drawings, mechanical drawings, layout drawings and circuit diagrams shall be compiled on a computer aided drawing system and as part of the as built documentation be handed over on a flash Disc with a format readable in AutoCAD version or another format to be agreed upon in addition to the paper copies. </w:t>
      </w:r>
    </w:p>
    <w:p w14:paraId="5F95D53B" w14:textId="1392B823"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drawings</w:t>
      </w:r>
      <w:r w:rsidR="00DF18C5" w:rsidRPr="00DF18C5">
        <w:rPr>
          <w:rFonts w:asciiTheme="minorHAnsi" w:eastAsia="Times New Roman" w:hAnsiTheme="minorHAnsi" w:cstheme="minorHAnsi"/>
          <w:color w:val="000000"/>
          <w:sz w:val="24"/>
          <w:szCs w:val="24"/>
        </w:rPr>
        <w:t xml:space="preserve"> shall be bound in hard covers.</w:t>
      </w:r>
    </w:p>
    <w:p w14:paraId="5F95D53C" w14:textId="77777777" w:rsidR="00DC36C9" w:rsidRPr="00DF18C5" w:rsidRDefault="00DC36C9">
      <w:pPr>
        <w:pBdr>
          <w:top w:val="nil"/>
          <w:left w:val="nil"/>
          <w:bottom w:val="nil"/>
          <w:right w:val="nil"/>
          <w:between w:val="nil"/>
        </w:pBdr>
        <w:spacing w:after="140" w:line="240" w:lineRule="auto"/>
        <w:ind w:left="720"/>
        <w:jc w:val="both"/>
        <w:rPr>
          <w:rFonts w:asciiTheme="minorHAnsi" w:eastAsia="Times New Roman" w:hAnsiTheme="minorHAnsi" w:cstheme="minorHAnsi"/>
          <w:color w:val="000000"/>
          <w:sz w:val="24"/>
          <w:szCs w:val="24"/>
        </w:rPr>
      </w:pPr>
    </w:p>
    <w:p w14:paraId="5F95D53D" w14:textId="27B346E2" w:rsidR="00DC36C9" w:rsidRPr="000D0027"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Bid Drawings </w:t>
      </w:r>
    </w:p>
    <w:p w14:paraId="5F95D53E"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Employer’s drawings attached to the Bid Documents are of informative character. These drawings are intended to illustrate the basic requirements to be satisfied. It is the responsibility of the Contractor to prepare a detailed layout showing the manner in which the various items of equipment offered can be accommodated to best advantage within the available area. </w:t>
      </w:r>
    </w:p>
    <w:p w14:paraId="5F95D53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is at liberty to offer arrangements based on significantly different principles where it is considered that these offers economic or technical advantages. It is emphasized, however, that the main Bid should comply with the principles shown in the enclosed drawings, other arrangements being submitted solely as alternatives to the main offer. </w:t>
      </w:r>
    </w:p>
    <w:p w14:paraId="5F95D540" w14:textId="0DC89D19"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Bidder shall in his Bid enclose overall drawings showing dimensions, main working principles, </w:t>
      </w:r>
      <w:r w:rsidR="0005049E" w:rsidRPr="00DF18C5">
        <w:rPr>
          <w:rFonts w:asciiTheme="minorHAnsi" w:eastAsia="Times New Roman" w:hAnsiTheme="minorHAnsi" w:cstheme="minorHAnsi"/>
          <w:color w:val="000000"/>
          <w:sz w:val="24"/>
          <w:szCs w:val="24"/>
        </w:rPr>
        <w:t>internal</w:t>
      </w:r>
      <w:r w:rsidRPr="00DF18C5">
        <w:rPr>
          <w:rFonts w:asciiTheme="minorHAnsi" w:eastAsia="Times New Roman" w:hAnsiTheme="minorHAnsi" w:cstheme="minorHAnsi"/>
          <w:color w:val="000000"/>
          <w:sz w:val="24"/>
          <w:szCs w:val="24"/>
        </w:rPr>
        <w:t xml:space="preserve"> components and fixing methods to a detail level allowing the Employer to evaluate the functionality and complet</w:t>
      </w:r>
      <w:r w:rsidR="00926DBB">
        <w:rPr>
          <w:rFonts w:asciiTheme="minorHAnsi" w:eastAsia="Times New Roman" w:hAnsiTheme="minorHAnsi" w:cstheme="minorHAnsi"/>
          <w:color w:val="000000"/>
          <w:sz w:val="24"/>
          <w:szCs w:val="24"/>
        </w:rPr>
        <w:t>eness of the Solar PV minigrid, BESS, MV and LV Distribution lines</w:t>
      </w:r>
      <w:r w:rsidRPr="00DF18C5">
        <w:rPr>
          <w:rFonts w:asciiTheme="minorHAnsi" w:eastAsia="Times New Roman" w:hAnsiTheme="minorHAnsi" w:cstheme="minorHAnsi"/>
          <w:color w:val="000000"/>
          <w:sz w:val="24"/>
          <w:szCs w:val="24"/>
        </w:rPr>
        <w:t xml:space="preserve">. </w:t>
      </w:r>
    </w:p>
    <w:p w14:paraId="5F95D54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following specific drawings shall be enclosed with the Bid: </w:t>
      </w:r>
    </w:p>
    <w:p w14:paraId="5F95D542" w14:textId="5319D67A"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Single Line Diagram for </w:t>
      </w:r>
      <w:r w:rsidR="00926DBB">
        <w:rPr>
          <w:rFonts w:asciiTheme="minorHAnsi" w:eastAsia="Times New Roman" w:hAnsiTheme="minorHAnsi" w:cstheme="minorHAnsi"/>
          <w:color w:val="000000"/>
          <w:sz w:val="24"/>
          <w:szCs w:val="24"/>
        </w:rPr>
        <w:t>the Solar PV Minigrid, BESS, 11kV MV and 0</w:t>
      </w:r>
      <w:r w:rsidR="008C711D">
        <w:rPr>
          <w:rFonts w:asciiTheme="minorHAnsi" w:eastAsia="Times New Roman" w:hAnsiTheme="minorHAnsi" w:cstheme="minorHAnsi"/>
          <w:color w:val="000000"/>
          <w:sz w:val="24"/>
          <w:szCs w:val="24"/>
        </w:rPr>
        <w:t>.4</w:t>
      </w:r>
      <w:r w:rsidR="00926DBB">
        <w:rPr>
          <w:rFonts w:asciiTheme="minorHAnsi" w:eastAsia="Times New Roman" w:hAnsiTheme="minorHAnsi" w:cstheme="minorHAnsi"/>
          <w:color w:val="000000"/>
          <w:sz w:val="24"/>
          <w:szCs w:val="24"/>
        </w:rPr>
        <w:t xml:space="preserve">kV &amp; 0.24KV LV Distribution Lines </w:t>
      </w:r>
      <w:r w:rsidRPr="00DF18C5">
        <w:rPr>
          <w:rFonts w:asciiTheme="minorHAnsi" w:eastAsia="Times New Roman" w:hAnsiTheme="minorHAnsi" w:cstheme="minorHAnsi"/>
          <w:color w:val="000000"/>
          <w:sz w:val="24"/>
          <w:szCs w:val="24"/>
        </w:rPr>
        <w:t xml:space="preserve"> </w:t>
      </w:r>
    </w:p>
    <w:p w14:paraId="5F95D543" w14:textId="1208D1C0"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Layout proposals for </w:t>
      </w:r>
      <w:r w:rsidR="00926DBB">
        <w:rPr>
          <w:rFonts w:asciiTheme="minorHAnsi" w:eastAsia="Times New Roman" w:hAnsiTheme="minorHAnsi" w:cstheme="minorHAnsi"/>
          <w:color w:val="000000"/>
          <w:sz w:val="24"/>
          <w:szCs w:val="24"/>
        </w:rPr>
        <w:t>Solar PV Minigrid, BESS, 11kV MV and 0</w:t>
      </w:r>
      <w:r w:rsidR="008C711D">
        <w:rPr>
          <w:rFonts w:asciiTheme="minorHAnsi" w:eastAsia="Times New Roman" w:hAnsiTheme="minorHAnsi" w:cstheme="minorHAnsi"/>
          <w:color w:val="000000"/>
          <w:sz w:val="24"/>
          <w:szCs w:val="24"/>
        </w:rPr>
        <w:t>.4</w:t>
      </w:r>
      <w:r w:rsidR="00926DBB">
        <w:rPr>
          <w:rFonts w:asciiTheme="minorHAnsi" w:eastAsia="Times New Roman" w:hAnsiTheme="minorHAnsi" w:cstheme="minorHAnsi"/>
          <w:color w:val="000000"/>
          <w:sz w:val="24"/>
          <w:szCs w:val="24"/>
        </w:rPr>
        <w:t xml:space="preserve">kV &amp; 0.24KV LV Distribution Lines </w:t>
      </w:r>
      <w:r w:rsidR="00926DBB" w:rsidRPr="00DF18C5">
        <w:rPr>
          <w:rFonts w:asciiTheme="minorHAnsi" w:eastAsia="Times New Roman" w:hAnsiTheme="minorHAnsi" w:cstheme="minorHAnsi"/>
          <w:color w:val="000000"/>
          <w:sz w:val="24"/>
          <w:szCs w:val="24"/>
        </w:rPr>
        <w:t xml:space="preserve"> </w:t>
      </w:r>
    </w:p>
    <w:p w14:paraId="5F95D544" w14:textId="77777777"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Proposal for arrangement of the apparatus and machinery </w:t>
      </w:r>
    </w:p>
    <w:p w14:paraId="5F95D545" w14:textId="39D8E8C5"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Topological</w:t>
      </w:r>
      <w:r w:rsidR="00926DBB">
        <w:rPr>
          <w:rFonts w:asciiTheme="minorHAnsi" w:eastAsia="Times New Roman" w:hAnsiTheme="minorHAnsi" w:cstheme="minorHAnsi"/>
          <w:color w:val="000000"/>
          <w:sz w:val="24"/>
          <w:szCs w:val="24"/>
        </w:rPr>
        <w:t xml:space="preserve"> drawings of the integration and control systems</w:t>
      </w:r>
    </w:p>
    <w:p w14:paraId="5F95D546" w14:textId="77777777" w:rsidR="00DC36C9" w:rsidRPr="00DF18C5" w:rsidRDefault="00DC36C9">
      <w:pPr>
        <w:pBdr>
          <w:top w:val="nil"/>
          <w:left w:val="nil"/>
          <w:bottom w:val="nil"/>
          <w:right w:val="nil"/>
          <w:between w:val="nil"/>
        </w:pBdr>
        <w:spacing w:after="140" w:line="240" w:lineRule="auto"/>
        <w:jc w:val="both"/>
        <w:rPr>
          <w:rFonts w:asciiTheme="minorHAnsi" w:eastAsia="Times New Roman" w:hAnsiTheme="minorHAnsi" w:cstheme="minorHAnsi"/>
          <w:color w:val="000000"/>
          <w:sz w:val="24"/>
          <w:szCs w:val="24"/>
        </w:rPr>
      </w:pPr>
    </w:p>
    <w:p w14:paraId="5F95D547" w14:textId="38123E04" w:rsidR="00DC36C9" w:rsidRPr="000D0027"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Progress Plans </w:t>
      </w:r>
    </w:p>
    <w:p w14:paraId="5F95D548"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Progress Plans shall at least contain the following milestones: </w:t>
      </w:r>
    </w:p>
    <w:p w14:paraId="5F95D549" w14:textId="77777777"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Essential information delivered from Employer </w:t>
      </w:r>
    </w:p>
    <w:p w14:paraId="5F95D54A" w14:textId="77777777"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Documentation for approval from Contractor to Employer </w:t>
      </w:r>
    </w:p>
    <w:p w14:paraId="5F95D54B" w14:textId="77777777"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Release of factory documentation </w:t>
      </w:r>
    </w:p>
    <w:p w14:paraId="5F95D54C" w14:textId="77777777"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Factory Tests </w:t>
      </w:r>
    </w:p>
    <w:p w14:paraId="5F95D54D" w14:textId="77777777"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Shipment </w:t>
      </w:r>
    </w:p>
    <w:p w14:paraId="5F95D54E" w14:textId="4007FA71"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Site ready for </w:t>
      </w:r>
      <w:r w:rsidR="00B144C6">
        <w:rPr>
          <w:rFonts w:asciiTheme="minorHAnsi" w:eastAsia="Times New Roman" w:hAnsiTheme="minorHAnsi" w:cstheme="minorHAnsi"/>
          <w:color w:val="000000"/>
          <w:sz w:val="24"/>
          <w:szCs w:val="24"/>
        </w:rPr>
        <w:t>construction</w:t>
      </w:r>
    </w:p>
    <w:p w14:paraId="5F95D54F" w14:textId="0E9784BF"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Start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w:t>
      </w:r>
    </w:p>
    <w:p w14:paraId="5F95D550" w14:textId="77777777"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Ready for pre-commissioning </w:t>
      </w:r>
    </w:p>
    <w:p w14:paraId="5F95D551" w14:textId="77777777"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Ready for commissioning </w:t>
      </w:r>
    </w:p>
    <w:p w14:paraId="5F95D552" w14:textId="77777777"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Test run </w:t>
      </w:r>
    </w:p>
    <w:p w14:paraId="5F95D553" w14:textId="77777777"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Taking over </w:t>
      </w:r>
    </w:p>
    <w:p w14:paraId="5F95D555" w14:textId="5ED932D8" w:rsidR="00DC36C9" w:rsidRPr="000D0027" w:rsidRDefault="00175385" w:rsidP="00A55CC3">
      <w:pPr>
        <w:numPr>
          <w:ilvl w:val="0"/>
          <w:numId w:val="64"/>
        </w:numPr>
        <w:pBdr>
          <w:top w:val="nil"/>
          <w:left w:val="nil"/>
          <w:bottom w:val="nil"/>
          <w:right w:val="nil"/>
          <w:between w:val="nil"/>
        </w:pBdr>
        <w:spacing w:after="14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Submittal of final documentation</w:t>
      </w:r>
    </w:p>
    <w:p w14:paraId="5F95D556" w14:textId="5483EE7A" w:rsidR="00DC36C9" w:rsidRPr="000D0027"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Final Documentation </w:t>
      </w:r>
    </w:p>
    <w:p w14:paraId="5F95D557" w14:textId="6B737F2D"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supply final “as built” documentation taking into account all changes done under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and commissioning. The Contractor shall also deliver manuals for operation and maintenance. These shall at least contain the following information: </w:t>
      </w:r>
    </w:p>
    <w:p w14:paraId="5F95D558" w14:textId="77777777"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Detailed description of the equipment, the individual components, relevant clearances, tolerances, allowable temperatures, settings etc. </w:t>
      </w:r>
    </w:p>
    <w:p w14:paraId="5F95D559" w14:textId="77777777"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Descriptions of main principles including flow diagrams, single line diagrams, circuit diagram, connection diagram, cable schedules, software documentation etc. </w:t>
      </w:r>
    </w:p>
    <w:p w14:paraId="5F95D55A" w14:textId="77777777"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Operational instruction. These shall illustrate the operational sequences in a clear and concise way. </w:t>
      </w:r>
    </w:p>
    <w:p w14:paraId="5F95D55B" w14:textId="77777777"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Test and adjustment procedures containing instruction for test and adjustment of the equipment under operation, after inspection and maintenance </w:t>
      </w:r>
    </w:p>
    <w:p w14:paraId="5F95D55C" w14:textId="77777777"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Test reports </w:t>
      </w:r>
    </w:p>
    <w:p w14:paraId="5F95D55D" w14:textId="277FF033"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Spare part lists</w:t>
      </w:r>
      <w:r w:rsidR="00926DBB">
        <w:rPr>
          <w:rFonts w:asciiTheme="minorHAnsi" w:eastAsia="Times New Roman" w:hAnsiTheme="minorHAnsi" w:cstheme="minorHAnsi"/>
          <w:color w:val="000000"/>
          <w:sz w:val="24"/>
          <w:szCs w:val="24"/>
        </w:rPr>
        <w:t xml:space="preserve"> if any</w:t>
      </w:r>
      <w:r w:rsidRPr="00DF18C5">
        <w:rPr>
          <w:rFonts w:asciiTheme="minorHAnsi" w:eastAsia="Times New Roman" w:hAnsiTheme="minorHAnsi" w:cstheme="minorHAnsi"/>
          <w:color w:val="000000"/>
          <w:sz w:val="24"/>
          <w:szCs w:val="24"/>
        </w:rPr>
        <w:t xml:space="preserve"> </w:t>
      </w:r>
    </w:p>
    <w:p w14:paraId="5F95D55E" w14:textId="77777777"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Maintenance instructions split into: </w:t>
      </w:r>
    </w:p>
    <w:p w14:paraId="5F95D55F" w14:textId="77777777" w:rsidR="00DC36C9" w:rsidRPr="00DF18C5" w:rsidRDefault="00175385" w:rsidP="00A55CC3">
      <w:pPr>
        <w:numPr>
          <w:ilvl w:val="1"/>
          <w:numId w:val="6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Manuals for preventive maintenance indicating periodic inspections, cleaning, lubrication and other routine maintenance. </w:t>
      </w:r>
    </w:p>
    <w:p w14:paraId="5F95D560" w14:textId="77777777" w:rsidR="00DC36C9" w:rsidRPr="00DF18C5" w:rsidRDefault="00175385" w:rsidP="00A55CC3">
      <w:pPr>
        <w:numPr>
          <w:ilvl w:val="1"/>
          <w:numId w:val="64"/>
        </w:numPr>
        <w:pBdr>
          <w:top w:val="nil"/>
          <w:left w:val="nil"/>
          <w:bottom w:val="nil"/>
          <w:right w:val="nil"/>
          <w:between w:val="nil"/>
        </w:pBd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Repair manuals describing fault location, dismantling, re-assembly etc. </w:t>
      </w:r>
    </w:p>
    <w:p w14:paraId="5F95D561" w14:textId="5F6EA644"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documentation shall provide detailed information to enable the operators and maintenance personnel to operate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in a safe and optimal way and to perform repairs usual to be done by such personnel. The Project Manager shall approve the manuals before final submission. </w:t>
      </w:r>
    </w:p>
    <w:p w14:paraId="5F95D562" w14:textId="72BD1C0E"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7" w:name="_Toc199755822"/>
      <w:r w:rsidRPr="00DF18C5">
        <w:rPr>
          <w:rFonts w:asciiTheme="minorHAnsi" w:eastAsia="Times New Roman" w:hAnsiTheme="minorHAnsi" w:cstheme="minorHAnsi"/>
          <w:b/>
          <w:color w:val="000000"/>
          <w:sz w:val="24"/>
          <w:szCs w:val="24"/>
        </w:rPr>
        <w:t>Contractor's Quality Assurance Procedures</w:t>
      </w:r>
      <w:bookmarkEnd w:id="17"/>
      <w:r w:rsidRPr="00DF18C5">
        <w:rPr>
          <w:rFonts w:asciiTheme="minorHAnsi" w:eastAsia="Times New Roman" w:hAnsiTheme="minorHAnsi" w:cstheme="minorHAnsi"/>
          <w:b/>
          <w:color w:val="000000"/>
          <w:sz w:val="24"/>
          <w:szCs w:val="24"/>
        </w:rPr>
        <w:t xml:space="preserve"> </w:t>
      </w:r>
    </w:p>
    <w:p w14:paraId="5F95D56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have established a quality assurance system based on ISO 9001 also covering sub-contractors. The Bidder shall include in the Bid a documentation of the system with a list of current procedures, an organisation chart of the quality organisation and the name of the quality manager. He shall also submit a list of quality revisions performed in the last twelve months with a list of closed and unclosed findings as well as planned revisions during the coming twelve months as well as a list of findings. The documentation shall give special emphasises on how subcontracts are included in the quality assurance system. The Employer shall be entitled to request quality revision at the Contractor or any subcontractor level with a two weeks’ notice. </w:t>
      </w:r>
    </w:p>
    <w:p w14:paraId="5F95D564" w14:textId="35D785BA"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8" w:name="_Toc199755823"/>
      <w:r w:rsidRPr="00DF18C5">
        <w:rPr>
          <w:rFonts w:asciiTheme="minorHAnsi" w:eastAsia="Times New Roman" w:hAnsiTheme="minorHAnsi" w:cstheme="minorHAnsi"/>
          <w:b/>
          <w:color w:val="000000"/>
          <w:sz w:val="24"/>
          <w:szCs w:val="24"/>
        </w:rPr>
        <w:t>Guarantees and Particulars</w:t>
      </w:r>
      <w:bookmarkEnd w:id="18"/>
      <w:r w:rsidRPr="00DF18C5">
        <w:rPr>
          <w:rFonts w:asciiTheme="minorHAnsi" w:eastAsia="Times New Roman" w:hAnsiTheme="minorHAnsi" w:cstheme="minorHAnsi"/>
          <w:b/>
          <w:color w:val="000000"/>
          <w:sz w:val="24"/>
          <w:szCs w:val="24"/>
        </w:rPr>
        <w:t xml:space="preserve"> </w:t>
      </w:r>
    </w:p>
    <w:p w14:paraId="5F95D56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Works shall comply with the technical guaranteed data stated in the Bid. The Contractor shall be responsible for any discrepancies, errors, and omissions in the particulars and guarantees. </w:t>
      </w:r>
    </w:p>
    <w:p w14:paraId="5F95D566" w14:textId="74629CA5"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9" w:name="_Toc199755824"/>
      <w:r w:rsidRPr="00DF18C5">
        <w:rPr>
          <w:rFonts w:asciiTheme="minorHAnsi" w:eastAsia="Times New Roman" w:hAnsiTheme="minorHAnsi" w:cstheme="minorHAnsi"/>
          <w:b/>
          <w:color w:val="000000"/>
          <w:sz w:val="24"/>
          <w:szCs w:val="24"/>
        </w:rPr>
        <w:t>Manufacturing and Shipment</w:t>
      </w:r>
      <w:bookmarkEnd w:id="19"/>
      <w:r w:rsidRPr="00DF18C5">
        <w:rPr>
          <w:rFonts w:asciiTheme="minorHAnsi" w:eastAsia="Times New Roman" w:hAnsiTheme="minorHAnsi" w:cstheme="minorHAnsi"/>
          <w:b/>
          <w:color w:val="000000"/>
          <w:sz w:val="24"/>
          <w:szCs w:val="24"/>
        </w:rPr>
        <w:t xml:space="preserve"> </w:t>
      </w:r>
    </w:p>
    <w:p w14:paraId="5F95D567" w14:textId="0968E79B" w:rsidR="00DC36C9" w:rsidRPr="000D0027"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Places of Manufacture and Sub-Contractors </w:t>
      </w:r>
    </w:p>
    <w:p w14:paraId="5F95D568" w14:textId="599AF970"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equipment offered should be the product of recognized and experienced manufacturers and shall be of basic design and size similar to such that has been in successful continuous operation for at least three years preferably under similar climatic conditions. Proven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reliability and high availability are of prime importance and the attention of the Bidder is drawn to these particular requirements. </w:t>
      </w:r>
    </w:p>
    <w:p w14:paraId="5F95D569"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manufacturer's identity and places of manufacture, testing, and inspection before shipment for the various portions of the Contract Works shall be specified in the Technical Schedules and shall not be departed from without the agreement of the Project Manager. </w:t>
      </w:r>
    </w:p>
    <w:p w14:paraId="5F95D56A"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As soon as practicable after entering into the Contract, the Contractor shall, having obtained the Project Manager's consent in accordance with the Conditions of Contract, enter into the Sub-contracts he considers necessary for the satisfactory completion of the Contract Works. </w:t>
      </w:r>
    </w:p>
    <w:p w14:paraId="5F95D56B"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Sub-contractors and Sub-suppliers of components and materials shall be subject to the approval of the Project Manager. Information shall be given on each Sub-order sufficient to identify the material or equipment to which the sub-order relates, stating that the material is subject to inspection by the Project Manager before despatch. </w:t>
      </w:r>
    </w:p>
    <w:p w14:paraId="5F95D56C"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If the Employer at any stage in the design and production period finds out that the sub-contractor does not fulfil the requirements in the specifications and it is obvious that the required quality cannot be achieved by corrective measure, he can request the subcontract to be suspended and the works to be produced elsewhere without extra cost for the Employer. </w:t>
      </w:r>
    </w:p>
    <w:p w14:paraId="5F95D56D" w14:textId="7262BED8" w:rsidR="00DC36C9" w:rsidRPr="00DF18C5"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Inspection and Testing </w:t>
      </w:r>
    </w:p>
    <w:p w14:paraId="5F95D56E"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submit for approval a programme of quality control and inspection procedures to assure that the product during manufacture and on completion comply with the specified requirements. The programme shall relate the quality control and inspection activities to the production cycle. The Contractor shall provide details of quality control and inspection procedures used. The Contractor shall retain responsibility for quality control and inspection activities made by his sub-contractors and shall indicate on the programme, which items are to be sub-contracted and how they are to be inspected and tested both at subcontractor’s works and by Contractor’s acceptance control. All materials used in the Contract Works are subject to inspection by the Project Manager and it is the Contractor's responsibility to advise the Project Manager when equipment and materials are available for inspection, at least one month in advance. Factory tests on equipment shall be made according to the applicable IEC Standards, or as specifically specified or according to standards approved by the Project Manager. Routine tests shall be made on each unit of all equipment. </w:t>
      </w:r>
    </w:p>
    <w:p w14:paraId="5F95D56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Type tests shall be made on one unit of each type of different equipment. Instead of carrying out the type tests the Contractor may submit certificates from accredited body of tests made on equipment of the same type; however, the Purchaser reserves the right of accepting these certificates or to reject them partially or totally. </w:t>
      </w:r>
    </w:p>
    <w:p w14:paraId="5F95D570"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bookmarkStart w:id="20" w:name="_heading=h.1y810tw" w:colFirst="0" w:colLast="0"/>
      <w:bookmarkEnd w:id="20"/>
      <w:r w:rsidRPr="00DF18C5">
        <w:rPr>
          <w:rFonts w:asciiTheme="minorHAnsi" w:eastAsia="Times New Roman" w:hAnsiTheme="minorHAnsi" w:cstheme="minorHAnsi"/>
          <w:color w:val="000000"/>
          <w:sz w:val="24"/>
          <w:szCs w:val="24"/>
        </w:rPr>
        <w:t>On complex systems the Bidder shall propose factory acceptance tests (FAT) to be performed.</w:t>
      </w:r>
    </w:p>
    <w:p w14:paraId="5F95D57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Project Manager shall be at liberty to demand any additional testing at the manufacturer's works, at site or elsewhere in order to verify that the equipment complies with the conditions of the Specifications. </w:t>
      </w:r>
    </w:p>
    <w:p w14:paraId="5F95D57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test programme shall be submitted to the Project Manager for approval at least one month ahead of the commencement of testing. The program shall include tests to be performed at sub contractor’s works. </w:t>
      </w:r>
    </w:p>
    <w:p w14:paraId="5F95D574" w14:textId="33D65700"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Measuring apparatus shall be approved by the Project Manager and if required shall be calibrated at the expense of the Contractor at an approved laboratory. </w:t>
      </w:r>
    </w:p>
    <w:p w14:paraId="5F95D575" w14:textId="22B3D148" w:rsidR="00DC36C9" w:rsidRPr="00DF18C5"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Packing, Transportation and Storage </w:t>
      </w:r>
    </w:p>
    <w:p w14:paraId="5F95D576"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Supplier shall provide such packing of the Goods as is required to prevent their damage or deterioration during transit and temporary storage up to their final destination as indicated in the Contract. The packing shall be sufficient to withstand, without limitation, rough handling and exposure to extreme temperatures, salt and precipitation. Packing case size and weights shall take into consideration, where appropriate, the remoteness of the Goods' final destination and the absence of heavy handling facilities at all points in transit. Indoor electrical equipment must be enclosed in welded polythene envelopes inside packing cases and the envelopes shall be evacuated or have a desiccant inside</w:t>
      </w:r>
    </w:p>
    <w:p w14:paraId="5F95D577"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following information must be clearly stencilled or printed on each packing case, crate, cask, drum, bundle or loose piece, care being taken that the number and other particulars on each package agree with those entered in the packing list accompanying the Invoice: </w:t>
      </w:r>
    </w:p>
    <w:p w14:paraId="5F95D578" w14:textId="62515A21"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Employer's Identity </w:t>
      </w:r>
    </w:p>
    <w:p w14:paraId="5F95D579" w14:textId="77777777"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Supplier's Identity </w:t>
      </w:r>
    </w:p>
    <w:p w14:paraId="5F95D57A" w14:textId="77777777"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Destination </w:t>
      </w:r>
    </w:p>
    <w:p w14:paraId="5F95D57B" w14:textId="77777777"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Contract No. </w:t>
      </w:r>
    </w:p>
    <w:p w14:paraId="5F95D57C" w14:textId="77777777"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Package No. </w:t>
      </w:r>
    </w:p>
    <w:p w14:paraId="5F95D57D" w14:textId="77777777"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Item Code </w:t>
      </w:r>
    </w:p>
    <w:p w14:paraId="5F95D57E" w14:textId="77777777" w:rsidR="00DC36C9" w:rsidRPr="00DF18C5" w:rsidRDefault="00175385" w:rsidP="00A55CC3">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Weight, dimensions </w:t>
      </w:r>
    </w:p>
    <w:p w14:paraId="5F95D57F" w14:textId="2F6F40DF" w:rsidR="00DC36C9" w:rsidRPr="00DF18C5" w:rsidRDefault="002D7E90" w:rsidP="00A55CC3">
      <w:pPr>
        <w:numPr>
          <w:ilvl w:val="0"/>
          <w:numId w:val="64"/>
        </w:numPr>
        <w:pBdr>
          <w:top w:val="nil"/>
          <w:left w:val="nil"/>
          <w:bottom w:val="nil"/>
          <w:right w:val="nil"/>
          <w:between w:val="nil"/>
        </w:pBdr>
        <w:spacing w:after="140" w:line="240" w:lineRule="auto"/>
        <w:ind w:left="720"/>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Project (Mini-grid </w:t>
      </w:r>
      <w:r w:rsidR="00175385" w:rsidRPr="00DF18C5">
        <w:rPr>
          <w:rFonts w:asciiTheme="minorHAnsi" w:eastAsia="Times New Roman" w:hAnsiTheme="minorHAnsi" w:cstheme="minorHAnsi"/>
          <w:color w:val="000000"/>
          <w:sz w:val="24"/>
          <w:szCs w:val="24"/>
        </w:rPr>
        <w:t xml:space="preserve">Identity). </w:t>
      </w:r>
    </w:p>
    <w:p w14:paraId="5F95D580"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marking shall be durable. The marking shall be upon the body of the package. Marking upon a batten fastened on the case, etc. shall not be used. </w:t>
      </w:r>
    </w:p>
    <w:p w14:paraId="5F95D58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the case of bags, bundles and loose pieces, the shapes of which do not permit the marks to be put on the actual package, each bag, bundle or loose piece shall have two metal labels each with two holes. Securely fastened by independent wires. Each label shall be die-stamped with the above particulars. </w:t>
      </w:r>
    </w:p>
    <w:p w14:paraId="5F95D582" w14:textId="693687E6"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sz w:val="24"/>
          <w:szCs w:val="24"/>
        </w:rPr>
        <w:t xml:space="preserve">The Contractor shall, at its own risk and expense, ship and transport all the </w:t>
      </w:r>
      <w:r w:rsidR="00CD241C">
        <w:rPr>
          <w:rFonts w:asciiTheme="minorHAnsi" w:eastAsia="Times New Roman" w:hAnsiTheme="minorHAnsi" w:cstheme="minorHAnsi"/>
          <w:sz w:val="24"/>
          <w:szCs w:val="24"/>
        </w:rPr>
        <w:t>Minigrid</w:t>
      </w:r>
      <w:r w:rsidRPr="00DF18C5">
        <w:rPr>
          <w:rFonts w:asciiTheme="minorHAnsi" w:eastAsia="Times New Roman" w:hAnsiTheme="minorHAnsi" w:cstheme="minorHAnsi"/>
          <w:sz w:val="24"/>
          <w:szCs w:val="24"/>
        </w:rPr>
        <w:t xml:space="preserve"> and Equipment to the Site in an expeditious and orderly manner. The Contractor’s tasks include any formalities for customs clearance in accordance with applicable GCC Clauses.</w:t>
      </w:r>
    </w:p>
    <w:p w14:paraId="5F95D58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sz w:val="24"/>
          <w:szCs w:val="24"/>
        </w:rPr>
        <w:t>The Contractor shall notify the Employer of dispatch of each shipment by submitting the Notification of Shipment (NOS) form by facsimile or by e-mail. The required number of originals and copies of Shipping Documents will be informed to the Contractor at the kick-off meeting. It is advisable that at shipment, the Contractor forwards an advance copy of the shipping documents so as to enable the Employer carry out some lead preparatory works before the arrival of the equipment. This way the clearing time may be lessened.</w:t>
      </w:r>
    </w:p>
    <w:p w14:paraId="5F95D584" w14:textId="1B093B1F"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sz w:val="24"/>
          <w:szCs w:val="24"/>
        </w:rPr>
        <w:t xml:space="preserve">Upon receipt of an item on Site, the Contractor and the Employer shall visually inspect the shipment. All deliveries within the Contract shall be checked and any discrepancies noted and recorded. Lost items shall be replaced. Damaged items shall be replaced, or repaired if permitted by the Employer, to conform to the Specifications. In all cases of irreparable damage, the Contractor shall immediately notify the relevant manufacturer for renewed manufacture and replacement of the damaged part(s).  He shall also immediately notify the Employer of the actions he is going to undertake in order to repair or replace the damaged part(s) and of the consequences this damage will have on the completion date of the </w:t>
      </w:r>
      <w:r w:rsidR="00CD241C">
        <w:rPr>
          <w:rFonts w:asciiTheme="minorHAnsi" w:eastAsia="Times New Roman" w:hAnsiTheme="minorHAnsi" w:cstheme="minorHAnsi"/>
          <w:sz w:val="24"/>
          <w:szCs w:val="24"/>
        </w:rPr>
        <w:t>Minigrid</w:t>
      </w:r>
    </w:p>
    <w:p w14:paraId="5F95D585" w14:textId="4D5CF8C9" w:rsidR="00DC36C9" w:rsidRPr="00DF18C5" w:rsidRDefault="00B144C6"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1" w:name="_Toc199755825"/>
      <w:r>
        <w:rPr>
          <w:rFonts w:asciiTheme="minorHAnsi" w:eastAsia="Times New Roman" w:hAnsiTheme="minorHAnsi" w:cstheme="minorHAnsi"/>
          <w:b/>
          <w:color w:val="000000"/>
          <w:sz w:val="24"/>
          <w:szCs w:val="24"/>
        </w:rPr>
        <w:t>Construction</w:t>
      </w:r>
      <w:r w:rsidR="00175385" w:rsidRPr="00DF18C5">
        <w:rPr>
          <w:rFonts w:asciiTheme="minorHAnsi" w:eastAsia="Times New Roman" w:hAnsiTheme="minorHAnsi" w:cstheme="minorHAnsi"/>
          <w:b/>
          <w:color w:val="000000"/>
          <w:sz w:val="24"/>
          <w:szCs w:val="24"/>
        </w:rPr>
        <w:t>, Installation and Commissioning</w:t>
      </w:r>
      <w:bookmarkEnd w:id="21"/>
      <w:r w:rsidR="00175385" w:rsidRPr="00DF18C5">
        <w:rPr>
          <w:rFonts w:asciiTheme="minorHAnsi" w:eastAsia="Times New Roman" w:hAnsiTheme="minorHAnsi" w:cstheme="minorHAnsi"/>
          <w:b/>
          <w:color w:val="000000"/>
          <w:sz w:val="24"/>
          <w:szCs w:val="24"/>
        </w:rPr>
        <w:t xml:space="preserve"> </w:t>
      </w:r>
    </w:p>
    <w:p w14:paraId="5F95D586" w14:textId="2655FF77" w:rsidR="00DC36C9" w:rsidRPr="00DF18C5"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Storage at Site </w:t>
      </w:r>
    </w:p>
    <w:p w14:paraId="5F95D588" w14:textId="4C363C6A"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be responsible for proper storage of equipment when delivered at the different sites until taking over. Care shall be taken to assure adequate storage to avoid damage to equipment due to rain or strong sunshine. The responsibility also covers security measures against theft and vandalism. </w:t>
      </w:r>
    </w:p>
    <w:p w14:paraId="5F95D589" w14:textId="0A66D4E2" w:rsidR="00DC36C9" w:rsidRPr="009C5905" w:rsidRDefault="009C590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Pr>
          <w:rFonts w:asciiTheme="minorHAnsi" w:eastAsia="Times New Roman" w:hAnsiTheme="minorHAnsi" w:cstheme="minorHAnsi"/>
          <w:b/>
          <w:color w:val="000000"/>
          <w:sz w:val="24"/>
          <w:szCs w:val="24"/>
        </w:rPr>
        <w:t>C</w:t>
      </w:r>
      <w:r w:rsidR="00B144C6">
        <w:rPr>
          <w:rFonts w:asciiTheme="minorHAnsi" w:eastAsia="Times New Roman" w:hAnsiTheme="minorHAnsi" w:cstheme="minorHAnsi"/>
          <w:b/>
          <w:color w:val="000000"/>
          <w:sz w:val="24"/>
          <w:szCs w:val="24"/>
        </w:rPr>
        <w:t>onstruction</w:t>
      </w:r>
    </w:p>
    <w:p w14:paraId="5F95D58A" w14:textId="2EF18A0C"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carry out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testing at site</w:t>
      </w:r>
      <w:r w:rsidR="00B144C6">
        <w:rPr>
          <w:rFonts w:asciiTheme="minorHAnsi" w:eastAsia="Times New Roman" w:hAnsiTheme="minorHAnsi" w:cstheme="minorHAnsi"/>
          <w:color w:val="000000"/>
          <w:sz w:val="24"/>
          <w:szCs w:val="24"/>
        </w:rPr>
        <w:t xml:space="preserve"> and</w:t>
      </w:r>
      <w:r w:rsidR="00F90B8F">
        <w:rPr>
          <w:rFonts w:asciiTheme="minorHAnsi" w:eastAsia="Times New Roman" w:hAnsiTheme="minorHAnsi" w:cstheme="minorHAnsi"/>
          <w:color w:val="000000"/>
          <w:sz w:val="24"/>
          <w:szCs w:val="24"/>
        </w:rPr>
        <w:t xml:space="preserve"> commissioning of the Solar PV M</w:t>
      </w:r>
      <w:r w:rsidR="00B144C6">
        <w:rPr>
          <w:rFonts w:asciiTheme="minorHAnsi" w:eastAsia="Times New Roman" w:hAnsiTheme="minorHAnsi" w:cstheme="minorHAnsi"/>
          <w:color w:val="000000"/>
          <w:sz w:val="24"/>
          <w:szCs w:val="24"/>
        </w:rPr>
        <w:t>inigrid, BESS, MV and LV Distribution lines</w:t>
      </w:r>
      <w:r w:rsidRPr="00DF18C5">
        <w:rPr>
          <w:rFonts w:asciiTheme="minorHAnsi" w:eastAsia="Times New Roman" w:hAnsiTheme="minorHAnsi" w:cstheme="minorHAnsi"/>
          <w:color w:val="000000"/>
          <w:sz w:val="24"/>
          <w:szCs w:val="24"/>
        </w:rPr>
        <w:t xml:space="preserve"> specified in the Specifications. All work, methods of work and workmanship, whether fully specified herein or not, shall be of the highest order in all respects, the generally accepted requirements and commonly recognised good practice for first-class work of the nature are to be adhered to. </w:t>
      </w:r>
    </w:p>
    <w:p w14:paraId="5F95D58B"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all staff, such as engineers, supervisory staff, skilled and unskilled labour necessary to carry out and complete the Contract Works on schedule as specified. Information regarding site staff shall be shown in the relevant Schedule. </w:t>
      </w:r>
    </w:p>
    <w:p w14:paraId="5F95D58D" w14:textId="665406A2"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all equipment and tools necessary to carry out the Contract Works, including personnel transport. </w:t>
      </w:r>
    </w:p>
    <w:p w14:paraId="5F95D58E" w14:textId="3DCB0A3A" w:rsidR="00DC36C9" w:rsidRPr="00DF18C5"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Testing and commissioning </w:t>
      </w:r>
    </w:p>
    <w:p w14:paraId="5F95D58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Testing at site shall be carried out by experienced testing engineers approved by the project manager. Functional tests shall be inherent in all test procedures. The Contractor shall record the test results in an approved test form in such a manner that the test reports can be used as the basis for future maintenance tests. Test methods and equipment shall be noted on the test sheets. The test protocols shall be submitted to the project manager in advance for approval.</w:t>
      </w:r>
    </w:p>
    <w:p w14:paraId="5F95D590" w14:textId="0064A088"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complete test report in 4 sets shall be handed over to the Project Manager not later than one month after the </w:t>
      </w:r>
      <w:r w:rsidR="00F90B8F">
        <w:rPr>
          <w:rFonts w:asciiTheme="minorHAnsi" w:eastAsia="Times New Roman" w:hAnsiTheme="minorHAnsi" w:cstheme="minorHAnsi"/>
          <w:color w:val="000000"/>
          <w:sz w:val="24"/>
          <w:szCs w:val="24"/>
        </w:rPr>
        <w:t>Solar PV M</w:t>
      </w:r>
      <w:r w:rsidR="00B144C6">
        <w:rPr>
          <w:rFonts w:asciiTheme="minorHAnsi" w:eastAsia="Times New Roman" w:hAnsiTheme="minorHAnsi" w:cstheme="minorHAnsi"/>
          <w:color w:val="000000"/>
          <w:sz w:val="24"/>
          <w:szCs w:val="24"/>
        </w:rPr>
        <w:t>inigrid, BESS, MV and LV Distribution lines</w:t>
      </w:r>
      <w:r w:rsidR="00B144C6" w:rsidRPr="00DF18C5">
        <w:rPr>
          <w:rFonts w:asciiTheme="minorHAnsi" w:eastAsia="Times New Roman" w:hAnsiTheme="minorHAnsi" w:cstheme="minorHAnsi"/>
          <w:color w:val="000000"/>
          <w:sz w:val="24"/>
          <w:szCs w:val="24"/>
        </w:rPr>
        <w:t xml:space="preserve"> </w:t>
      </w:r>
      <w:r w:rsidR="00B144C6">
        <w:rPr>
          <w:rFonts w:asciiTheme="minorHAnsi" w:eastAsia="Times New Roman" w:hAnsiTheme="minorHAnsi" w:cstheme="minorHAnsi"/>
          <w:color w:val="000000"/>
          <w:sz w:val="24"/>
          <w:szCs w:val="24"/>
        </w:rPr>
        <w:t>have been</w:t>
      </w:r>
      <w:r w:rsidRPr="00DF18C5">
        <w:rPr>
          <w:rFonts w:asciiTheme="minorHAnsi" w:eastAsia="Times New Roman" w:hAnsiTheme="minorHAnsi" w:cstheme="minorHAnsi"/>
          <w:color w:val="000000"/>
          <w:sz w:val="24"/>
          <w:szCs w:val="24"/>
        </w:rPr>
        <w:t xml:space="preserve"> commissioned. The test engineers shall at site keep a complete record of correction made during testing and one set of corrected drawings shall be kept at site after commissioning and one set handed over to the Project Manager.</w:t>
      </w:r>
    </w:p>
    <w:p w14:paraId="5F95D591" w14:textId="417D24A3"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Commissioning shall be carried out by the Contractor in the presence of the Employer's engineers and the Project Manager. Once the pre-commissioning tests are complete, the testing engineer shall submit all the preliminary tests reports for review prior to the energising of the equipment. The tests shall be accompanied with a complete procedure for energising and loading of the equipment. The procedure shall include; a detailed commissioning schedule showing the sequence to follow step by step in all connections, including control of phase sequence and other pertinent factors. Switching of energized components wi</w:t>
      </w:r>
      <w:r w:rsidR="00B144C6">
        <w:rPr>
          <w:rFonts w:asciiTheme="minorHAnsi" w:eastAsia="Times New Roman" w:hAnsiTheme="minorHAnsi" w:cstheme="minorHAnsi"/>
          <w:color w:val="000000"/>
          <w:sz w:val="24"/>
          <w:szCs w:val="24"/>
        </w:rPr>
        <w:t>ll be performed by the Employer and the ESP representative.</w:t>
      </w:r>
    </w:p>
    <w:p w14:paraId="5F95D592" w14:textId="7A088C2E"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2" w:name="_Toc199755826"/>
      <w:r w:rsidRPr="00DF18C5">
        <w:rPr>
          <w:rFonts w:asciiTheme="minorHAnsi" w:eastAsia="Times New Roman" w:hAnsiTheme="minorHAnsi" w:cstheme="minorHAnsi"/>
          <w:b/>
          <w:color w:val="000000"/>
          <w:sz w:val="24"/>
          <w:szCs w:val="24"/>
        </w:rPr>
        <w:t>On the Job Training</w:t>
      </w:r>
      <w:bookmarkEnd w:id="22"/>
      <w:r w:rsidRPr="00DF18C5">
        <w:rPr>
          <w:rFonts w:asciiTheme="minorHAnsi" w:eastAsia="Times New Roman" w:hAnsiTheme="minorHAnsi" w:cstheme="minorHAnsi"/>
          <w:b/>
          <w:color w:val="000000"/>
          <w:sz w:val="24"/>
          <w:szCs w:val="24"/>
        </w:rPr>
        <w:t xml:space="preserve"> </w:t>
      </w:r>
    </w:p>
    <w:p w14:paraId="5F95D593" w14:textId="37C22A20"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Employer shall be allowed to take part in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pre-commissioning and commissioning thus taking part in a tran</w:t>
      </w:r>
      <w:r w:rsidR="00B144C6">
        <w:rPr>
          <w:rFonts w:asciiTheme="minorHAnsi" w:eastAsia="Times New Roman" w:hAnsiTheme="minorHAnsi" w:cstheme="minorHAnsi"/>
          <w:color w:val="000000"/>
          <w:sz w:val="24"/>
          <w:szCs w:val="24"/>
        </w:rPr>
        <w:t>sfer of knowledge scheme. During construction</w:t>
      </w:r>
      <w:r w:rsidRPr="00DF18C5">
        <w:rPr>
          <w:rFonts w:asciiTheme="minorHAnsi" w:eastAsia="Times New Roman" w:hAnsiTheme="minorHAnsi" w:cstheme="minorHAnsi"/>
          <w:color w:val="000000"/>
          <w:sz w:val="24"/>
          <w:szCs w:val="24"/>
        </w:rPr>
        <w:t>, th</w:t>
      </w:r>
      <w:r w:rsidR="0086284A">
        <w:rPr>
          <w:rFonts w:asciiTheme="minorHAnsi" w:eastAsia="Times New Roman" w:hAnsiTheme="minorHAnsi" w:cstheme="minorHAnsi"/>
          <w:color w:val="000000"/>
          <w:sz w:val="24"/>
          <w:szCs w:val="24"/>
        </w:rPr>
        <w:t>e Contractor shall arrange a two</w:t>
      </w:r>
      <w:r w:rsidRPr="00DF18C5">
        <w:rPr>
          <w:rFonts w:asciiTheme="minorHAnsi" w:eastAsia="Times New Roman" w:hAnsiTheme="minorHAnsi" w:cstheme="minorHAnsi"/>
          <w:color w:val="000000"/>
          <w:sz w:val="24"/>
          <w:szCs w:val="24"/>
        </w:rPr>
        <w:t xml:space="preserve">-day course in understanding of the Contractors documentation and reference system. </w:t>
      </w:r>
    </w:p>
    <w:p w14:paraId="5F95D594" w14:textId="0A91570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also demonstrate to the operators all the operations of the </w:t>
      </w:r>
      <w:r w:rsidR="0086284A">
        <w:rPr>
          <w:rFonts w:asciiTheme="minorHAnsi" w:eastAsia="Times New Roman" w:hAnsiTheme="minorHAnsi" w:cstheme="minorHAnsi"/>
          <w:color w:val="000000"/>
          <w:sz w:val="24"/>
          <w:szCs w:val="24"/>
        </w:rPr>
        <w:t>Solar PV mini-grid, BESS, MV and LV Distribution lines</w:t>
      </w:r>
      <w:r w:rsidR="0086284A" w:rsidRPr="00DF18C5">
        <w:rPr>
          <w:rFonts w:asciiTheme="minorHAnsi" w:eastAsia="Times New Roman" w:hAnsiTheme="minorHAnsi" w:cstheme="minorHAnsi"/>
          <w:color w:val="000000"/>
          <w:sz w:val="24"/>
          <w:szCs w:val="24"/>
        </w:rPr>
        <w:t xml:space="preserve"> </w:t>
      </w:r>
      <w:r w:rsidRPr="00DF18C5">
        <w:rPr>
          <w:rFonts w:asciiTheme="minorHAnsi" w:eastAsia="Times New Roman" w:hAnsiTheme="minorHAnsi" w:cstheme="minorHAnsi"/>
          <w:color w:val="000000"/>
          <w:sz w:val="24"/>
          <w:szCs w:val="24"/>
        </w:rPr>
        <w:t>bef</w:t>
      </w:r>
      <w:r w:rsidR="0086284A">
        <w:rPr>
          <w:rFonts w:asciiTheme="minorHAnsi" w:eastAsia="Times New Roman" w:hAnsiTheme="minorHAnsi" w:cstheme="minorHAnsi"/>
          <w:color w:val="000000"/>
          <w:sz w:val="24"/>
          <w:szCs w:val="24"/>
        </w:rPr>
        <w:t>ore the tests run of the system</w:t>
      </w:r>
      <w:r w:rsidRPr="00DF18C5">
        <w:rPr>
          <w:rFonts w:asciiTheme="minorHAnsi" w:eastAsia="Times New Roman" w:hAnsiTheme="minorHAnsi" w:cstheme="minorHAnsi"/>
          <w:color w:val="000000"/>
          <w:sz w:val="24"/>
          <w:szCs w:val="24"/>
        </w:rPr>
        <w:t xml:space="preserve">. </w:t>
      </w:r>
    </w:p>
    <w:p w14:paraId="5F95D595" w14:textId="49AE2BE2"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3" w:name="_Toc199755827"/>
      <w:r w:rsidRPr="00DF18C5">
        <w:rPr>
          <w:rFonts w:asciiTheme="minorHAnsi" w:eastAsia="Times New Roman" w:hAnsiTheme="minorHAnsi" w:cstheme="minorHAnsi"/>
          <w:b/>
          <w:color w:val="000000"/>
          <w:sz w:val="24"/>
          <w:szCs w:val="24"/>
        </w:rPr>
        <w:t>Tools</w:t>
      </w:r>
      <w:bookmarkEnd w:id="23"/>
      <w:r w:rsidRPr="00DF18C5">
        <w:rPr>
          <w:rFonts w:asciiTheme="minorHAnsi" w:eastAsia="Times New Roman" w:hAnsiTheme="minorHAnsi" w:cstheme="minorHAnsi"/>
          <w:b/>
          <w:color w:val="000000"/>
          <w:sz w:val="24"/>
          <w:szCs w:val="24"/>
        </w:rPr>
        <w:t xml:space="preserve"> </w:t>
      </w:r>
    </w:p>
    <w:p w14:paraId="5F95D596"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Supplier shall supply in lockable boxes, for the Employer’s use, any special tools that may be required for assembly, dismantling adjustments and maintenance of the equipment. The tools shall be unused and in new condition at the time of handover. Suitable special spanners shall be provided for bolts and nuts, which are not properly accessible by means of an ordinary spanner. </w:t>
      </w:r>
    </w:p>
    <w:p w14:paraId="5F95D597" w14:textId="3CFFCCED"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4" w:name="_Toc199755828"/>
      <w:r w:rsidRPr="00DF18C5">
        <w:rPr>
          <w:rFonts w:asciiTheme="minorHAnsi" w:eastAsia="Times New Roman" w:hAnsiTheme="minorHAnsi" w:cstheme="minorHAnsi"/>
          <w:b/>
          <w:color w:val="000000"/>
          <w:sz w:val="24"/>
          <w:szCs w:val="24"/>
        </w:rPr>
        <w:t>Spare Parts</w:t>
      </w:r>
      <w:bookmarkEnd w:id="24"/>
      <w:r w:rsidRPr="00DF18C5">
        <w:rPr>
          <w:rFonts w:asciiTheme="minorHAnsi" w:eastAsia="Times New Roman" w:hAnsiTheme="minorHAnsi" w:cstheme="minorHAnsi"/>
          <w:b/>
          <w:color w:val="000000"/>
          <w:sz w:val="24"/>
          <w:szCs w:val="24"/>
        </w:rPr>
        <w:t xml:space="preserve"> </w:t>
      </w:r>
    </w:p>
    <w:p w14:paraId="5F95D598"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Spare parts supplied under the contract shall be packed and preserved for long-term storage. </w:t>
      </w:r>
    </w:p>
    <w:p w14:paraId="5F95D599" w14:textId="7911383A"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5" w:name="_Toc199755829"/>
      <w:r w:rsidRPr="00DF18C5">
        <w:rPr>
          <w:rFonts w:asciiTheme="minorHAnsi" w:eastAsia="Times New Roman" w:hAnsiTheme="minorHAnsi" w:cstheme="minorHAnsi"/>
          <w:b/>
          <w:color w:val="000000"/>
          <w:sz w:val="24"/>
          <w:szCs w:val="24"/>
        </w:rPr>
        <w:t>Environmental and Social (ES) requirements</w:t>
      </w:r>
      <w:bookmarkEnd w:id="25"/>
    </w:p>
    <w:p w14:paraId="4C935AAC" w14:textId="77777777" w:rsidR="0072110C" w:rsidRPr="00DF18C5" w:rsidRDefault="0072110C" w:rsidP="0072110C">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Bidders must familiarize themselves with the project Environmental and Social Management Plan (ESMP) requirements and fully incorporate them in their proposal. The site ESMP is </w:t>
      </w:r>
      <w:r>
        <w:rPr>
          <w:rFonts w:asciiTheme="minorHAnsi" w:eastAsia="Times New Roman" w:hAnsiTheme="minorHAnsi" w:cstheme="minorHAnsi"/>
          <w:color w:val="000000"/>
          <w:sz w:val="24"/>
          <w:szCs w:val="24"/>
        </w:rPr>
        <w:t xml:space="preserve">as per attached </w:t>
      </w:r>
      <w:r w:rsidRPr="00DF18C5">
        <w:rPr>
          <w:rFonts w:asciiTheme="minorHAnsi" w:eastAsia="Times New Roman" w:hAnsiTheme="minorHAnsi" w:cstheme="minorHAnsi"/>
          <w:color w:val="000000"/>
          <w:sz w:val="24"/>
          <w:szCs w:val="24"/>
        </w:rPr>
        <w:t>Environmental and Social Management Plan (ESMP)</w:t>
      </w:r>
      <w:r>
        <w:rPr>
          <w:rFonts w:asciiTheme="minorHAnsi" w:eastAsia="Times New Roman" w:hAnsiTheme="minorHAnsi" w:cstheme="minorHAnsi"/>
          <w:color w:val="000000"/>
          <w:sz w:val="24"/>
          <w:szCs w:val="24"/>
        </w:rPr>
        <w:t>- Annex 10.</w:t>
      </w:r>
    </w:p>
    <w:p w14:paraId="5F95D59B" w14:textId="77777777" w:rsidR="00DC36C9" w:rsidRPr="00DF18C5" w:rsidRDefault="00DC36C9">
      <w:pPr>
        <w:spacing w:after="140" w:line="240" w:lineRule="auto"/>
        <w:jc w:val="both"/>
        <w:rPr>
          <w:rFonts w:asciiTheme="minorHAnsi" w:eastAsia="Times New Roman" w:hAnsiTheme="minorHAnsi" w:cstheme="minorHAnsi"/>
          <w:color w:val="000000"/>
          <w:sz w:val="24"/>
          <w:szCs w:val="24"/>
        </w:rPr>
      </w:pPr>
    </w:p>
    <w:p w14:paraId="5F95D59C" w14:textId="77777777" w:rsidR="00DC36C9" w:rsidRPr="00DF18C5" w:rsidRDefault="00DC36C9">
      <w:pPr>
        <w:spacing w:after="140" w:line="240" w:lineRule="auto"/>
        <w:jc w:val="both"/>
        <w:rPr>
          <w:rFonts w:asciiTheme="minorHAnsi" w:eastAsia="Times New Roman" w:hAnsiTheme="minorHAnsi" w:cstheme="minorHAnsi"/>
          <w:color w:val="000000"/>
          <w:sz w:val="24"/>
          <w:szCs w:val="24"/>
        </w:rPr>
      </w:pPr>
    </w:p>
    <w:p w14:paraId="5F95D59D" w14:textId="77777777" w:rsidR="00DC36C9" w:rsidRPr="00DF18C5" w:rsidRDefault="00DC36C9">
      <w:pPr>
        <w:spacing w:after="140" w:line="240" w:lineRule="auto"/>
        <w:jc w:val="both"/>
        <w:rPr>
          <w:rFonts w:asciiTheme="minorHAnsi" w:eastAsia="Times New Roman" w:hAnsiTheme="minorHAnsi" w:cstheme="minorHAnsi"/>
          <w:color w:val="000000"/>
          <w:sz w:val="24"/>
          <w:szCs w:val="24"/>
        </w:rPr>
      </w:pPr>
    </w:p>
    <w:p w14:paraId="5F95D59E" w14:textId="77777777" w:rsidR="00DC36C9" w:rsidRPr="00DF18C5" w:rsidRDefault="00DC36C9">
      <w:pPr>
        <w:spacing w:after="140" w:line="240" w:lineRule="auto"/>
        <w:jc w:val="both"/>
        <w:rPr>
          <w:rFonts w:asciiTheme="minorHAnsi" w:eastAsia="Times New Roman" w:hAnsiTheme="minorHAnsi" w:cstheme="minorHAnsi"/>
          <w:color w:val="000000"/>
          <w:sz w:val="24"/>
          <w:szCs w:val="24"/>
        </w:rPr>
      </w:pPr>
    </w:p>
    <w:p w14:paraId="5F95D59F" w14:textId="77777777" w:rsidR="00DC36C9" w:rsidRPr="00DF18C5" w:rsidRDefault="00DC36C9">
      <w:pPr>
        <w:spacing w:after="140" w:line="240" w:lineRule="auto"/>
        <w:jc w:val="both"/>
        <w:rPr>
          <w:rFonts w:asciiTheme="minorHAnsi" w:eastAsia="Times New Roman" w:hAnsiTheme="minorHAnsi" w:cstheme="minorHAnsi"/>
          <w:color w:val="000000"/>
          <w:sz w:val="24"/>
          <w:szCs w:val="24"/>
        </w:rPr>
      </w:pPr>
    </w:p>
    <w:p w14:paraId="5F95D5A0" w14:textId="77777777" w:rsidR="00DC36C9" w:rsidRPr="00DF18C5" w:rsidRDefault="00DC36C9">
      <w:pPr>
        <w:spacing w:after="140" w:line="240" w:lineRule="auto"/>
        <w:jc w:val="both"/>
        <w:rPr>
          <w:rFonts w:asciiTheme="minorHAnsi" w:eastAsia="Times New Roman" w:hAnsiTheme="minorHAnsi" w:cstheme="minorHAnsi"/>
          <w:sz w:val="24"/>
          <w:szCs w:val="24"/>
        </w:rPr>
      </w:pPr>
    </w:p>
    <w:p w14:paraId="5F95D5A1" w14:textId="77777777" w:rsidR="00DC36C9" w:rsidRPr="00DF18C5" w:rsidRDefault="00175385">
      <w:pPr>
        <w:spacing w:after="140" w:line="240" w:lineRule="auto"/>
        <w:jc w:val="both"/>
        <w:rPr>
          <w:rFonts w:asciiTheme="minorHAnsi" w:eastAsia="Times New Roman" w:hAnsiTheme="minorHAnsi" w:cstheme="minorHAnsi"/>
          <w:sz w:val="24"/>
          <w:szCs w:val="24"/>
        </w:rPr>
      </w:pPr>
      <w:r w:rsidRPr="00DF18C5">
        <w:rPr>
          <w:rFonts w:asciiTheme="minorHAnsi" w:hAnsiTheme="minorHAnsi" w:cstheme="minorHAnsi"/>
          <w:sz w:val="24"/>
          <w:szCs w:val="24"/>
        </w:rPr>
        <w:br w:type="page"/>
      </w:r>
    </w:p>
    <w:p w14:paraId="5F95D5A2" w14:textId="37262E61" w:rsidR="00DC36C9" w:rsidRPr="006B7BFC" w:rsidRDefault="00175385" w:rsidP="00A55CC3">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26" w:name="_Toc199755830"/>
      <w:r w:rsidRPr="006B7BFC">
        <w:rPr>
          <w:rFonts w:ascii="Calibri" w:eastAsia="Times New Roman" w:hAnsi="Calibri" w:cs="Calibri"/>
          <w:b/>
          <w:color w:val="000000"/>
          <w:sz w:val="24"/>
          <w:szCs w:val="24"/>
        </w:rPr>
        <w:t>GENERAL TECHNICAL SPECIFICATION</w:t>
      </w:r>
      <w:bookmarkEnd w:id="26"/>
    </w:p>
    <w:p w14:paraId="5F95D5A3" w14:textId="13CFE0FE"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7" w:name="_Toc199755831"/>
      <w:r w:rsidRPr="00DF18C5">
        <w:rPr>
          <w:rFonts w:asciiTheme="minorHAnsi" w:eastAsia="Times New Roman" w:hAnsiTheme="minorHAnsi" w:cstheme="minorHAnsi"/>
          <w:b/>
          <w:color w:val="000000"/>
          <w:sz w:val="24"/>
          <w:szCs w:val="24"/>
        </w:rPr>
        <w:t>Standards</w:t>
      </w:r>
      <w:bookmarkEnd w:id="27"/>
      <w:r w:rsidRPr="00DF18C5">
        <w:rPr>
          <w:rFonts w:asciiTheme="minorHAnsi" w:eastAsia="Times New Roman" w:hAnsiTheme="minorHAnsi" w:cstheme="minorHAnsi"/>
          <w:b/>
          <w:color w:val="000000"/>
          <w:sz w:val="24"/>
          <w:szCs w:val="24"/>
        </w:rPr>
        <w:t xml:space="preserve"> </w:t>
      </w:r>
    </w:p>
    <w:p w14:paraId="5F95D5A4"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Ratings, characteristics, tests and test procedures, etc. for the electrical equipment encompassed by this Specification shall comply with the provisions and requirements of the standards of the International Electro-technical Commission (IEC) or equivalent, unless otherwise expressly stated in Particular Technical Specifications. Where the IEC standards do not fully cover all provisions and requirements for the design, construction, testing, etc. and for equipment and components that are not covered by IEC recommendations, recognised national or regional standards shall be applied. The standards of CEE (International Commission for the approval of electrical equipment) and the standards of CENELEC (</w:t>
      </w:r>
      <w:proofErr w:type="spellStart"/>
      <w:r w:rsidRPr="00DF18C5">
        <w:rPr>
          <w:rFonts w:asciiTheme="minorHAnsi" w:eastAsia="Times New Roman" w:hAnsiTheme="minorHAnsi" w:cstheme="minorHAnsi"/>
          <w:color w:val="000000"/>
          <w:sz w:val="24"/>
          <w:szCs w:val="24"/>
        </w:rPr>
        <w:t>Comité</w:t>
      </w:r>
      <w:proofErr w:type="spellEnd"/>
      <w:r w:rsidRPr="00DF18C5">
        <w:rPr>
          <w:rFonts w:asciiTheme="minorHAnsi" w:eastAsia="Times New Roman" w:hAnsiTheme="minorHAnsi" w:cstheme="minorHAnsi"/>
          <w:color w:val="000000"/>
          <w:sz w:val="24"/>
          <w:szCs w:val="24"/>
        </w:rPr>
        <w:t xml:space="preserve"> </w:t>
      </w:r>
      <w:proofErr w:type="spellStart"/>
      <w:r w:rsidRPr="00DF18C5">
        <w:rPr>
          <w:rFonts w:asciiTheme="minorHAnsi" w:eastAsia="Times New Roman" w:hAnsiTheme="minorHAnsi" w:cstheme="minorHAnsi"/>
          <w:color w:val="000000"/>
          <w:sz w:val="24"/>
          <w:szCs w:val="24"/>
        </w:rPr>
        <w:t>Europeen</w:t>
      </w:r>
      <w:proofErr w:type="spellEnd"/>
      <w:r w:rsidRPr="00DF18C5">
        <w:rPr>
          <w:rFonts w:asciiTheme="minorHAnsi" w:eastAsia="Times New Roman" w:hAnsiTheme="minorHAnsi" w:cstheme="minorHAnsi"/>
          <w:color w:val="000000"/>
          <w:sz w:val="24"/>
          <w:szCs w:val="24"/>
        </w:rPr>
        <w:t xml:space="preserve"> de Normalisation </w:t>
      </w:r>
      <w:proofErr w:type="spellStart"/>
      <w:r w:rsidRPr="00DF18C5">
        <w:rPr>
          <w:rFonts w:asciiTheme="minorHAnsi" w:eastAsia="Times New Roman" w:hAnsiTheme="minorHAnsi" w:cstheme="minorHAnsi"/>
          <w:color w:val="000000"/>
          <w:sz w:val="24"/>
          <w:szCs w:val="24"/>
        </w:rPr>
        <w:t>Elecrotechnique</w:t>
      </w:r>
      <w:proofErr w:type="spellEnd"/>
      <w:r w:rsidRPr="00DF18C5">
        <w:rPr>
          <w:rFonts w:asciiTheme="minorHAnsi" w:eastAsia="Times New Roman" w:hAnsiTheme="minorHAnsi" w:cstheme="minorHAnsi"/>
          <w:color w:val="000000"/>
          <w:sz w:val="24"/>
          <w:szCs w:val="24"/>
        </w:rPr>
        <w:t xml:space="preserve">) may also be applied in such cases. </w:t>
      </w:r>
    </w:p>
    <w:p w14:paraId="5F95D5A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latest revision or edition in effect at the time of Bid Invitation shall apply. Where references are given to numbers in the old numbering scheme from IEC it shall be taken as to be the equivalent number in the new five-digit number scheme. The Bidder shall specifically state the Precise Standard, complete with identification number, to which the various equipment and materials are manufactured. The Bid Documents do not contain a full list of standards to be used, as they only are referred to where useful for clarification of the text. </w:t>
      </w:r>
    </w:p>
    <w:p w14:paraId="5F95D5A6" w14:textId="29931861"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8" w:name="_Toc199755832"/>
      <w:r w:rsidRPr="00DF18C5">
        <w:rPr>
          <w:rFonts w:asciiTheme="minorHAnsi" w:eastAsia="Times New Roman" w:hAnsiTheme="minorHAnsi" w:cstheme="minorHAnsi"/>
          <w:b/>
          <w:color w:val="000000"/>
          <w:sz w:val="24"/>
          <w:szCs w:val="24"/>
        </w:rPr>
        <w:t>Units</w:t>
      </w:r>
      <w:bookmarkEnd w:id="28"/>
      <w:r w:rsidRPr="00DF18C5">
        <w:rPr>
          <w:rFonts w:asciiTheme="minorHAnsi" w:eastAsia="Times New Roman" w:hAnsiTheme="minorHAnsi" w:cstheme="minorHAnsi"/>
          <w:b/>
          <w:color w:val="000000"/>
          <w:sz w:val="24"/>
          <w:szCs w:val="24"/>
        </w:rPr>
        <w:t xml:space="preserve"> </w:t>
      </w:r>
    </w:p>
    <w:p w14:paraId="5F95D5A7"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SI-system (meter, Newton, second) shall be used throughout the works covered by this Specification.</w:t>
      </w:r>
    </w:p>
    <w:p w14:paraId="5F95D5A8" w14:textId="1D7EBDAF"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9" w:name="_Toc199755833"/>
      <w:r w:rsidRPr="00DF18C5">
        <w:rPr>
          <w:rFonts w:asciiTheme="minorHAnsi" w:eastAsia="Times New Roman" w:hAnsiTheme="minorHAnsi" w:cstheme="minorHAnsi"/>
          <w:b/>
          <w:color w:val="000000"/>
          <w:sz w:val="24"/>
          <w:szCs w:val="24"/>
        </w:rPr>
        <w:t>Auxiliary Power Interruptions</w:t>
      </w:r>
      <w:bookmarkEnd w:id="29"/>
      <w:r w:rsidRPr="00DF18C5">
        <w:rPr>
          <w:rFonts w:asciiTheme="minorHAnsi" w:eastAsia="Times New Roman" w:hAnsiTheme="minorHAnsi" w:cstheme="minorHAnsi"/>
          <w:b/>
          <w:color w:val="000000"/>
          <w:sz w:val="24"/>
          <w:szCs w:val="24"/>
        </w:rPr>
        <w:t xml:space="preserve"> </w:t>
      </w:r>
    </w:p>
    <w:p w14:paraId="5F95D5A9" w14:textId="415E26A5"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w:t>
      </w:r>
      <w:r w:rsidR="00CD241C">
        <w:rPr>
          <w:rFonts w:asciiTheme="minorHAnsi" w:eastAsia="Times New Roman" w:hAnsiTheme="minorHAnsi" w:cstheme="minorHAnsi"/>
          <w:color w:val="000000"/>
          <w:sz w:val="24"/>
          <w:szCs w:val="24"/>
        </w:rPr>
        <w:t xml:space="preserve">tor shall ensure that the </w:t>
      </w:r>
      <w:r w:rsidR="006B7BFC">
        <w:rPr>
          <w:rFonts w:asciiTheme="minorHAnsi" w:eastAsia="Times New Roman" w:hAnsiTheme="minorHAnsi" w:cstheme="minorHAnsi"/>
          <w:color w:val="000000"/>
          <w:sz w:val="24"/>
          <w:szCs w:val="24"/>
        </w:rPr>
        <w:t xml:space="preserve">Minigrid </w:t>
      </w:r>
      <w:r w:rsidR="006B7BFC" w:rsidRPr="00DF18C5">
        <w:rPr>
          <w:rFonts w:asciiTheme="minorHAnsi" w:eastAsia="Times New Roman" w:hAnsiTheme="minorHAnsi" w:cstheme="minorHAnsi"/>
          <w:color w:val="000000"/>
          <w:sz w:val="24"/>
          <w:szCs w:val="24"/>
        </w:rPr>
        <w:t>as</w:t>
      </w:r>
      <w:r w:rsidRPr="00DF18C5">
        <w:rPr>
          <w:rFonts w:asciiTheme="minorHAnsi" w:eastAsia="Times New Roman" w:hAnsiTheme="minorHAnsi" w:cstheme="minorHAnsi"/>
          <w:color w:val="000000"/>
          <w:sz w:val="24"/>
          <w:szCs w:val="24"/>
        </w:rPr>
        <w:t xml:space="preserve"> a whole will function without interruptions if auxiliary AC power disappears.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shall be shut safely down by long interruptions in AC supply or by faults in the DC supply. </w:t>
      </w:r>
    </w:p>
    <w:p w14:paraId="5F95D5AA" w14:textId="4C916B8B"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30" w:name="_Toc199755834"/>
      <w:r w:rsidRPr="00DF18C5">
        <w:rPr>
          <w:rFonts w:asciiTheme="minorHAnsi" w:eastAsia="Times New Roman" w:hAnsiTheme="minorHAnsi" w:cstheme="minorHAnsi"/>
          <w:b/>
          <w:color w:val="000000"/>
          <w:sz w:val="24"/>
          <w:szCs w:val="24"/>
        </w:rPr>
        <w:t>Selectivity</w:t>
      </w:r>
      <w:bookmarkEnd w:id="30"/>
      <w:r w:rsidRPr="00DF18C5">
        <w:rPr>
          <w:rFonts w:asciiTheme="minorHAnsi" w:eastAsia="Times New Roman" w:hAnsiTheme="minorHAnsi" w:cstheme="minorHAnsi"/>
          <w:b/>
          <w:color w:val="000000"/>
          <w:sz w:val="24"/>
          <w:szCs w:val="24"/>
        </w:rPr>
        <w:t xml:space="preserve"> </w:t>
      </w:r>
    </w:p>
    <w:p w14:paraId="5F95D5AB"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is responsible for selectivity in the auxiliary AC and DC power circuits and shall present calculations proving the selectivity between main and sub distributions under maximum and minimum short-circuit levels. </w:t>
      </w:r>
    </w:p>
    <w:p w14:paraId="5F95D5AC" w14:textId="46F84C9A"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31" w:name="_Toc199755835"/>
      <w:r w:rsidRPr="00DF18C5">
        <w:rPr>
          <w:rFonts w:asciiTheme="minorHAnsi" w:eastAsia="Times New Roman" w:hAnsiTheme="minorHAnsi" w:cstheme="minorHAnsi"/>
          <w:b/>
          <w:color w:val="000000"/>
          <w:sz w:val="24"/>
          <w:szCs w:val="24"/>
        </w:rPr>
        <w:t>Design and Materials</w:t>
      </w:r>
      <w:bookmarkEnd w:id="31"/>
      <w:r w:rsidRPr="00DF18C5">
        <w:rPr>
          <w:rFonts w:asciiTheme="minorHAnsi" w:eastAsia="Times New Roman" w:hAnsiTheme="minorHAnsi" w:cstheme="minorHAnsi"/>
          <w:b/>
          <w:color w:val="000000"/>
          <w:sz w:val="24"/>
          <w:szCs w:val="24"/>
        </w:rPr>
        <w:t xml:space="preserve"> </w:t>
      </w:r>
    </w:p>
    <w:p w14:paraId="5F95D5AD" w14:textId="46F44079" w:rsidR="00DC36C9" w:rsidRPr="00967FC7"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General </w:t>
      </w:r>
    </w:p>
    <w:p w14:paraId="5F95D5AE"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Design and calculations shall be governed by the design criteria given in the Bid Documents, standards and normal design practice. Necessary safety factors shall be included. The contractor shall assure himself that the apparatus is suitable for intended use and the environment and stresses to which it will be exposed. Contractor shall also assure that the equipment is compatible with equipment it shall be connected to, or work together with. </w:t>
      </w:r>
    </w:p>
    <w:p w14:paraId="5F95D5A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design shall be reliable and simple. The design shall incorporate every reasonable precaution and provision for the safety of the general public as well as for all those engaged in the operation and maintenance of the equipment itself or equipment connected to or installed in close proximity to it. </w:t>
      </w:r>
    </w:p>
    <w:p w14:paraId="5F95D5B0" w14:textId="13A4EBB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apparatus shall be designed to ensure reliable and safe operation under the atmospheric conditions prevailing at the Site and under such sudden variations of load and voltage as may be met with under working conditions of the system.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shall withstand without permanent weakening or deformation from short circuit current within the rating of the apparatus (including those due to faulty synchronising) as well as normal atmospheric over voltages taking into account the use of lightning arresters. Special considerations shall be given to pressure rises by short circuits and fire risk. All material and equipment shall be designed and arranged so that over pressure will be relieved in a safe direction and so that fire risk is minimised and consequences of a fire reduced. </w:t>
      </w:r>
    </w:p>
    <w:p w14:paraId="5F95D5B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conductors and current carrying parts must be dimensioned with ample cross sections so that temperatures are kept within limits in operation and under short circuits. Temperature rises on all equipment shall be kept within limits set in IEC standards provided nothing else is specified. For all current carrying parts the permissible short circuit duration shall be at least 1 second. All electrical connections shall be secured by bolts or set screws of ample size, fitted with locknuts or lock washers of approved types. </w:t>
      </w:r>
    </w:p>
    <w:p w14:paraId="5F95D5B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equipment shall as far as possible be factory mounted with internal cables and internal equipment installed before shipment. Plug-in components can be shipped separately. </w:t>
      </w:r>
    </w:p>
    <w:p w14:paraId="5F95D5B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Equipment for use outdoors or in wet or damp rooms shall be constructed so that water runs off. It shall also have devices draining any inside condensation that may form. Axial bearings on such equipment must be equipped with durable sealing preventing water to ingress. </w:t>
      </w:r>
    </w:p>
    <w:p w14:paraId="5F95D5B4" w14:textId="1820D153" w:rsidR="00DC36C9" w:rsidRPr="00967FC7"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Electrical Equipment Materials </w:t>
      </w:r>
    </w:p>
    <w:p w14:paraId="5F95D5B5" w14:textId="703D8FF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materials supplied under this Contract shall be new and of the best quality and of the class most suitable for working under the conditions specified. They shall withstand the variations of temperature and atmospheric conditions arising under working conditions (including start and stop) without distortion deterioration or undue stresses in any parts and also without affecting the suitability of the various parts of the Works for which they were designed.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shall be designed for a lifetime of minimum 30 years except for Battery Energy Storage System (BESS) which has to be of a minimum 20 years. Equipment with a shorter life cycle shall be identified and so arranged that they are easy to replace. </w:t>
      </w:r>
    </w:p>
    <w:p w14:paraId="5F95D5B6"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 welding, filling or plugging of defective parts will be permitted without the sanction in writing of the Project Manager. </w:t>
      </w:r>
    </w:p>
    <w:p w14:paraId="5F95D5B7"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Materials that are susceptible to mould growth under tropical conditions shall be treated to exclude moisture and prevent growth of mould after all machining has been carried out. </w:t>
      </w:r>
    </w:p>
    <w:p w14:paraId="5F95D5B8"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Copper and aluminium used as electrical conductors shall be of the electrolytic type and comply with the respective ASTM or DIN Standards. </w:t>
      </w:r>
    </w:p>
    <w:p w14:paraId="5F95D5B9" w14:textId="77777777" w:rsidR="00DC36C9"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Cast iron shall not be used for chambers of oil-filled apparatus or for any part of the equipment that is in tension or subject to impact stresses. Exception is made where it can be shown that service experience has been satisfactory with the grade of cast iron and the duty proposed. </w:t>
      </w:r>
    </w:p>
    <w:p w14:paraId="7293750B" w14:textId="77777777" w:rsidR="0029182F" w:rsidRDefault="0029182F">
      <w:pPr>
        <w:spacing w:after="140" w:line="240" w:lineRule="auto"/>
        <w:jc w:val="both"/>
        <w:rPr>
          <w:rFonts w:asciiTheme="minorHAnsi" w:eastAsia="Times New Roman" w:hAnsiTheme="minorHAnsi" w:cstheme="minorHAnsi"/>
          <w:color w:val="000000"/>
          <w:sz w:val="24"/>
          <w:szCs w:val="24"/>
        </w:rPr>
      </w:pPr>
    </w:p>
    <w:p w14:paraId="1DFE0B1A" w14:textId="77777777" w:rsidR="0029182F" w:rsidRPr="00DF18C5" w:rsidRDefault="0029182F">
      <w:pPr>
        <w:spacing w:after="140" w:line="240" w:lineRule="auto"/>
        <w:jc w:val="both"/>
        <w:rPr>
          <w:rFonts w:asciiTheme="minorHAnsi" w:eastAsia="Times New Roman" w:hAnsiTheme="minorHAnsi" w:cstheme="minorHAnsi"/>
          <w:color w:val="000000"/>
          <w:sz w:val="24"/>
          <w:szCs w:val="24"/>
        </w:rPr>
      </w:pPr>
    </w:p>
    <w:p w14:paraId="5F95D5BA" w14:textId="395F589D" w:rsidR="00DC36C9" w:rsidRPr="00967FC7"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Bolts, Studs, Nuts, Screws, Washers, etc </w:t>
      </w:r>
    </w:p>
    <w:p w14:paraId="5F95D5BB"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bolts, studs, nuts, etc., shall have a standard metric threading and conform to the relevant standards as regards shape and tolerance. They shall be of Strength Class 8.8 and marked accordingly. </w:t>
      </w:r>
    </w:p>
    <w:p w14:paraId="5F95D5BC"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bolts, studs, nuts, washers, screws, etc., used outdoor or in wet or moist environment shall be in stainless steel or hot-dip galvanised. If hot-dip galvanised bolts and nuts are used, special considerations shall be taken related to pre-stressing. Bolts, nuts, studs and screws that require frequent tightening and unbolting during inspection or maintenance procedures, shall be of stainless steel. </w:t>
      </w:r>
    </w:p>
    <w:p w14:paraId="5F95D5BD"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bolts and nuts shall be hexagonal, either normally or of the round head socket type and secured in an approved manner against becoming loose during operation. </w:t>
      </w:r>
    </w:p>
    <w:p w14:paraId="5F95D5BE"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supply the net quantities plus 5% of all permanent bolts, screws and other similar items and materials required for installation of the works at the site. Any such rivets, bolts, screws, etc., which are surplus after the installation of the equipment has been completed shall become spare parts and shall be wrapped, marked and handed over to the Employer. </w:t>
      </w:r>
    </w:p>
    <w:p w14:paraId="5F95D5B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Taper pins shall have threaded stems with nuts where dismantling of the pins is likely to be required. </w:t>
      </w:r>
    </w:p>
    <w:p w14:paraId="5F95D5C0"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Bolts shall not protrude more than 10 mm beyond the nut but not less than two full threads. </w:t>
      </w:r>
    </w:p>
    <w:p w14:paraId="5F95D5C1" w14:textId="0D549CD2" w:rsidR="00DC36C9" w:rsidRPr="00967FC7"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Surface Treatment and Painting, Electrical Equipment </w:t>
      </w:r>
    </w:p>
    <w:p w14:paraId="5F95D5C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Panel boards, cubicles, cabinets, etc. in dry rooms shall have interior surfaces painted with at least one priming and one finishing coat of anti-corrosion paint. </w:t>
      </w:r>
    </w:p>
    <w:p w14:paraId="5F95D5C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Exterior surfaces shall be adequately treated to be substantially corrosion resistant, with one priming coat, and two finishing coats. </w:t>
      </w:r>
    </w:p>
    <w:p w14:paraId="5F95D5C4"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Outdoor installations and indoor installations in wet and damp rooms shall at least have one priming coat and two layers of paint on zinc powder basis applied after perfect cleaning. </w:t>
      </w:r>
    </w:p>
    <w:p w14:paraId="5F95D5C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Structural supports outdoor and in wet or moist rooms and parts that cannot be readily painted, shall be hot-dip galvanised. All galvanising shall be in accordance with BS 729 or other internationally approved standards. Steel below ground shall in addition to galvanising be protected with Bitumen or a substance of similar quality. </w:t>
      </w:r>
    </w:p>
    <w:p w14:paraId="5F95D5C6" w14:textId="2D11FC6F"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particulars of priming and finishing paintings shall be stated in the Bid, with specifications of paint, together with a listing of colours available, for each of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equipment. </w:t>
      </w:r>
    </w:p>
    <w:p w14:paraId="5F95D5C7"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Employer is not bound to accept the finishing colour proposed by the Bidder. Determination of colour shall be at the option of the Employer and shall be finalised at the time of approval of drawings. </w:t>
      </w:r>
    </w:p>
    <w:p w14:paraId="5F95D5C8" w14:textId="31079ED0" w:rsidR="00DC36C9" w:rsidRPr="00967FC7"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Insulating Oil </w:t>
      </w:r>
    </w:p>
    <w:p w14:paraId="5F95D5C9"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electrical equipment requiring insulating oil or other insulating liquids shall be furnished with the first filling including flushing, if required. An excess of 10% of the net amount of oil or liquid required for each component shall also be furnished by the Contractor as spare. </w:t>
      </w:r>
    </w:p>
    <w:p w14:paraId="5F95D5CA"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endeavour to employ, as far as practicable, one type and make of insulating oil only for all the electrical equipment.</w:t>
      </w:r>
    </w:p>
    <w:p w14:paraId="5F95D5CB" w14:textId="45D9A7E3" w:rsidR="00DC36C9" w:rsidRPr="00967FC7"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Sulphur hexafluoride gas (SF6) </w:t>
      </w:r>
    </w:p>
    <w:p w14:paraId="5F95D5CC"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SF6 gas shall comply with the requirements of IEC 60376. In addition to the quantity of gas required to fill the equipment supplied, 20% shall be supplied as spare. </w:t>
      </w:r>
    </w:p>
    <w:p w14:paraId="5F95D5CD"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high-pressure cylinders for shipment and storage of the SF6 gas shall comply with the applicable national regulations. All the necessary pipes, couplings, flexible tubes and valves for coupling to the switchgear for filling or evacuating all the gases to be used, with all necessary instructions for the storage of this equipment, shall be provided. </w:t>
      </w:r>
    </w:p>
    <w:p w14:paraId="5F95D5CE" w14:textId="65E491F2" w:rsidR="00DC36C9" w:rsidRPr="00967FC7"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Locking Devices and Padlocks </w:t>
      </w:r>
    </w:p>
    <w:p w14:paraId="5F95D5C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Facilities for applying safety or security padlocks to circuit breaker operating mechanisms, disconnector and switch operating handles, control switches, control cubicles, outdoor cabinets etc. shall be provided for all equipment accessible by unauthorised personnel. The facilities shall be suitable for padlocks having a hasp diameter of 10 mm. Padlocks are not required. </w:t>
      </w:r>
    </w:p>
    <w:p w14:paraId="5F95D5D0" w14:textId="29C6ABE1" w:rsidR="00DC36C9" w:rsidRPr="00967FC7"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Nameplates and signs </w:t>
      </w:r>
    </w:p>
    <w:p w14:paraId="5F95D5D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Marking shall be in corrosion resistant material with permanent lettering. All equipment shall be marked in accordance with standards and local practice. The Contractor must mark all components in a clear and unambiguous way so that it can be related to the documentation. All operating mechanisms as pushbuttons, switches and handles must be marked in a precise way and necessary warning signs must be supplied. </w:t>
      </w:r>
    </w:p>
    <w:p w14:paraId="5F95D5D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outdoor nameplates and signs shall be made of non-corrosive weatherproof material as </w:t>
      </w:r>
      <w:proofErr w:type="spellStart"/>
      <w:r w:rsidRPr="00DF18C5">
        <w:rPr>
          <w:rFonts w:asciiTheme="minorHAnsi" w:eastAsia="Times New Roman" w:hAnsiTheme="minorHAnsi" w:cstheme="minorHAnsi"/>
          <w:color w:val="000000"/>
          <w:sz w:val="24"/>
          <w:szCs w:val="24"/>
        </w:rPr>
        <w:t>trafolyte</w:t>
      </w:r>
      <w:proofErr w:type="spellEnd"/>
      <w:r w:rsidRPr="00DF18C5">
        <w:rPr>
          <w:rFonts w:asciiTheme="minorHAnsi" w:eastAsia="Times New Roman" w:hAnsiTheme="minorHAnsi" w:cstheme="minorHAnsi"/>
          <w:color w:val="000000"/>
          <w:sz w:val="24"/>
          <w:szCs w:val="24"/>
        </w:rPr>
        <w:t xml:space="preserve"> aluminium or stainless steel. </w:t>
      </w:r>
    </w:p>
    <w:p w14:paraId="5F95D5D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Letters shall be white and engraved on black background. For aluminium and steel signs black letters on metallic background shall be used. For warning signs red background shall be used. </w:t>
      </w:r>
    </w:p>
    <w:p w14:paraId="5F95D5D4" w14:textId="56E61806" w:rsidR="00DC36C9" w:rsidRPr="00967FC7"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Tool Rack in the switchgear Room </w:t>
      </w:r>
    </w:p>
    <w:p w14:paraId="5F95D5D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tool rack shall be installed in the switchgear room for all the, handles and tools required for operation of the switchgear including panel/marshalling boxes keys. The rack shall be easily accessible to operators and not cause obstruction to operations.</w:t>
      </w:r>
    </w:p>
    <w:p w14:paraId="5F95D5D6" w14:textId="0240DFE2" w:rsidR="00DC36C9" w:rsidRPr="00A46E9A"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r w:rsidRPr="00A46E9A">
        <w:rPr>
          <w:rFonts w:asciiTheme="minorHAnsi" w:eastAsia="Times New Roman" w:hAnsiTheme="minorHAnsi" w:cstheme="minorHAnsi"/>
          <w:b/>
          <w:color w:val="000000"/>
          <w:sz w:val="24"/>
          <w:szCs w:val="24"/>
        </w:rPr>
        <w:t xml:space="preserve"> </w:t>
      </w:r>
      <w:bookmarkStart w:id="32" w:name="_Toc199755836"/>
      <w:r w:rsidRPr="00DF18C5">
        <w:rPr>
          <w:rFonts w:asciiTheme="minorHAnsi" w:eastAsia="Times New Roman" w:hAnsiTheme="minorHAnsi" w:cstheme="minorHAnsi"/>
          <w:b/>
          <w:color w:val="000000"/>
          <w:sz w:val="24"/>
          <w:szCs w:val="24"/>
        </w:rPr>
        <w:t>Equipment</w:t>
      </w:r>
      <w:bookmarkEnd w:id="32"/>
      <w:r w:rsidRPr="00DF18C5">
        <w:rPr>
          <w:rFonts w:asciiTheme="minorHAnsi" w:eastAsia="Times New Roman" w:hAnsiTheme="minorHAnsi" w:cstheme="minorHAnsi"/>
          <w:b/>
          <w:color w:val="000000"/>
          <w:sz w:val="24"/>
          <w:szCs w:val="24"/>
        </w:rPr>
        <w:t xml:space="preserve"> </w:t>
      </w:r>
    </w:p>
    <w:p w14:paraId="5F95D5D7" w14:textId="75CF1D50" w:rsidR="00DC36C9" w:rsidRPr="00A46E9A"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Standardisation </w:t>
      </w:r>
    </w:p>
    <w:p w14:paraId="5F95D5D8"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be responsible for the standardisation of all small mechanical and electrical equipment, materials and devices for the Works. Contractor shall arrange and perform the necessary co-ordination work with his subcontractors for the purpose of such standardisation. Such equipment, devices, fittings, etc. shall comprise, but not necessarily be restricted to, the following: </w:t>
      </w:r>
    </w:p>
    <w:p w14:paraId="5F95D5D9" w14:textId="77777777" w:rsidR="00DC36C9" w:rsidRPr="00DF18C5" w:rsidRDefault="00175385" w:rsidP="00A55CC3">
      <w:pPr>
        <w:numPr>
          <w:ilvl w:val="0"/>
          <w:numId w:val="5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Programmable controllers, control devices and control switches </w:t>
      </w:r>
    </w:p>
    <w:p w14:paraId="5F95D5DA" w14:textId="77777777" w:rsidR="00DC36C9" w:rsidRPr="00DF18C5" w:rsidRDefault="00175385" w:rsidP="00A55CC3">
      <w:pPr>
        <w:numPr>
          <w:ilvl w:val="0"/>
          <w:numId w:val="5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Electrical instruments and meters </w:t>
      </w:r>
    </w:p>
    <w:p w14:paraId="5F95D5DB" w14:textId="77777777" w:rsidR="00DC36C9" w:rsidRPr="00DF18C5" w:rsidRDefault="00175385" w:rsidP="00A55CC3">
      <w:pPr>
        <w:numPr>
          <w:ilvl w:val="0"/>
          <w:numId w:val="5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Terminals and terminal blocks </w:t>
      </w:r>
    </w:p>
    <w:p w14:paraId="5F95D5DC" w14:textId="77777777" w:rsidR="00DC36C9" w:rsidRPr="00DF18C5" w:rsidRDefault="00175385" w:rsidP="00A55CC3">
      <w:pPr>
        <w:numPr>
          <w:ilvl w:val="0"/>
          <w:numId w:val="5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Primary, secondary and auxiliary relaying devices </w:t>
      </w:r>
    </w:p>
    <w:p w14:paraId="5F95D5DD" w14:textId="77777777" w:rsidR="00DC36C9" w:rsidRPr="00DF18C5" w:rsidRDefault="00175385" w:rsidP="00A55CC3">
      <w:pPr>
        <w:numPr>
          <w:ilvl w:val="0"/>
          <w:numId w:val="5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Contactors, fuses, miniature breakers and the like. </w:t>
      </w:r>
    </w:p>
    <w:p w14:paraId="5F95D5DE" w14:textId="77777777" w:rsidR="00DC36C9" w:rsidRPr="00DF18C5" w:rsidRDefault="00175385" w:rsidP="00A55CC3">
      <w:pPr>
        <w:numPr>
          <w:ilvl w:val="0"/>
          <w:numId w:val="5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Lamps, bulbs, sockets, plugs, etc. </w:t>
      </w:r>
    </w:p>
    <w:p w14:paraId="5F95D5DF" w14:textId="77777777" w:rsidR="00DC36C9" w:rsidRPr="00DF18C5" w:rsidRDefault="00175385" w:rsidP="00A55CC3">
      <w:pPr>
        <w:numPr>
          <w:ilvl w:val="0"/>
          <w:numId w:val="5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Lubricants </w:t>
      </w:r>
    </w:p>
    <w:p w14:paraId="5F95D5E0" w14:textId="77777777" w:rsidR="00DC36C9" w:rsidRPr="00DF18C5" w:rsidRDefault="00175385" w:rsidP="00A55CC3">
      <w:pPr>
        <w:numPr>
          <w:ilvl w:val="0"/>
          <w:numId w:val="51"/>
        </w:numPr>
        <w:pBdr>
          <w:top w:val="nil"/>
          <w:left w:val="nil"/>
          <w:bottom w:val="nil"/>
          <w:right w:val="nil"/>
          <w:between w:val="nil"/>
        </w:pBd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w:t>
      </w:r>
    </w:p>
    <w:p w14:paraId="5F95D5E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Where electrical sockets are installed for lamps, hand tools, measuring equipment etc., local standard sockets with earth connection shall be used for 16 A single phase sockets (lower rating shall not be used). Other sockets shall be according to IEC 60309 (CEE type). The Contractor shall endeavour to use components available in the local market and off the shelf. </w:t>
      </w:r>
    </w:p>
    <w:p w14:paraId="5F95D5E2" w14:textId="407CC1BE" w:rsidR="00DC36C9" w:rsidRPr="00A46E9A"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Indicators and Instruments </w:t>
      </w:r>
    </w:p>
    <w:p w14:paraId="5F95D5E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status and position indication lamps shall be of the light emitting diode type and be replaceable without use of soldering or special tools. In unmanned operation a switch shall be arranged for turning off the indication lights for the substation. A switch for lamp test shall be arranged. All indication contacts shall be galvanic isolated and potential free. Temperature indicators shall be of the PT 100 type protected to suit the environment where it is to be used. Pressure indicators shall be of corrosion proof material, IP 54, vibration class 1. The scale shall indicate bar or equivalent m water column. The diameter shall be 160 mm, and the measuring pipe shall be equipped with stop chock. If the indicator is exposed to vibration, it shall be filled with damping liquid (glycerine). </w:t>
      </w:r>
    </w:p>
    <w:p w14:paraId="5F95D5E4"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Limit switches for pressure, temperature and flow (even if combined with the indicators) shall be of class 1 without noticeable hysteresis. Where more than one limit is required, each limit shall be independently settable. Set points shall be easily readable. </w:t>
      </w:r>
    </w:p>
    <w:p w14:paraId="5F95D5E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Flow meters shall be graded in litres/s from zero to well above required value. Flow meters for water shall be electronic without moving mechanical parts. </w:t>
      </w:r>
    </w:p>
    <w:p w14:paraId="5F95D5E6"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Panel instrument shall be accuracy class 1.5 or better, dimensions 96x96 mm with non-reflective glass. Measuring converters shall be of accuracy class 0.5 with 4-20 mA output, DC auxiliary voltage and galvanic isolated potential free output. </w:t>
      </w:r>
    </w:p>
    <w:p w14:paraId="5F95D5E7" w14:textId="3336A25E" w:rsidR="00DC36C9" w:rsidRPr="00A46E9A"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Relays and Contactors </w:t>
      </w:r>
    </w:p>
    <w:p w14:paraId="5F95D5E8"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resetting of relays and contactors must be possible without dismantling of any covers and without risk for electrical shock. All contactors and relays used in DC circuits must be approved for the relevant DC voltage and current. </w:t>
      </w:r>
    </w:p>
    <w:p w14:paraId="5F95D5E9"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Limit switches not mounted in enclosures shall be of the proximity type without need for separate power supply and equipped with light emitting diodes to indicate position. </w:t>
      </w:r>
    </w:p>
    <w:p w14:paraId="5F95D5EA" w14:textId="14317552" w:rsidR="00DC36C9" w:rsidRPr="00A46E9A"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Computer Based Controllers </w:t>
      </w:r>
    </w:p>
    <w:p w14:paraId="5F95D5EB" w14:textId="01D236A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Computer Based Controllers Inclusive Programmable Logical Controllers (PLC) can be used for individual control functions. Such equipment shall be designed for industrial environment and application in high voltage </w:t>
      </w:r>
      <w:proofErr w:type="spellStart"/>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s</w:t>
      </w:r>
      <w:proofErr w:type="spellEnd"/>
      <w:r w:rsidRPr="00DF18C5">
        <w:rPr>
          <w:rFonts w:asciiTheme="minorHAnsi" w:eastAsia="Times New Roman" w:hAnsiTheme="minorHAnsi" w:cstheme="minorHAnsi"/>
          <w:color w:val="000000"/>
          <w:sz w:val="24"/>
          <w:szCs w:val="24"/>
        </w:rPr>
        <w:t xml:space="preserve">. The control equipment must be fed from the general station DC supply. </w:t>
      </w:r>
    </w:p>
    <w:p w14:paraId="5F95D5EC"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equipment must be equipped with internal “watchdog” function giving external potential free alarm by internal fault. The operational status shall be frozen by fault or un-normal function so it can be re-established after restart. The process must be shut down to a safe stage if fatale faults occur in the controller. </w:t>
      </w:r>
    </w:p>
    <w:p w14:paraId="5F95D5ED"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Analogue and digital in- and out puts must be galvanic isolated and potential free and must, together with the enclosure, screen against disturbance from electromagnetic field occurring by short-circuit, switching over voltages or lightning discharges. The control equipment shall be tested according IEC 60255 and fulfil relevant EMC requirements for Industrial Environment. </w:t>
      </w:r>
    </w:p>
    <w:p w14:paraId="5F95D5EE" w14:textId="799B48A4"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Digital in- and outputs shall be tested and approved for switching of DC voltages supplied by the main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battery (AC values are irrelevant). </w:t>
      </w:r>
    </w:p>
    <w:p w14:paraId="5F95D5E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Programmes shall be stored in “flash ram” or similar storage medium and shall not be destroyed or changed by power failure (i.e. Separate backup battery shall not be used). The memory shall contain the last program version. </w:t>
      </w:r>
    </w:p>
    <w:p w14:paraId="5F95D5F0"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programming of control sequences shall be documented in a self-explanatory way not requiring special program knowledge for understanding (function block programming or similar) </w:t>
      </w:r>
    </w:p>
    <w:p w14:paraId="5F95D5F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Communication between various controllers (and the main control system) can be over fibre optical cable provided agreement between the contractors. Such communication must use open protocols to be approved by the Project Manager. The Bidder shall in any case present a verification of transmission quality. </w:t>
      </w:r>
    </w:p>
    <w:p w14:paraId="5F95D5F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Controllers shall be delivered with software and software licences needed for testing, setting ad reconfiguration. If hardware other than laptop is required for this such shall be included in the supply. </w:t>
      </w:r>
    </w:p>
    <w:p w14:paraId="5F95D5F3" w14:textId="6E6D6CD0"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33" w:name="_Toc199755837"/>
      <w:r w:rsidRPr="00DF18C5">
        <w:rPr>
          <w:rFonts w:asciiTheme="minorHAnsi" w:eastAsia="Times New Roman" w:hAnsiTheme="minorHAnsi" w:cstheme="minorHAnsi"/>
          <w:b/>
          <w:color w:val="000000"/>
          <w:sz w:val="24"/>
          <w:szCs w:val="24"/>
        </w:rPr>
        <w:t>Construction</w:t>
      </w:r>
      <w:bookmarkEnd w:id="33"/>
      <w:r w:rsidRPr="00DF18C5">
        <w:rPr>
          <w:rFonts w:asciiTheme="minorHAnsi" w:eastAsia="Times New Roman" w:hAnsiTheme="minorHAnsi" w:cstheme="minorHAnsi"/>
          <w:b/>
          <w:color w:val="000000"/>
          <w:sz w:val="24"/>
          <w:szCs w:val="24"/>
        </w:rPr>
        <w:t xml:space="preserve"> </w:t>
      </w:r>
    </w:p>
    <w:p w14:paraId="5F95D5F4" w14:textId="32579432" w:rsidR="00DC36C9" w:rsidRPr="00DF18C5"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Switchboards, Panels and Cabinets </w:t>
      </w:r>
    </w:p>
    <w:p w14:paraId="5F95D5F5" w14:textId="2D2850CF" w:rsidR="00DC36C9" w:rsidRPr="009A077B" w:rsidRDefault="00175385" w:rsidP="009A077B">
      <w:pPr>
        <w:rPr>
          <w:rFonts w:ascii="Times New Roman" w:hAnsi="Times New Roman" w:cs="Times New Roman"/>
          <w:sz w:val="24"/>
          <w:szCs w:val="24"/>
        </w:rPr>
      </w:pPr>
      <w:r w:rsidRPr="00DF18C5">
        <w:rPr>
          <w:rFonts w:asciiTheme="minorHAnsi" w:eastAsia="Times New Roman" w:hAnsiTheme="minorHAnsi" w:cstheme="minorHAnsi"/>
          <w:color w:val="000000"/>
          <w:sz w:val="24"/>
          <w:szCs w:val="24"/>
        </w:rPr>
        <w:t xml:space="preserve">Switchboards, control, panel boards and cabinets shall be of robust construction, formed of a steel frame and covered with smooth steel plate (outdoor cabinets can be of aluminium). The steel plate shall be properly stiffened to prevent distortion. Panels shall normally be covered at their rear with hinged doors. The frames of the boards shall be designed to permit firm anchoring on the floor. The frames shall permit easy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and allowance shall be made for extension of the board by similar additional panels. Panes for power circuits shall be in accordance IEC 6034 (minimum partly type tested apparatus (PTTA)). All enclosures shall be ventilated so that the temperature inside the enclosure do not raise more than 5C⁰ above ambient even with possible heaters connected. </w:t>
      </w:r>
      <w:r w:rsidR="00D537C1" w:rsidRPr="00E74121">
        <w:rPr>
          <w:rFonts w:ascii="Times New Roman" w:hAnsi="Times New Roman" w:cs="Times New Roman"/>
          <w:sz w:val="24"/>
          <w:szCs w:val="24"/>
        </w:rPr>
        <w:t>IEC 6</w:t>
      </w:r>
      <w:r w:rsidR="00D537C1">
        <w:rPr>
          <w:rFonts w:ascii="Times New Roman" w:hAnsi="Times New Roman" w:cs="Times New Roman"/>
          <w:sz w:val="24"/>
          <w:szCs w:val="24"/>
        </w:rPr>
        <w:t>0287 Current carrying capacities to be in accordance with IEC 60287.</w:t>
      </w:r>
    </w:p>
    <w:p w14:paraId="5F95D5F6"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IP 65 Outdoor-cabinets and cabinets for moist environments shall be provided with thermostat-controlled heaters to inhibit collection of moisture. The heater must be arranged not to overheat any cables or equipment. Openings for drainage of condense shall be provided at the lowest point in the cabinets. </w:t>
      </w:r>
    </w:p>
    <w:p w14:paraId="5F95D5F7"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major or important compartments containing electrical equipment shall be provided with a single phase 16 A socket and internal lighting facilities switched off by a door switch.</w:t>
      </w:r>
    </w:p>
    <w:p w14:paraId="5F95D5F8" w14:textId="2AE5EA68"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Unless otherwise specified or agreed upon, all instruments, apparatus and devices on the panel fronts shall be provided for flush mounting. Flush mounted relays shall be provided with transparent cover. The cover shall be hinged to allow resetting and adjustment. All terminals and all equipment shall be accessible without dismantling other components. Equipment shall not be mounted in swing </w:t>
      </w:r>
      <w:r w:rsidR="006408CC" w:rsidRPr="00DF18C5">
        <w:rPr>
          <w:rFonts w:asciiTheme="minorHAnsi" w:eastAsia="Times New Roman" w:hAnsiTheme="minorHAnsi" w:cstheme="minorHAnsi"/>
          <w:color w:val="000000"/>
          <w:sz w:val="24"/>
          <w:szCs w:val="24"/>
        </w:rPr>
        <w:t>outdoors</w:t>
      </w:r>
      <w:r w:rsidRPr="00DF18C5">
        <w:rPr>
          <w:rFonts w:asciiTheme="minorHAnsi" w:eastAsia="Times New Roman" w:hAnsiTheme="minorHAnsi" w:cstheme="minorHAnsi"/>
          <w:color w:val="000000"/>
          <w:sz w:val="24"/>
          <w:szCs w:val="24"/>
        </w:rPr>
        <w:t xml:space="preserve">. However, proper swing out frames may be used provided they can be opened will full load without twisting or distorting the panel. Windows shall be provided in front of rack mounted equipment. </w:t>
      </w:r>
    </w:p>
    <w:p w14:paraId="5F95D5F9" w14:textId="6E61499F" w:rsidR="00DC36C9" w:rsidRPr="00DF18C5"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Cable Laying and Routing </w:t>
      </w:r>
    </w:p>
    <w:p w14:paraId="5F95D5FA"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final routing of HV and LV cables in indoor and outdoor installations shall be determined by the Contractor from the directives given in Particular Specifications, and the principles shown in the layouts on the drawings. All cable routing and arrangement shall be subject to the Project Manager's approval and must adapt to obstacles as tubes and ventilation channels. All penetrations of fire zone separations shall have the same fire classification as the separation itself. </w:t>
      </w:r>
    </w:p>
    <w:p w14:paraId="5F95D5FB"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Cables shall be laid on corrosion resistant (aluminium or hot dipped galvanised) cable trays and racks and by raising cables fixed to cable ladders. The trays shall be dimensioned and fixed so that it allows one man to climb on it in addition to the cable load. Each tray shall have at least 15 % spare capacity. The distance between each tray shall at least be 300 mm. For exposed outdoor installations cables shall be laid in covered cable trenches, plastic or steel ducts, depending on the available space.</w:t>
      </w:r>
    </w:p>
    <w:p w14:paraId="5F95D5FC" w14:textId="7C6E2ECD"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Branch offs to individual equipment shall be fixed and supported all the way to the connection box. Cables and cable supports shall be properly fixed and secured against movement under short-circuit and strain caused by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work. Particular attention shall be given to termination in confined areas where personnel may climb under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and maintenance. Flexible tubes of “spiral type” shall not be used whereas tubes of “plica” type can.</w:t>
      </w:r>
    </w:p>
    <w:p w14:paraId="5F95D5FD" w14:textId="69FB6B85"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Low power cables, </w:t>
      </w:r>
      <w:r w:rsidR="00A46E9A" w:rsidRPr="00DF18C5">
        <w:rPr>
          <w:rFonts w:asciiTheme="minorHAnsi" w:eastAsia="Times New Roman" w:hAnsiTheme="minorHAnsi" w:cstheme="minorHAnsi"/>
          <w:color w:val="000000"/>
          <w:sz w:val="24"/>
          <w:szCs w:val="24"/>
        </w:rPr>
        <w:t>i.e.,</w:t>
      </w:r>
      <w:r w:rsidRPr="00DF18C5">
        <w:rPr>
          <w:rFonts w:asciiTheme="minorHAnsi" w:eastAsia="Times New Roman" w:hAnsiTheme="minorHAnsi" w:cstheme="minorHAnsi"/>
          <w:color w:val="000000"/>
          <w:sz w:val="24"/>
          <w:szCs w:val="24"/>
        </w:rPr>
        <w:t xml:space="preserve"> cables for control, metering, etc. shall not be run in close parallel to high power cables or earth wires, but shall be run at the greatest possible separating distance. </w:t>
      </w:r>
    </w:p>
    <w:p w14:paraId="5F95D5FE"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minimum distances are:</w:t>
      </w:r>
    </w:p>
    <w:p w14:paraId="5F95D5FF" w14:textId="77777777" w:rsidR="00DC36C9" w:rsidRPr="00DF18C5" w:rsidRDefault="00175385" w:rsidP="00A55CC3">
      <w:pPr>
        <w:numPr>
          <w:ilvl w:val="0"/>
          <w:numId w:val="5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High and medium voltage versus control and measuring cables 800 mm </w:t>
      </w:r>
    </w:p>
    <w:p w14:paraId="5F95D600" w14:textId="77777777" w:rsidR="00DC36C9" w:rsidRPr="00DF18C5" w:rsidRDefault="00175385" w:rsidP="00A55CC3">
      <w:pPr>
        <w:numPr>
          <w:ilvl w:val="0"/>
          <w:numId w:val="52"/>
        </w:numPr>
        <w:pBdr>
          <w:top w:val="nil"/>
          <w:left w:val="nil"/>
          <w:bottom w:val="nil"/>
          <w:right w:val="nil"/>
          <w:between w:val="nil"/>
        </w:pBd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Low voltage power cables versus control and measuring cables 400 mm </w:t>
      </w:r>
    </w:p>
    <w:p w14:paraId="5F95D60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Necessary EMC consideration shall be taken in accordance with EMC standards.</w:t>
      </w:r>
    </w:p>
    <w:p w14:paraId="5F95D60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Additionally, cables for extra low power, i.e. mA and mV circuits and cables connected to low power solid state electronic circuits, shall be laid in separate sheet steel trays with covers. The DC trip and AC voltage supplies and wiring to main protective gear shall be segregated from those for back-up protection to the greatest extent possible. </w:t>
      </w:r>
    </w:p>
    <w:p w14:paraId="5F95D60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Single-phase power cables shall be run in trefoil configuration, single-phase DC power cables shall be run in parallel. Special care shall be taken so that closed magnetic circuits do not form around single-phase cables.</w:t>
      </w:r>
    </w:p>
    <w:p w14:paraId="5F95D604"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cross section must be checked against maximum load current, allowable burden on measuring transformers, short circuit values, voltage drop, protection requirements and selectivity. </w:t>
      </w:r>
    </w:p>
    <w:p w14:paraId="5F95D60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cables shall be marked with item designation in both ends as well as by entrances in enclosures. The cable marking shall be fire proof.  Cables shall be laid in full runs and not spliced unless approved by Project Manager. Termination of multi-stranded conductor ends shall be with a suitable crimped thimble as specified above. All other cable lugs or similar shall be of crimped type adapted to the cable type and cross-section used. The tools used should be special approved for the lugs and cable type used. The cable supplier’s instructions regarding handling and bending radius shall be followed</w:t>
      </w:r>
    </w:p>
    <w:p w14:paraId="5F95D606" w14:textId="69DBD9E8" w:rsidR="00DC36C9" w:rsidRPr="00DF18C5"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Earthing </w:t>
      </w:r>
    </w:p>
    <w:p w14:paraId="5F95D607"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sectPr w:rsidR="00DC36C9" w:rsidRPr="00DF18C5" w:rsidSect="00473A89">
          <w:footerReference w:type="default" r:id="rId16"/>
          <w:pgSz w:w="11906" w:h="16838"/>
          <w:pgMar w:top="1440" w:right="1440" w:bottom="1440" w:left="1440" w:header="720" w:footer="936" w:gutter="0"/>
          <w:pgNumType w:start="1"/>
          <w:cols w:space="720"/>
          <w:docGrid w:linePitch="299"/>
        </w:sectPr>
      </w:pPr>
      <w:r w:rsidRPr="00DF18C5">
        <w:rPr>
          <w:rFonts w:asciiTheme="minorHAnsi" w:eastAsia="Times New Roman" w:hAnsiTheme="minorHAnsi" w:cstheme="minorHAnsi"/>
          <w:color w:val="000000"/>
          <w:sz w:val="24"/>
          <w:szCs w:val="24"/>
        </w:rPr>
        <w:t>An embedded earthing system shall be designed and supplied by the contractor. The embedded earthing system shall be arranged connected to exposed and accessible earthing bars. From here an exposed earthing system shall be arranged. The Contractor is responsible for installation and connecting of his equipment to this network so that all precautions are taken regarding safety and shielding against disturbances. Cables shall be earthed and shielded in accordance with earthing philosophy worked out by main switchgear contractor.</w:t>
      </w:r>
    </w:p>
    <w:p w14:paraId="5F95D608" w14:textId="3471F49E" w:rsidR="00DC36C9" w:rsidRPr="00C5758E" w:rsidRDefault="00175385" w:rsidP="00A55CC3">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34" w:name="_Toc199755838"/>
      <w:r w:rsidRPr="00C5758E">
        <w:rPr>
          <w:rFonts w:ascii="Calibri" w:eastAsia="Times New Roman" w:hAnsi="Calibri" w:cs="Calibri"/>
          <w:b/>
          <w:color w:val="000000"/>
          <w:sz w:val="24"/>
          <w:szCs w:val="24"/>
        </w:rPr>
        <w:t>PROJECT SPECIFIC DATA</w:t>
      </w:r>
      <w:bookmarkEnd w:id="34"/>
    </w:p>
    <w:p w14:paraId="5F95D609" w14:textId="1DE37FD0"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35" w:name="_Toc199755839"/>
      <w:r w:rsidRPr="00DF18C5">
        <w:rPr>
          <w:rFonts w:asciiTheme="minorHAnsi" w:eastAsia="Times New Roman" w:hAnsiTheme="minorHAnsi" w:cstheme="minorHAnsi"/>
          <w:b/>
          <w:color w:val="000000"/>
          <w:sz w:val="24"/>
          <w:szCs w:val="24"/>
        </w:rPr>
        <w:t xml:space="preserve">Scope of Design and Supply of </w:t>
      </w:r>
      <w:r w:rsidR="00CD241C">
        <w:rPr>
          <w:rFonts w:asciiTheme="minorHAnsi" w:eastAsia="Times New Roman" w:hAnsiTheme="minorHAnsi" w:cstheme="minorHAnsi"/>
          <w:b/>
          <w:color w:val="000000"/>
          <w:sz w:val="24"/>
          <w:szCs w:val="24"/>
        </w:rPr>
        <w:t>Minigrid</w:t>
      </w:r>
      <w:r w:rsidRPr="00DF18C5">
        <w:rPr>
          <w:rFonts w:asciiTheme="minorHAnsi" w:eastAsia="Times New Roman" w:hAnsiTheme="minorHAnsi" w:cstheme="minorHAnsi"/>
          <w:b/>
          <w:color w:val="000000"/>
          <w:sz w:val="24"/>
          <w:szCs w:val="24"/>
        </w:rPr>
        <w:t xml:space="preserve"> and Installation Services</w:t>
      </w:r>
      <w:bookmarkEnd w:id="35"/>
    </w:p>
    <w:p w14:paraId="5F95D60A" w14:textId="3B48F5AB" w:rsidR="00DC36C9" w:rsidRPr="00C5758E"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C5758E">
        <w:rPr>
          <w:rFonts w:asciiTheme="minorHAnsi" w:eastAsia="Times New Roman" w:hAnsiTheme="minorHAnsi" w:cstheme="minorHAnsi"/>
          <w:b/>
          <w:color w:val="000000"/>
          <w:sz w:val="24"/>
          <w:szCs w:val="24"/>
        </w:rPr>
        <w:t xml:space="preserve">Solar PV Power </w:t>
      </w:r>
      <w:r w:rsidR="00CD241C" w:rsidRPr="00C5758E">
        <w:rPr>
          <w:rFonts w:asciiTheme="minorHAnsi" w:eastAsia="Times New Roman" w:hAnsiTheme="minorHAnsi" w:cstheme="minorHAnsi"/>
          <w:b/>
          <w:color w:val="000000"/>
          <w:sz w:val="24"/>
          <w:szCs w:val="24"/>
        </w:rPr>
        <w:t>Minigrid</w:t>
      </w:r>
      <w:r w:rsidRPr="00C5758E">
        <w:rPr>
          <w:rFonts w:asciiTheme="minorHAnsi" w:eastAsia="Times New Roman" w:hAnsiTheme="minorHAnsi" w:cstheme="minorHAnsi"/>
          <w:b/>
          <w:color w:val="000000"/>
          <w:sz w:val="24"/>
          <w:szCs w:val="24"/>
        </w:rPr>
        <w:t xml:space="preserve"> General Scope</w:t>
      </w:r>
    </w:p>
    <w:p w14:paraId="5F95D60B" w14:textId="4B36548E" w:rsidR="00DC36C9" w:rsidRPr="00DF18C5"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project scope in this bid includes the design, sup</w:t>
      </w:r>
      <w:r w:rsidR="00095128">
        <w:rPr>
          <w:rFonts w:asciiTheme="minorHAnsi" w:eastAsia="Times New Roman" w:hAnsiTheme="minorHAnsi" w:cstheme="minorHAnsi"/>
          <w:color w:val="000000"/>
          <w:sz w:val="24"/>
          <w:szCs w:val="24"/>
        </w:rPr>
        <w:t xml:space="preserve">ply, installation, testing, metering </w:t>
      </w:r>
      <w:r w:rsidRPr="00DF18C5">
        <w:rPr>
          <w:rFonts w:asciiTheme="minorHAnsi" w:eastAsia="Times New Roman" w:hAnsiTheme="minorHAnsi" w:cstheme="minorHAnsi"/>
          <w:color w:val="000000"/>
          <w:sz w:val="24"/>
          <w:szCs w:val="24"/>
        </w:rPr>
        <w:t xml:space="preserve">and commissioning of a </w:t>
      </w:r>
      <w:r w:rsidR="0086284A">
        <w:rPr>
          <w:rFonts w:asciiTheme="minorHAnsi" w:eastAsia="Times New Roman" w:hAnsiTheme="minorHAnsi" w:cstheme="minorHAnsi"/>
          <w:color w:val="000000"/>
          <w:sz w:val="24"/>
          <w:szCs w:val="24"/>
        </w:rPr>
        <w:t>Solar PV mini</w:t>
      </w:r>
      <w:r w:rsidR="00095128">
        <w:rPr>
          <w:rFonts w:asciiTheme="minorHAnsi" w:eastAsia="Times New Roman" w:hAnsiTheme="minorHAnsi" w:cstheme="minorHAnsi"/>
          <w:color w:val="000000"/>
          <w:sz w:val="24"/>
          <w:szCs w:val="24"/>
        </w:rPr>
        <w:t>-</w:t>
      </w:r>
      <w:r w:rsidR="0086284A">
        <w:rPr>
          <w:rFonts w:asciiTheme="minorHAnsi" w:eastAsia="Times New Roman" w:hAnsiTheme="minorHAnsi" w:cstheme="minorHAnsi"/>
          <w:color w:val="000000"/>
          <w:sz w:val="24"/>
          <w:szCs w:val="24"/>
        </w:rPr>
        <w:t xml:space="preserve">grid, BESS, MV and LV Distribution lines. </w:t>
      </w:r>
      <w:r w:rsidRPr="00C43BA7">
        <w:rPr>
          <w:rFonts w:asciiTheme="minorHAnsi" w:eastAsia="Times New Roman" w:hAnsiTheme="minorHAnsi" w:cstheme="minorHAnsi"/>
          <w:color w:val="000000"/>
          <w:sz w:val="24"/>
          <w:szCs w:val="24"/>
        </w:rPr>
        <w:t xml:space="preserve">The project defect liability period is </w:t>
      </w:r>
      <w:r w:rsidR="00847B9C">
        <w:rPr>
          <w:rFonts w:asciiTheme="minorHAnsi" w:eastAsia="Times New Roman" w:hAnsiTheme="minorHAnsi" w:cstheme="minorHAnsi"/>
          <w:color w:val="000000"/>
          <w:sz w:val="24"/>
          <w:szCs w:val="24"/>
        </w:rPr>
        <w:t xml:space="preserve">Twelve </w:t>
      </w:r>
      <w:r w:rsidRPr="00C43BA7">
        <w:rPr>
          <w:rFonts w:asciiTheme="minorHAnsi" w:eastAsia="Times New Roman" w:hAnsiTheme="minorHAnsi" w:cstheme="minorHAnsi"/>
          <w:color w:val="000000"/>
          <w:sz w:val="24"/>
          <w:szCs w:val="24"/>
        </w:rPr>
        <w:t>(1</w:t>
      </w:r>
      <w:r w:rsidR="00C43BA7" w:rsidRPr="00473A89">
        <w:rPr>
          <w:rFonts w:asciiTheme="minorHAnsi" w:eastAsia="Times New Roman" w:hAnsiTheme="minorHAnsi" w:cstheme="minorHAnsi"/>
          <w:color w:val="000000"/>
          <w:sz w:val="24"/>
          <w:szCs w:val="24"/>
        </w:rPr>
        <w:t>2</w:t>
      </w:r>
      <w:r w:rsidRPr="00C43BA7">
        <w:rPr>
          <w:rFonts w:asciiTheme="minorHAnsi" w:eastAsia="Times New Roman" w:hAnsiTheme="minorHAnsi" w:cstheme="minorHAnsi"/>
          <w:color w:val="000000"/>
          <w:sz w:val="24"/>
          <w:szCs w:val="24"/>
        </w:rPr>
        <w:t>) Months starting from the date of Operational Acceptance Certificate.</w:t>
      </w:r>
      <w:r w:rsidRPr="00DF18C5">
        <w:rPr>
          <w:rFonts w:asciiTheme="minorHAnsi" w:eastAsia="Times New Roman" w:hAnsiTheme="minorHAnsi" w:cstheme="minorHAnsi"/>
          <w:color w:val="000000"/>
          <w:sz w:val="24"/>
          <w:szCs w:val="24"/>
        </w:rPr>
        <w:t xml:space="preserve"> All required accessories and materials on turnkey basis for the completeness and functionality of the system shall be provided.</w:t>
      </w:r>
    </w:p>
    <w:p w14:paraId="2EFB6F41" w14:textId="43FDF733" w:rsidR="001778CF"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project scope includes the </w:t>
      </w:r>
      <w:r w:rsidR="00095128" w:rsidRPr="00DF18C5">
        <w:rPr>
          <w:rFonts w:asciiTheme="minorHAnsi" w:eastAsia="Times New Roman" w:hAnsiTheme="minorHAnsi" w:cstheme="minorHAnsi"/>
          <w:color w:val="000000"/>
          <w:sz w:val="24"/>
          <w:szCs w:val="24"/>
        </w:rPr>
        <w:t xml:space="preserve">design, supply, installation, configuration, testing and commissioning of a </w:t>
      </w:r>
      <w:r w:rsidR="00095128">
        <w:rPr>
          <w:rFonts w:asciiTheme="minorHAnsi" w:eastAsia="Times New Roman" w:hAnsiTheme="minorHAnsi" w:cstheme="minorHAnsi"/>
          <w:color w:val="000000"/>
          <w:sz w:val="24"/>
          <w:szCs w:val="24"/>
        </w:rPr>
        <w:t>Solar PV minigrid, BESS, MV and LV Distribution lines</w:t>
      </w:r>
      <w:r w:rsidR="00095128" w:rsidRPr="00DF18C5">
        <w:rPr>
          <w:rFonts w:asciiTheme="minorHAnsi" w:eastAsia="Times New Roman" w:hAnsiTheme="minorHAnsi" w:cstheme="minorHAnsi"/>
          <w:color w:val="000000"/>
          <w:sz w:val="24"/>
          <w:szCs w:val="24"/>
        </w:rPr>
        <w:t xml:space="preserve"> </w:t>
      </w:r>
      <w:r w:rsidRPr="00DF18C5">
        <w:rPr>
          <w:rFonts w:asciiTheme="minorHAnsi" w:eastAsia="Times New Roman" w:hAnsiTheme="minorHAnsi" w:cstheme="minorHAnsi"/>
          <w:color w:val="000000"/>
          <w:sz w:val="24"/>
          <w:szCs w:val="24"/>
        </w:rPr>
        <w:t>of the various</w:t>
      </w:r>
      <w:r w:rsidR="00095128">
        <w:rPr>
          <w:rFonts w:asciiTheme="minorHAnsi" w:eastAsia="Times New Roman" w:hAnsiTheme="minorHAnsi" w:cstheme="minorHAnsi"/>
          <w:color w:val="000000"/>
          <w:sz w:val="24"/>
          <w:szCs w:val="24"/>
        </w:rPr>
        <w:t xml:space="preserve"> locations.  </w:t>
      </w:r>
      <w:r w:rsidRPr="00DF18C5">
        <w:rPr>
          <w:rFonts w:asciiTheme="minorHAnsi" w:eastAsia="Times New Roman" w:hAnsiTheme="minorHAnsi" w:cstheme="minorHAnsi"/>
          <w:color w:val="000000"/>
          <w:sz w:val="24"/>
          <w:szCs w:val="24"/>
        </w:rPr>
        <w:t xml:space="preserve">All required accessories and materials on a turnkey basis for the completeness and functionality of the system shall be provided. </w:t>
      </w:r>
    </w:p>
    <w:p w14:paraId="1C533662" w14:textId="7925DC56" w:rsidR="005145D0" w:rsidRPr="003979A7" w:rsidRDefault="005145D0" w:rsidP="003979A7">
      <w:pPr>
        <w:pStyle w:val="Caption"/>
        <w:keepNext/>
        <w:rPr>
          <w:i w:val="0"/>
          <w:iCs w:val="0"/>
          <w:color w:val="auto"/>
          <w:sz w:val="24"/>
          <w:szCs w:val="24"/>
        </w:rPr>
      </w:pPr>
      <w:bookmarkStart w:id="36" w:name="_Toc193741686"/>
      <w:r w:rsidRPr="003979A7">
        <w:rPr>
          <w:i w:val="0"/>
          <w:iCs w:val="0"/>
          <w:color w:val="auto"/>
          <w:sz w:val="24"/>
          <w:szCs w:val="24"/>
        </w:rPr>
        <w:t xml:space="preserve">Table </w:t>
      </w:r>
      <w:r w:rsidRPr="003979A7">
        <w:rPr>
          <w:i w:val="0"/>
          <w:iCs w:val="0"/>
          <w:color w:val="auto"/>
          <w:sz w:val="24"/>
          <w:szCs w:val="24"/>
        </w:rPr>
        <w:fldChar w:fldCharType="begin"/>
      </w:r>
      <w:r w:rsidRPr="003979A7">
        <w:rPr>
          <w:i w:val="0"/>
          <w:iCs w:val="0"/>
          <w:color w:val="auto"/>
          <w:sz w:val="24"/>
          <w:szCs w:val="24"/>
        </w:rPr>
        <w:instrText xml:space="preserve"> SEQ Table \* ARABIC </w:instrText>
      </w:r>
      <w:r w:rsidRPr="003979A7">
        <w:rPr>
          <w:i w:val="0"/>
          <w:iCs w:val="0"/>
          <w:color w:val="auto"/>
          <w:sz w:val="24"/>
          <w:szCs w:val="24"/>
        </w:rPr>
        <w:fldChar w:fldCharType="separate"/>
      </w:r>
      <w:r w:rsidRPr="003979A7">
        <w:rPr>
          <w:i w:val="0"/>
          <w:iCs w:val="0"/>
          <w:noProof/>
          <w:color w:val="auto"/>
          <w:sz w:val="24"/>
          <w:szCs w:val="24"/>
        </w:rPr>
        <w:t>1</w:t>
      </w:r>
      <w:r w:rsidRPr="003979A7">
        <w:rPr>
          <w:i w:val="0"/>
          <w:iCs w:val="0"/>
          <w:color w:val="auto"/>
          <w:sz w:val="24"/>
          <w:szCs w:val="24"/>
        </w:rPr>
        <w:fldChar w:fldCharType="end"/>
      </w:r>
      <w:r w:rsidRPr="003979A7">
        <w:rPr>
          <w:b/>
          <w:bCs/>
          <w:i w:val="0"/>
          <w:iCs w:val="0"/>
          <w:color w:val="auto"/>
          <w:sz w:val="24"/>
          <w:szCs w:val="24"/>
        </w:rPr>
        <w:t>: Describes Project details and locations</w:t>
      </w:r>
      <w:bookmarkEnd w:id="36"/>
    </w:p>
    <w:tbl>
      <w:tblPr>
        <w:tblStyle w:val="45"/>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804"/>
        <w:gridCol w:w="4294"/>
        <w:gridCol w:w="3912"/>
      </w:tblGrid>
      <w:tr w:rsidR="00233639" w:rsidRPr="00DF18C5" w14:paraId="450E0A94" w14:textId="77777777" w:rsidTr="00C0751C">
        <w:trPr>
          <w:trHeight w:val="360"/>
          <w:jc w:val="center"/>
        </w:trPr>
        <w:tc>
          <w:tcPr>
            <w:tcW w:w="446" w:type="pct"/>
            <w:shd w:val="clear" w:color="auto" w:fill="00B0F0"/>
          </w:tcPr>
          <w:p w14:paraId="5F95D60D" w14:textId="3E20B0C7" w:rsidR="00197D9C" w:rsidRPr="00DF18C5" w:rsidRDefault="00197D9C" w:rsidP="00473A89">
            <w:pP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NO.</w:t>
            </w:r>
          </w:p>
        </w:tc>
        <w:tc>
          <w:tcPr>
            <w:tcW w:w="2383" w:type="pct"/>
            <w:shd w:val="clear" w:color="auto" w:fill="00B0F0"/>
          </w:tcPr>
          <w:p w14:paraId="5F95D60E" w14:textId="3256E6FD" w:rsidR="00197D9C" w:rsidRPr="00DF18C5" w:rsidRDefault="00197D9C">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ITEM DESCRIPTIONS</w:t>
            </w:r>
          </w:p>
        </w:tc>
        <w:tc>
          <w:tcPr>
            <w:tcW w:w="2171" w:type="pct"/>
            <w:shd w:val="clear" w:color="auto" w:fill="00B0F0"/>
          </w:tcPr>
          <w:p w14:paraId="53CC7449" w14:textId="7761595C" w:rsidR="00197D9C" w:rsidRPr="00AC2C02" w:rsidRDefault="00197D9C" w:rsidP="00473A89">
            <w:pPr>
              <w:ind w:left="227"/>
              <w:jc w:val="both"/>
              <w:rPr>
                <w:rFonts w:asciiTheme="minorHAnsi" w:eastAsia="Times New Roman" w:hAnsiTheme="minorHAnsi" w:cstheme="minorHAnsi"/>
                <w:b/>
                <w:sz w:val="24"/>
                <w:szCs w:val="24"/>
              </w:rPr>
            </w:pPr>
            <w:r w:rsidRPr="00AC2C02">
              <w:rPr>
                <w:rFonts w:asciiTheme="minorHAnsi" w:eastAsia="Times New Roman" w:hAnsiTheme="minorHAnsi" w:cstheme="minorHAnsi"/>
                <w:b/>
                <w:sz w:val="24"/>
                <w:szCs w:val="24"/>
              </w:rPr>
              <w:t>L</w:t>
            </w:r>
            <w:r>
              <w:rPr>
                <w:rFonts w:asciiTheme="minorHAnsi" w:eastAsia="Times New Roman" w:hAnsiTheme="minorHAnsi" w:cstheme="minorHAnsi"/>
                <w:b/>
                <w:sz w:val="24"/>
                <w:szCs w:val="24"/>
              </w:rPr>
              <w:t xml:space="preserve">OT </w:t>
            </w:r>
            <w:r w:rsidR="00BA08CF">
              <w:rPr>
                <w:rFonts w:asciiTheme="minorHAnsi" w:eastAsia="Times New Roman" w:hAnsiTheme="minorHAnsi" w:cstheme="minorHAnsi"/>
                <w:b/>
                <w:sz w:val="24"/>
                <w:szCs w:val="24"/>
              </w:rPr>
              <w:t>4</w:t>
            </w:r>
          </w:p>
        </w:tc>
      </w:tr>
      <w:tr w:rsidR="001E7B64" w:rsidRPr="00DF18C5" w14:paraId="5F95D614" w14:textId="6595E8F7" w:rsidTr="00473A89">
        <w:trPr>
          <w:jc w:val="center"/>
        </w:trPr>
        <w:tc>
          <w:tcPr>
            <w:tcW w:w="446" w:type="pct"/>
          </w:tcPr>
          <w:p w14:paraId="5F95D611" w14:textId="34D5DD0C" w:rsidR="001E7B64" w:rsidRPr="00473A89" w:rsidRDefault="001E7B64" w:rsidP="00A55CC3">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12" w14:textId="4DBA62BD" w:rsidR="001E7B64" w:rsidRPr="00DF18C5" w:rsidRDefault="001E7B64" w:rsidP="001E7B64">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Project Location </w:t>
            </w:r>
          </w:p>
        </w:tc>
        <w:tc>
          <w:tcPr>
            <w:tcW w:w="2171" w:type="pct"/>
          </w:tcPr>
          <w:p w14:paraId="431725DF" w14:textId="06236373" w:rsidR="001E7B64" w:rsidRPr="00947AD4" w:rsidRDefault="001E7B64" w:rsidP="00847B9C">
            <w:pPr>
              <w:ind w:left="0"/>
              <w:rPr>
                <w:color w:val="000000"/>
                <w:sz w:val="24"/>
                <w:szCs w:val="24"/>
              </w:rPr>
            </w:pPr>
            <w:r w:rsidRPr="00AC2C02">
              <w:rPr>
                <w:color w:val="000000"/>
                <w:sz w:val="24"/>
                <w:szCs w:val="24"/>
              </w:rPr>
              <w:t>South West</w:t>
            </w:r>
            <w:r w:rsidR="00847B9C">
              <w:rPr>
                <w:color w:val="000000"/>
                <w:sz w:val="24"/>
                <w:szCs w:val="24"/>
              </w:rPr>
              <w:t xml:space="preserve"> </w:t>
            </w:r>
            <w:r w:rsidRPr="00AC2C02">
              <w:rPr>
                <w:color w:val="000000"/>
                <w:sz w:val="24"/>
                <w:szCs w:val="24"/>
              </w:rPr>
              <w:t>(Barawe)</w:t>
            </w:r>
          </w:p>
        </w:tc>
      </w:tr>
      <w:tr w:rsidR="001E7B64" w:rsidRPr="00DF18C5" w14:paraId="5F95D618" w14:textId="6A14A331" w:rsidTr="00473A89">
        <w:trPr>
          <w:jc w:val="center"/>
        </w:trPr>
        <w:tc>
          <w:tcPr>
            <w:tcW w:w="446" w:type="pct"/>
          </w:tcPr>
          <w:p w14:paraId="5F95D615" w14:textId="5BCB6F7A" w:rsidR="001E7B64" w:rsidRPr="00473A89" w:rsidRDefault="001E7B64" w:rsidP="00A55CC3">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16" w14:textId="24B8746D" w:rsidR="001E7B64" w:rsidRPr="00DF18C5" w:rsidRDefault="001E7B64" w:rsidP="001E7B64">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Project Coordinates</w:t>
            </w:r>
          </w:p>
        </w:tc>
        <w:tc>
          <w:tcPr>
            <w:tcW w:w="2171" w:type="pct"/>
          </w:tcPr>
          <w:p w14:paraId="34C57E12" w14:textId="7362B3FF" w:rsidR="001E7B64" w:rsidRPr="00DF18C5" w:rsidRDefault="001E7B64" w:rsidP="001E7B64">
            <w:pPr>
              <w:ind w:left="0"/>
              <w:rPr>
                <w:rFonts w:asciiTheme="minorHAnsi" w:eastAsia="Times New Roman" w:hAnsiTheme="minorHAnsi" w:cstheme="minorHAnsi"/>
                <w:sz w:val="24"/>
                <w:szCs w:val="24"/>
              </w:rPr>
            </w:pPr>
            <w:r w:rsidRPr="00CB4C2F">
              <w:rPr>
                <w:color w:val="000000"/>
                <w:sz w:val="24"/>
                <w:szCs w:val="24"/>
              </w:rPr>
              <w:t>1° 6'15.29"N</w:t>
            </w:r>
            <w:r>
              <w:rPr>
                <w:color w:val="000000"/>
                <w:sz w:val="24"/>
                <w:szCs w:val="24"/>
              </w:rPr>
              <w:t>,</w:t>
            </w:r>
            <w:r w:rsidRPr="00CB4C2F">
              <w:rPr>
                <w:color w:val="000000"/>
                <w:sz w:val="24"/>
                <w:szCs w:val="24"/>
              </w:rPr>
              <w:t xml:space="preserve"> 44° 0'40.55"E</w:t>
            </w:r>
          </w:p>
        </w:tc>
      </w:tr>
      <w:tr w:rsidR="001E7B64" w:rsidRPr="00DF18C5" w14:paraId="5F95D61C" w14:textId="17824844" w:rsidTr="00473A89">
        <w:trPr>
          <w:jc w:val="center"/>
        </w:trPr>
        <w:tc>
          <w:tcPr>
            <w:tcW w:w="446" w:type="pct"/>
          </w:tcPr>
          <w:p w14:paraId="5F95D619" w14:textId="26809348" w:rsidR="001E7B64" w:rsidRPr="00473A89" w:rsidRDefault="001E7B64" w:rsidP="00A55CC3">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1A" w14:textId="502A208A" w:rsidR="001E7B64" w:rsidRPr="00DF18C5" w:rsidRDefault="001E7B64" w:rsidP="001E7B64">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Altitude of the Area</w:t>
            </w:r>
          </w:p>
        </w:tc>
        <w:tc>
          <w:tcPr>
            <w:tcW w:w="2171" w:type="pct"/>
          </w:tcPr>
          <w:p w14:paraId="7C1B165E" w14:textId="2CA036C3" w:rsidR="001E7B64" w:rsidRPr="00DF18C5" w:rsidRDefault="001E7B64" w:rsidP="001E7B64">
            <w:pPr>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30M</w:t>
            </w:r>
          </w:p>
        </w:tc>
      </w:tr>
      <w:tr w:rsidR="001E7B64" w:rsidRPr="00DF18C5" w14:paraId="5F95D620" w14:textId="363600CC" w:rsidTr="00473A89">
        <w:trPr>
          <w:jc w:val="center"/>
        </w:trPr>
        <w:tc>
          <w:tcPr>
            <w:tcW w:w="446" w:type="pct"/>
          </w:tcPr>
          <w:p w14:paraId="5F95D61D" w14:textId="2D9F0394" w:rsidR="001E7B64" w:rsidRPr="00473A89" w:rsidRDefault="001E7B64" w:rsidP="00A55CC3">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1E" w14:textId="5E75E697" w:rsidR="001E7B64" w:rsidRPr="00DF18C5" w:rsidRDefault="001E7B64" w:rsidP="001E7B64">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Project Accessibility</w:t>
            </w:r>
          </w:p>
        </w:tc>
        <w:tc>
          <w:tcPr>
            <w:tcW w:w="2171" w:type="pct"/>
          </w:tcPr>
          <w:p w14:paraId="50C95445" w14:textId="19618F1D" w:rsidR="001E7B64" w:rsidRPr="00DF18C5" w:rsidRDefault="001E7B64" w:rsidP="001E7B64">
            <w:pPr>
              <w:ind w:left="0"/>
              <w:rPr>
                <w:rFonts w:asciiTheme="minorHAnsi" w:eastAsia="Times New Roman" w:hAnsiTheme="minorHAnsi" w:cstheme="minorHAnsi"/>
                <w:sz w:val="24"/>
                <w:szCs w:val="24"/>
              </w:rPr>
            </w:pPr>
            <w:r w:rsidRPr="002B328C">
              <w:rPr>
                <w:rFonts w:asciiTheme="minorHAnsi" w:eastAsia="Times New Roman" w:hAnsiTheme="minorHAnsi" w:cstheme="minorHAnsi"/>
                <w:sz w:val="24"/>
                <w:szCs w:val="24"/>
              </w:rPr>
              <w:t xml:space="preserve">Accessible through the main highways </w:t>
            </w:r>
          </w:p>
        </w:tc>
      </w:tr>
      <w:tr w:rsidR="001E7B64" w:rsidRPr="00DF18C5" w14:paraId="5F95D624" w14:textId="56B2C3D1" w:rsidTr="00473A89">
        <w:trPr>
          <w:jc w:val="center"/>
        </w:trPr>
        <w:tc>
          <w:tcPr>
            <w:tcW w:w="446" w:type="pct"/>
          </w:tcPr>
          <w:p w14:paraId="5F95D621" w14:textId="4859171D" w:rsidR="001E7B64" w:rsidRPr="00473A89" w:rsidRDefault="001E7B64" w:rsidP="00A55CC3">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22" w14:textId="0A63E7E4" w:rsidR="001E7B64" w:rsidRPr="00DF18C5" w:rsidRDefault="001E7B64" w:rsidP="001E7B64">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Available Area for Project Construction</w:t>
            </w:r>
          </w:p>
        </w:tc>
        <w:tc>
          <w:tcPr>
            <w:tcW w:w="2171" w:type="pct"/>
          </w:tcPr>
          <w:p w14:paraId="230F0038" w14:textId="1F916C7A" w:rsidR="001E7B64" w:rsidRPr="00DF18C5" w:rsidRDefault="001E7B64" w:rsidP="001E7B64">
            <w:pPr>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7</w:t>
            </w:r>
            <w:r w:rsidRPr="00262E3A">
              <w:rPr>
                <w:rFonts w:asciiTheme="minorHAnsi" w:eastAsia="Times New Roman" w:hAnsiTheme="minorHAnsi" w:cstheme="minorHAnsi"/>
                <w:sz w:val="24"/>
                <w:szCs w:val="24"/>
              </w:rPr>
              <w:t>,</w:t>
            </w:r>
            <w:r>
              <w:rPr>
                <w:rFonts w:asciiTheme="minorHAnsi" w:eastAsia="Times New Roman" w:hAnsiTheme="minorHAnsi" w:cstheme="minorHAnsi"/>
                <w:sz w:val="24"/>
                <w:szCs w:val="24"/>
              </w:rPr>
              <w:t>3</w:t>
            </w:r>
            <w:r w:rsidRPr="00262E3A">
              <w:rPr>
                <w:rFonts w:asciiTheme="minorHAnsi" w:eastAsia="Times New Roman" w:hAnsiTheme="minorHAnsi" w:cstheme="minorHAnsi"/>
                <w:sz w:val="24"/>
                <w:szCs w:val="24"/>
              </w:rPr>
              <w:t>00 M²</w:t>
            </w:r>
          </w:p>
        </w:tc>
      </w:tr>
      <w:tr w:rsidR="001E7B64" w:rsidRPr="00DF18C5" w14:paraId="5F95D628" w14:textId="11882F46" w:rsidTr="00473A89">
        <w:trPr>
          <w:jc w:val="center"/>
        </w:trPr>
        <w:tc>
          <w:tcPr>
            <w:tcW w:w="446" w:type="pct"/>
          </w:tcPr>
          <w:p w14:paraId="5F95D625" w14:textId="1CD87EEA" w:rsidR="001E7B64" w:rsidRPr="00473A89" w:rsidRDefault="001E7B64" w:rsidP="00A55CC3">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26" w14:textId="3889A682" w:rsidR="001E7B64" w:rsidRPr="00DF18C5" w:rsidRDefault="001E7B64" w:rsidP="001E7B64">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Ambient Temperature</w:t>
            </w:r>
          </w:p>
        </w:tc>
        <w:tc>
          <w:tcPr>
            <w:tcW w:w="2171" w:type="pct"/>
          </w:tcPr>
          <w:p w14:paraId="308A5C7C" w14:textId="2BDB3802" w:rsidR="001E7B64" w:rsidRPr="00DF18C5" w:rsidRDefault="001E7B64" w:rsidP="001E7B64">
            <w:pPr>
              <w:ind w:left="0"/>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2</w:t>
            </w:r>
            <w:r>
              <w:rPr>
                <w:rFonts w:asciiTheme="minorHAnsi" w:eastAsia="Times New Roman" w:hAnsiTheme="minorHAnsi" w:cstheme="minorHAnsi"/>
                <w:sz w:val="24"/>
                <w:szCs w:val="24"/>
              </w:rPr>
              <w:t>7</w:t>
            </w:r>
            <w:r w:rsidRPr="00DF18C5">
              <w:rPr>
                <w:rFonts w:asciiTheme="minorHAnsi" w:eastAsia="Times New Roman" w:hAnsiTheme="minorHAnsi" w:cstheme="minorHAnsi"/>
                <w:sz w:val="24"/>
                <w:szCs w:val="24"/>
              </w:rPr>
              <w:t>º C</w:t>
            </w:r>
          </w:p>
        </w:tc>
      </w:tr>
      <w:tr w:rsidR="001E7B64" w:rsidRPr="00DF18C5" w14:paraId="5F95D62C" w14:textId="470AC289" w:rsidTr="00947AD4">
        <w:trPr>
          <w:jc w:val="center"/>
        </w:trPr>
        <w:tc>
          <w:tcPr>
            <w:tcW w:w="446" w:type="pct"/>
          </w:tcPr>
          <w:p w14:paraId="5F95D629" w14:textId="13C5985B" w:rsidR="001E7B64" w:rsidRPr="00473A89" w:rsidRDefault="001E7B64" w:rsidP="00A55CC3">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2A" w14:textId="467C3752" w:rsidR="001E7B64" w:rsidRPr="00DF18C5" w:rsidRDefault="001E7B64" w:rsidP="001E7B64">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Humidity Level</w:t>
            </w:r>
          </w:p>
        </w:tc>
        <w:tc>
          <w:tcPr>
            <w:tcW w:w="2171" w:type="pct"/>
          </w:tcPr>
          <w:p w14:paraId="02D5D22C" w14:textId="1400640B" w:rsidR="001E7B64" w:rsidRPr="00DF18C5" w:rsidRDefault="001E7B64" w:rsidP="001E7B64">
            <w:pPr>
              <w:ind w:left="0"/>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79%</w:t>
            </w:r>
          </w:p>
        </w:tc>
      </w:tr>
      <w:tr w:rsidR="001E7B64" w:rsidRPr="00DF18C5" w14:paraId="5F95D630" w14:textId="5FEC91A3" w:rsidTr="00473A89">
        <w:trPr>
          <w:jc w:val="center"/>
        </w:trPr>
        <w:tc>
          <w:tcPr>
            <w:tcW w:w="446" w:type="pct"/>
          </w:tcPr>
          <w:p w14:paraId="5F95D62D" w14:textId="1E728758" w:rsidR="001E7B64" w:rsidRPr="00473A89" w:rsidRDefault="001E7B64" w:rsidP="00A55CC3">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2E" w14:textId="45FC3CBE" w:rsidR="001E7B64" w:rsidRPr="00DF18C5" w:rsidRDefault="001E7B64" w:rsidP="001E7B64">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Soil Type</w:t>
            </w:r>
          </w:p>
        </w:tc>
        <w:tc>
          <w:tcPr>
            <w:tcW w:w="2171" w:type="pct"/>
          </w:tcPr>
          <w:p w14:paraId="119C0824" w14:textId="6E0AC020" w:rsidR="001E7B64" w:rsidRPr="00DF18C5" w:rsidRDefault="001E7B64" w:rsidP="001E7B64">
            <w:pPr>
              <w:ind w:left="0"/>
              <w:rPr>
                <w:rFonts w:asciiTheme="minorHAnsi" w:eastAsia="Times New Roman" w:hAnsiTheme="minorHAnsi" w:cstheme="minorHAnsi"/>
                <w:sz w:val="24"/>
                <w:szCs w:val="24"/>
              </w:rPr>
            </w:pPr>
            <w:r w:rsidRPr="00B07637">
              <w:rPr>
                <w:rFonts w:asciiTheme="minorHAnsi" w:eastAsia="Times New Roman" w:hAnsiTheme="minorHAnsi" w:cstheme="minorHAnsi"/>
                <w:sz w:val="24"/>
                <w:szCs w:val="24"/>
              </w:rPr>
              <w:t>Sandy Soil</w:t>
            </w:r>
          </w:p>
        </w:tc>
      </w:tr>
      <w:tr w:rsidR="001E7B64" w:rsidRPr="00DF18C5" w14:paraId="5F95D634" w14:textId="29F1031A" w:rsidTr="00473A89">
        <w:trPr>
          <w:jc w:val="center"/>
        </w:trPr>
        <w:tc>
          <w:tcPr>
            <w:tcW w:w="446" w:type="pct"/>
          </w:tcPr>
          <w:p w14:paraId="5F95D631" w14:textId="2ABEFBDC" w:rsidR="001E7B64" w:rsidRPr="00473A89" w:rsidRDefault="001E7B64" w:rsidP="00A55CC3">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32" w14:textId="0BF007BC" w:rsidR="001E7B64" w:rsidRPr="00DF18C5" w:rsidRDefault="001E7B64" w:rsidP="001E7B64">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Wind Speed</w:t>
            </w:r>
          </w:p>
        </w:tc>
        <w:tc>
          <w:tcPr>
            <w:tcW w:w="2171" w:type="pct"/>
          </w:tcPr>
          <w:p w14:paraId="1E10D4DD" w14:textId="2FE10953" w:rsidR="001E7B64" w:rsidRPr="00DF18C5" w:rsidRDefault="001E7B64" w:rsidP="001E7B64">
            <w:pPr>
              <w:ind w:left="0"/>
              <w:rPr>
                <w:rFonts w:asciiTheme="minorHAnsi" w:eastAsia="Times New Roman" w:hAnsiTheme="minorHAnsi" w:cstheme="minorHAnsi"/>
                <w:sz w:val="24"/>
                <w:szCs w:val="24"/>
              </w:rPr>
            </w:pPr>
            <w:r w:rsidRPr="00A5506F">
              <w:rPr>
                <w:rFonts w:asciiTheme="minorHAnsi" w:eastAsia="Times New Roman" w:hAnsiTheme="minorHAnsi" w:cstheme="minorHAnsi"/>
                <w:sz w:val="24"/>
                <w:szCs w:val="24"/>
              </w:rPr>
              <w:t>3</w:t>
            </w:r>
            <w:r>
              <w:rPr>
                <w:rFonts w:asciiTheme="minorHAnsi" w:eastAsia="Times New Roman" w:hAnsiTheme="minorHAnsi" w:cstheme="minorHAnsi"/>
                <w:sz w:val="24"/>
                <w:szCs w:val="24"/>
              </w:rPr>
              <w:t>9</w:t>
            </w:r>
            <w:r w:rsidRPr="00A5506F">
              <w:rPr>
                <w:rFonts w:asciiTheme="minorHAnsi" w:eastAsia="Times New Roman" w:hAnsiTheme="minorHAnsi" w:cstheme="minorHAnsi"/>
                <w:sz w:val="24"/>
                <w:szCs w:val="24"/>
              </w:rPr>
              <w:t>km/h</w:t>
            </w:r>
          </w:p>
        </w:tc>
      </w:tr>
      <w:tr w:rsidR="001E7B64" w:rsidRPr="00DF18C5" w14:paraId="5F95D63C" w14:textId="5F6B7F2C" w:rsidTr="00473A89">
        <w:trPr>
          <w:jc w:val="center"/>
        </w:trPr>
        <w:tc>
          <w:tcPr>
            <w:tcW w:w="446" w:type="pct"/>
          </w:tcPr>
          <w:p w14:paraId="5F95D639" w14:textId="7BD0E5EF" w:rsidR="001E7B64" w:rsidRPr="00473A89" w:rsidRDefault="001E7B64" w:rsidP="00A55CC3">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3A" w14:textId="030C43FA" w:rsidR="001E7B64" w:rsidRPr="00DF18C5" w:rsidRDefault="001E7B64" w:rsidP="001E7B64">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Project </w:t>
            </w:r>
            <w:r w:rsidR="006E7BB9">
              <w:rPr>
                <w:rFonts w:asciiTheme="minorHAnsi" w:eastAsia="Times New Roman" w:hAnsiTheme="minorHAnsi" w:cstheme="minorHAnsi"/>
                <w:sz w:val="24"/>
                <w:szCs w:val="24"/>
              </w:rPr>
              <w:t>D</w:t>
            </w:r>
            <w:r w:rsidRPr="00DF18C5">
              <w:rPr>
                <w:rFonts w:asciiTheme="minorHAnsi" w:eastAsia="Times New Roman" w:hAnsiTheme="minorHAnsi" w:cstheme="minorHAnsi"/>
                <w:sz w:val="24"/>
                <w:szCs w:val="24"/>
              </w:rPr>
              <w:t>C Capacit</w:t>
            </w:r>
            <w:r w:rsidR="006E7BB9">
              <w:rPr>
                <w:rFonts w:asciiTheme="minorHAnsi" w:eastAsia="Times New Roman" w:hAnsiTheme="minorHAnsi" w:cstheme="minorHAnsi"/>
                <w:sz w:val="24"/>
                <w:szCs w:val="24"/>
              </w:rPr>
              <w:t>y (Minimum)</w:t>
            </w:r>
          </w:p>
        </w:tc>
        <w:tc>
          <w:tcPr>
            <w:tcW w:w="2171" w:type="pct"/>
          </w:tcPr>
          <w:p w14:paraId="39FAA35C" w14:textId="352F63E2" w:rsidR="001E7B64" w:rsidRPr="00DF18C5" w:rsidRDefault="001E7B64" w:rsidP="001E7B64">
            <w:pPr>
              <w:ind w:left="0"/>
              <w:rPr>
                <w:rFonts w:asciiTheme="minorHAnsi" w:eastAsia="Times New Roman" w:hAnsiTheme="minorHAnsi" w:cstheme="minorHAnsi"/>
                <w:sz w:val="24"/>
                <w:szCs w:val="24"/>
              </w:rPr>
            </w:pPr>
            <w:r w:rsidRPr="006C6A94">
              <w:rPr>
                <w:rFonts w:asciiTheme="minorHAnsi" w:eastAsia="Times New Roman" w:hAnsiTheme="minorHAnsi" w:cstheme="minorHAnsi"/>
                <w:sz w:val="24"/>
                <w:szCs w:val="24"/>
              </w:rPr>
              <w:t>500KW</w:t>
            </w:r>
            <w:r w:rsidR="006E7BB9">
              <w:rPr>
                <w:rFonts w:asciiTheme="minorHAnsi" w:eastAsia="Times New Roman" w:hAnsiTheme="minorHAnsi" w:cstheme="minorHAnsi"/>
                <w:sz w:val="24"/>
                <w:szCs w:val="24"/>
              </w:rPr>
              <w:t>p</w:t>
            </w:r>
          </w:p>
        </w:tc>
      </w:tr>
      <w:tr w:rsidR="006E7BB9" w:rsidRPr="00DF18C5" w14:paraId="5B47A52B" w14:textId="77777777" w:rsidTr="00473A89">
        <w:trPr>
          <w:jc w:val="center"/>
        </w:trPr>
        <w:tc>
          <w:tcPr>
            <w:tcW w:w="446" w:type="pct"/>
          </w:tcPr>
          <w:p w14:paraId="5AAA3967" w14:textId="77777777" w:rsidR="006E7BB9" w:rsidRPr="00473A89" w:rsidRDefault="006E7BB9" w:rsidP="006E7BB9">
            <w:pPr>
              <w:pStyle w:val="ListParagraph"/>
              <w:numPr>
                <w:ilvl w:val="0"/>
                <w:numId w:val="98"/>
              </w:numPr>
              <w:jc w:val="both"/>
              <w:rPr>
                <w:rFonts w:asciiTheme="minorHAnsi" w:eastAsia="Times New Roman" w:hAnsiTheme="minorHAnsi" w:cstheme="minorHAnsi"/>
                <w:sz w:val="24"/>
                <w:szCs w:val="24"/>
              </w:rPr>
            </w:pPr>
          </w:p>
        </w:tc>
        <w:tc>
          <w:tcPr>
            <w:tcW w:w="2383" w:type="pct"/>
          </w:tcPr>
          <w:p w14:paraId="4F6908E5" w14:textId="7DCF72E9" w:rsidR="006E7BB9" w:rsidRPr="00DF18C5" w:rsidRDefault="006E7BB9" w:rsidP="00A55CC3">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Project </w:t>
            </w:r>
            <w:r>
              <w:rPr>
                <w:rFonts w:asciiTheme="minorHAnsi" w:eastAsia="Times New Roman" w:hAnsiTheme="minorHAnsi" w:cstheme="minorHAnsi"/>
                <w:sz w:val="24"/>
                <w:szCs w:val="24"/>
              </w:rPr>
              <w:t>A</w:t>
            </w:r>
            <w:r w:rsidRPr="00DF18C5">
              <w:rPr>
                <w:rFonts w:asciiTheme="minorHAnsi" w:eastAsia="Times New Roman" w:hAnsiTheme="minorHAnsi" w:cstheme="minorHAnsi"/>
                <w:sz w:val="24"/>
                <w:szCs w:val="24"/>
              </w:rPr>
              <w:t>C Capacit</w:t>
            </w:r>
            <w:r>
              <w:rPr>
                <w:rFonts w:asciiTheme="minorHAnsi" w:eastAsia="Times New Roman" w:hAnsiTheme="minorHAnsi" w:cstheme="minorHAnsi"/>
                <w:sz w:val="24"/>
                <w:szCs w:val="24"/>
              </w:rPr>
              <w:t>y (Minimum)</w:t>
            </w:r>
          </w:p>
        </w:tc>
        <w:tc>
          <w:tcPr>
            <w:tcW w:w="2171" w:type="pct"/>
          </w:tcPr>
          <w:p w14:paraId="0B87294A" w14:textId="19DC1382" w:rsidR="006E7BB9" w:rsidRPr="006C6A94" w:rsidRDefault="006E7BB9" w:rsidP="00A55CC3">
            <w:pPr>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45</w:t>
            </w:r>
            <w:r w:rsidRPr="006C6A94">
              <w:rPr>
                <w:rFonts w:asciiTheme="minorHAnsi" w:eastAsia="Times New Roman" w:hAnsiTheme="minorHAnsi" w:cstheme="minorHAnsi"/>
                <w:sz w:val="24"/>
                <w:szCs w:val="24"/>
              </w:rPr>
              <w:t>0KW</w:t>
            </w:r>
          </w:p>
        </w:tc>
      </w:tr>
      <w:tr w:rsidR="006E7BB9" w:rsidRPr="00DF18C5" w14:paraId="5F95D640" w14:textId="5F59DB3C" w:rsidTr="00473A89">
        <w:trPr>
          <w:jc w:val="center"/>
        </w:trPr>
        <w:tc>
          <w:tcPr>
            <w:tcW w:w="446" w:type="pct"/>
          </w:tcPr>
          <w:p w14:paraId="5F95D63D" w14:textId="1811F8D0" w:rsidR="006E7BB9" w:rsidRPr="00473A89" w:rsidRDefault="006E7BB9" w:rsidP="00A55CC3">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3E" w14:textId="08986F9E" w:rsidR="006E7BB9" w:rsidRPr="00DF18C5" w:rsidRDefault="006E7BB9" w:rsidP="006E7BB9">
            <w:pPr>
              <w:ind w:left="0"/>
              <w:jc w:val="both"/>
              <w:rPr>
                <w:rFonts w:asciiTheme="minorHAnsi" w:eastAsia="Times New Roman" w:hAnsiTheme="minorHAnsi" w:cstheme="minorHAnsi"/>
                <w:sz w:val="24"/>
                <w:szCs w:val="24"/>
              </w:rPr>
            </w:pPr>
            <w:r>
              <w:rPr>
                <w:rFonts w:asciiTheme="minorHAnsi" w:eastAsia="Times New Roman" w:hAnsiTheme="minorHAnsi" w:cstheme="minorHAnsi"/>
                <w:sz w:val="24"/>
                <w:szCs w:val="24"/>
              </w:rPr>
              <w:t>BESS Power Rating (K</w:t>
            </w:r>
            <w:r w:rsidRPr="00DF18C5">
              <w:rPr>
                <w:rFonts w:asciiTheme="minorHAnsi" w:eastAsia="Times New Roman" w:hAnsiTheme="minorHAnsi" w:cstheme="minorHAnsi"/>
                <w:sz w:val="24"/>
                <w:szCs w:val="24"/>
              </w:rPr>
              <w:t>W)</w:t>
            </w:r>
          </w:p>
        </w:tc>
        <w:tc>
          <w:tcPr>
            <w:tcW w:w="2171" w:type="pct"/>
          </w:tcPr>
          <w:p w14:paraId="153C6C55" w14:textId="5AFEB0CE" w:rsidR="006E7BB9" w:rsidRPr="00DF18C5" w:rsidRDefault="006E7BB9" w:rsidP="006E7BB9">
            <w:pPr>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25</w:t>
            </w:r>
            <w:r w:rsidRPr="007B6083">
              <w:rPr>
                <w:rFonts w:asciiTheme="minorHAnsi" w:eastAsia="Times New Roman" w:hAnsiTheme="minorHAnsi" w:cstheme="minorHAnsi"/>
                <w:sz w:val="24"/>
                <w:szCs w:val="24"/>
              </w:rPr>
              <w:t>0KW</w:t>
            </w:r>
          </w:p>
        </w:tc>
      </w:tr>
      <w:tr w:rsidR="006E7BB9" w:rsidRPr="00DF18C5" w14:paraId="5F95D644" w14:textId="4A14C30F" w:rsidTr="00473A89">
        <w:trPr>
          <w:jc w:val="center"/>
        </w:trPr>
        <w:tc>
          <w:tcPr>
            <w:tcW w:w="446" w:type="pct"/>
          </w:tcPr>
          <w:p w14:paraId="5F95D641" w14:textId="04830820" w:rsidR="006E7BB9" w:rsidRPr="00473A89" w:rsidRDefault="006E7BB9" w:rsidP="00A55CC3">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42" w14:textId="4327122E" w:rsidR="006E7BB9" w:rsidRPr="00DF18C5" w:rsidRDefault="006E7BB9" w:rsidP="006E7BB9">
            <w:pPr>
              <w:ind w:left="0"/>
              <w:jc w:val="both"/>
              <w:rPr>
                <w:rFonts w:asciiTheme="minorHAnsi" w:eastAsia="Times New Roman" w:hAnsiTheme="minorHAnsi" w:cstheme="minorHAnsi"/>
                <w:sz w:val="24"/>
                <w:szCs w:val="24"/>
              </w:rPr>
            </w:pPr>
            <w:r>
              <w:rPr>
                <w:rFonts w:asciiTheme="minorHAnsi" w:eastAsia="Times New Roman" w:hAnsiTheme="minorHAnsi" w:cstheme="minorHAnsi"/>
                <w:sz w:val="24"/>
                <w:szCs w:val="24"/>
              </w:rPr>
              <w:t>BESS Power rating (</w:t>
            </w:r>
            <w:proofErr w:type="spellStart"/>
            <w:r>
              <w:rPr>
                <w:rFonts w:asciiTheme="minorHAnsi" w:eastAsia="Times New Roman" w:hAnsiTheme="minorHAnsi" w:cstheme="minorHAnsi"/>
                <w:sz w:val="24"/>
                <w:szCs w:val="24"/>
              </w:rPr>
              <w:t>K</w:t>
            </w:r>
            <w:r w:rsidRPr="00DF18C5">
              <w:rPr>
                <w:rFonts w:asciiTheme="minorHAnsi" w:eastAsia="Times New Roman" w:hAnsiTheme="minorHAnsi" w:cstheme="minorHAnsi"/>
                <w:sz w:val="24"/>
                <w:szCs w:val="24"/>
              </w:rPr>
              <w:t>Whr</w:t>
            </w:r>
            <w:proofErr w:type="spellEnd"/>
            <w:r w:rsidRPr="00DF18C5">
              <w:rPr>
                <w:rFonts w:asciiTheme="minorHAnsi" w:eastAsia="Times New Roman" w:hAnsiTheme="minorHAnsi" w:cstheme="minorHAnsi"/>
                <w:sz w:val="24"/>
                <w:szCs w:val="24"/>
              </w:rPr>
              <w:t>)</w:t>
            </w:r>
          </w:p>
        </w:tc>
        <w:tc>
          <w:tcPr>
            <w:tcW w:w="2171" w:type="pct"/>
          </w:tcPr>
          <w:p w14:paraId="198BE98C" w14:textId="617D06E4" w:rsidR="006E7BB9" w:rsidRPr="00DF18C5" w:rsidRDefault="006E7BB9" w:rsidP="006E7BB9">
            <w:pPr>
              <w:ind w:left="0"/>
              <w:rPr>
                <w:rFonts w:asciiTheme="minorHAnsi" w:eastAsia="Times New Roman" w:hAnsiTheme="minorHAnsi" w:cstheme="minorHAnsi"/>
                <w:sz w:val="24"/>
                <w:szCs w:val="24"/>
              </w:rPr>
            </w:pPr>
            <w:r w:rsidRPr="00A065E6">
              <w:rPr>
                <w:rFonts w:asciiTheme="minorHAnsi" w:eastAsia="Times New Roman" w:hAnsiTheme="minorHAnsi" w:cstheme="minorHAnsi"/>
                <w:sz w:val="24"/>
                <w:szCs w:val="24"/>
              </w:rPr>
              <w:t>1000KWhr</w:t>
            </w:r>
          </w:p>
        </w:tc>
      </w:tr>
      <w:tr w:rsidR="006E7BB9" w:rsidRPr="00DF18C5" w14:paraId="5F95D648" w14:textId="278B6432" w:rsidTr="00473A89">
        <w:trPr>
          <w:jc w:val="center"/>
        </w:trPr>
        <w:tc>
          <w:tcPr>
            <w:tcW w:w="446" w:type="pct"/>
          </w:tcPr>
          <w:p w14:paraId="5F95D645" w14:textId="31DB6ED2" w:rsidR="006E7BB9" w:rsidRPr="00473A89" w:rsidRDefault="006E7BB9" w:rsidP="00A55CC3">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46" w14:textId="75995130" w:rsidR="006E7BB9" w:rsidRPr="00DF18C5" w:rsidRDefault="006E7BB9" w:rsidP="006E7BB9">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Module Mounting Structure Type </w:t>
            </w:r>
          </w:p>
        </w:tc>
        <w:tc>
          <w:tcPr>
            <w:tcW w:w="2171" w:type="pct"/>
          </w:tcPr>
          <w:p w14:paraId="298F9ED1" w14:textId="147E3418" w:rsidR="006E7BB9" w:rsidRPr="00DF18C5" w:rsidRDefault="006E7BB9" w:rsidP="006E7BB9">
            <w:pPr>
              <w:ind w:left="0"/>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Fixed Tilt</w:t>
            </w:r>
          </w:p>
        </w:tc>
      </w:tr>
      <w:tr w:rsidR="006E7BB9" w:rsidRPr="00DF18C5" w14:paraId="5F95D64C" w14:textId="05CC8ACD" w:rsidTr="00473A89">
        <w:trPr>
          <w:jc w:val="center"/>
        </w:trPr>
        <w:tc>
          <w:tcPr>
            <w:tcW w:w="446" w:type="pct"/>
          </w:tcPr>
          <w:p w14:paraId="5F95D649" w14:textId="4A3734CC" w:rsidR="006E7BB9" w:rsidRPr="00473A89" w:rsidRDefault="006E7BB9" w:rsidP="00A55CC3">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4A" w14:textId="663987F6" w:rsidR="006E7BB9" w:rsidRPr="00DF18C5" w:rsidRDefault="006E7BB9" w:rsidP="006E7BB9">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The design life of the </w:t>
            </w:r>
            <w:r>
              <w:rPr>
                <w:rFonts w:asciiTheme="minorHAnsi" w:eastAsia="Times New Roman" w:hAnsiTheme="minorHAnsi" w:cstheme="minorHAnsi"/>
                <w:sz w:val="24"/>
                <w:szCs w:val="24"/>
              </w:rPr>
              <w:t>Minigrid</w:t>
            </w:r>
          </w:p>
        </w:tc>
        <w:tc>
          <w:tcPr>
            <w:tcW w:w="2171" w:type="pct"/>
          </w:tcPr>
          <w:p w14:paraId="12F589E8" w14:textId="48A13956" w:rsidR="006E7BB9" w:rsidRPr="00DF18C5" w:rsidRDefault="006E7BB9" w:rsidP="006E7BB9">
            <w:pPr>
              <w:ind w:left="0"/>
              <w:rPr>
                <w:rFonts w:asciiTheme="minorHAnsi" w:eastAsia="Times New Roman" w:hAnsiTheme="minorHAnsi" w:cstheme="minorHAnsi"/>
                <w:sz w:val="24"/>
                <w:szCs w:val="24"/>
              </w:rPr>
            </w:pPr>
            <w:r w:rsidRPr="006D7359">
              <w:rPr>
                <w:rFonts w:asciiTheme="minorHAnsi" w:eastAsia="Times New Roman" w:hAnsiTheme="minorHAnsi" w:cstheme="minorHAnsi"/>
                <w:sz w:val="24"/>
                <w:szCs w:val="24"/>
              </w:rPr>
              <w:t>25 years</w:t>
            </w:r>
          </w:p>
        </w:tc>
      </w:tr>
      <w:tr w:rsidR="006E7BB9" w:rsidRPr="00DF18C5" w14:paraId="5F95D654" w14:textId="70B83BEE" w:rsidTr="00473A89">
        <w:trPr>
          <w:jc w:val="center"/>
        </w:trPr>
        <w:tc>
          <w:tcPr>
            <w:tcW w:w="446" w:type="pct"/>
          </w:tcPr>
          <w:p w14:paraId="5F95D651" w14:textId="42F14D07" w:rsidR="006E7BB9" w:rsidRPr="00473A89" w:rsidRDefault="006E7BB9" w:rsidP="00A55CC3">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52" w14:textId="28C6E5C5" w:rsidR="006E7BB9" w:rsidRPr="00DF18C5" w:rsidRDefault="006E7BB9" w:rsidP="006E7BB9">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Acceptable PR ratio for the PV system</w:t>
            </w:r>
          </w:p>
        </w:tc>
        <w:tc>
          <w:tcPr>
            <w:tcW w:w="2171" w:type="pct"/>
          </w:tcPr>
          <w:p w14:paraId="66E01192" w14:textId="77D1A657" w:rsidR="006E7BB9" w:rsidRPr="00DF18C5" w:rsidRDefault="006E7BB9">
            <w:pPr>
              <w:keepNext/>
              <w:ind w:left="0"/>
              <w:jc w:val="both"/>
              <w:rPr>
                <w:rFonts w:asciiTheme="minorHAnsi" w:eastAsia="Times New Roman" w:hAnsiTheme="minorHAnsi" w:cstheme="minorHAnsi"/>
                <w:sz w:val="24"/>
                <w:szCs w:val="24"/>
              </w:rPr>
            </w:pPr>
            <w:r>
              <w:rPr>
                <w:rFonts w:asciiTheme="minorHAnsi" w:eastAsia="Times New Roman" w:hAnsiTheme="minorHAnsi" w:cstheme="minorHAnsi"/>
                <w:sz w:val="24"/>
                <w:szCs w:val="24"/>
              </w:rPr>
              <w:t>90</w:t>
            </w:r>
            <w:r w:rsidRPr="006209FA">
              <w:rPr>
                <w:rFonts w:asciiTheme="minorHAnsi" w:eastAsia="Times New Roman" w:hAnsiTheme="minorHAnsi" w:cstheme="minorHAnsi"/>
                <w:sz w:val="24"/>
                <w:szCs w:val="24"/>
              </w:rPr>
              <w:t>%</w:t>
            </w:r>
          </w:p>
        </w:tc>
      </w:tr>
    </w:tbl>
    <w:p w14:paraId="5F95D657" w14:textId="452C4494" w:rsidR="00DC36C9" w:rsidRDefault="00175385">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b/>
          <w:i/>
          <w:color w:val="000000"/>
          <w:sz w:val="24"/>
          <w:szCs w:val="24"/>
        </w:rPr>
        <w:t xml:space="preserve">    </w:t>
      </w:r>
    </w:p>
    <w:p w14:paraId="14D00938" w14:textId="77777777" w:rsidR="001E7B64" w:rsidRPr="00DF18C5" w:rsidRDefault="001E7B64">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F95D659" w14:textId="3E24D3FE" w:rsidR="00DC36C9" w:rsidRPr="00473A89" w:rsidRDefault="008C0DBF"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Solar PV Mini-grid &amp; BESS</w:t>
      </w:r>
      <w:r w:rsidR="00095128" w:rsidRPr="00473A89">
        <w:rPr>
          <w:rFonts w:asciiTheme="minorHAnsi" w:eastAsia="Times New Roman" w:hAnsiTheme="minorHAnsi" w:cstheme="minorHAnsi"/>
          <w:b/>
          <w:color w:val="000000"/>
          <w:sz w:val="24"/>
          <w:szCs w:val="24"/>
        </w:rPr>
        <w:t xml:space="preserve"> </w:t>
      </w:r>
      <w:r w:rsidR="00175385" w:rsidRPr="00473A89">
        <w:rPr>
          <w:rFonts w:asciiTheme="minorHAnsi" w:eastAsia="Times New Roman" w:hAnsiTheme="minorHAnsi" w:cstheme="minorHAnsi"/>
          <w:b/>
          <w:color w:val="000000"/>
          <w:sz w:val="24"/>
          <w:szCs w:val="24"/>
        </w:rPr>
        <w:t>- Scope of Supply and Installations</w:t>
      </w:r>
    </w:p>
    <w:p w14:paraId="5F95D65A" w14:textId="2FBAB2C4"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overall scope of the PV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involves in the Engineering design, supply, installations, testing</w:t>
      </w:r>
      <w:r w:rsidR="008C0DBF">
        <w:rPr>
          <w:rFonts w:asciiTheme="minorHAnsi" w:eastAsia="Times New Roman" w:hAnsiTheme="minorHAnsi" w:cstheme="minorHAnsi"/>
          <w:color w:val="000000"/>
          <w:sz w:val="24"/>
          <w:szCs w:val="24"/>
        </w:rPr>
        <w:t>,</w:t>
      </w:r>
      <w:r w:rsidRPr="00DF18C5">
        <w:rPr>
          <w:rFonts w:asciiTheme="minorHAnsi" w:eastAsia="Times New Roman" w:hAnsiTheme="minorHAnsi" w:cstheme="minorHAnsi"/>
          <w:color w:val="000000"/>
          <w:sz w:val="24"/>
          <w:szCs w:val="24"/>
        </w:rPr>
        <w:t xml:space="preserve"> </w:t>
      </w:r>
      <w:r w:rsidR="008C0DBF">
        <w:rPr>
          <w:rFonts w:asciiTheme="minorHAnsi" w:eastAsia="Times New Roman" w:hAnsiTheme="minorHAnsi" w:cstheme="minorHAnsi"/>
          <w:color w:val="000000"/>
          <w:sz w:val="24"/>
          <w:szCs w:val="24"/>
        </w:rPr>
        <w:t>metering &amp; commissioning of</w:t>
      </w:r>
      <w:r w:rsidRPr="00DF18C5">
        <w:rPr>
          <w:rFonts w:asciiTheme="minorHAnsi" w:eastAsia="Times New Roman" w:hAnsiTheme="minorHAnsi" w:cstheme="minorHAnsi"/>
          <w:color w:val="000000"/>
          <w:sz w:val="24"/>
          <w:szCs w:val="24"/>
        </w:rPr>
        <w:t xml:space="preserve"> solar PV accompanied by BESS</w:t>
      </w:r>
      <w:r w:rsidR="008C0DBF">
        <w:rPr>
          <w:rFonts w:asciiTheme="minorHAnsi" w:eastAsia="Times New Roman" w:hAnsiTheme="minorHAnsi" w:cstheme="minorHAnsi"/>
          <w:color w:val="000000"/>
          <w:sz w:val="24"/>
          <w:szCs w:val="24"/>
        </w:rPr>
        <w:t xml:space="preserve"> capacities, MV and LV distribution lines as summarized below</w:t>
      </w:r>
      <w:r w:rsidRPr="00DF18C5">
        <w:rPr>
          <w:rFonts w:asciiTheme="minorHAnsi" w:eastAsia="Times New Roman" w:hAnsiTheme="minorHAnsi" w:cstheme="minorHAnsi"/>
          <w:color w:val="000000"/>
          <w:sz w:val="24"/>
          <w:szCs w:val="24"/>
        </w:rPr>
        <w:t xml:space="preserve">. </w:t>
      </w:r>
    </w:p>
    <w:p w14:paraId="5F95D65B" w14:textId="100F3B9F" w:rsidR="00DC36C9"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detailed scope for design, supply, installation, testing,</w:t>
      </w:r>
      <w:r w:rsidR="00205712">
        <w:rPr>
          <w:rFonts w:asciiTheme="minorHAnsi" w:eastAsia="Times New Roman" w:hAnsiTheme="minorHAnsi" w:cstheme="minorHAnsi"/>
          <w:color w:val="000000"/>
          <w:sz w:val="24"/>
          <w:szCs w:val="24"/>
        </w:rPr>
        <w:t xml:space="preserve"> </w:t>
      </w:r>
      <w:r w:rsidR="00C0751C">
        <w:rPr>
          <w:rFonts w:asciiTheme="minorHAnsi" w:eastAsia="Times New Roman" w:hAnsiTheme="minorHAnsi" w:cstheme="minorHAnsi"/>
          <w:color w:val="000000"/>
          <w:sz w:val="24"/>
          <w:szCs w:val="24"/>
        </w:rPr>
        <w:t xml:space="preserve">metering </w:t>
      </w:r>
      <w:r w:rsidR="00C0751C" w:rsidRPr="00DF18C5">
        <w:rPr>
          <w:rFonts w:asciiTheme="minorHAnsi" w:eastAsia="Times New Roman" w:hAnsiTheme="minorHAnsi" w:cstheme="minorHAnsi"/>
          <w:color w:val="000000"/>
          <w:sz w:val="24"/>
          <w:szCs w:val="24"/>
        </w:rPr>
        <w:t>and</w:t>
      </w:r>
      <w:r w:rsidR="00205712">
        <w:rPr>
          <w:rFonts w:asciiTheme="minorHAnsi" w:eastAsia="Times New Roman" w:hAnsiTheme="minorHAnsi" w:cstheme="minorHAnsi"/>
          <w:color w:val="000000"/>
          <w:sz w:val="24"/>
          <w:szCs w:val="24"/>
        </w:rPr>
        <w:t xml:space="preserve"> </w:t>
      </w:r>
      <w:r w:rsidRPr="00DF18C5">
        <w:rPr>
          <w:rFonts w:asciiTheme="minorHAnsi" w:eastAsia="Times New Roman" w:hAnsiTheme="minorHAnsi" w:cstheme="minorHAnsi"/>
          <w:color w:val="000000"/>
          <w:sz w:val="24"/>
          <w:szCs w:val="24"/>
        </w:rPr>
        <w:t xml:space="preserve">commissioning, of the Solar PV </w:t>
      </w:r>
      <w:r w:rsidR="00CD241C">
        <w:rPr>
          <w:rFonts w:asciiTheme="minorHAnsi" w:eastAsia="Times New Roman" w:hAnsiTheme="minorHAnsi" w:cstheme="minorHAnsi"/>
          <w:color w:val="000000"/>
          <w:sz w:val="24"/>
          <w:szCs w:val="24"/>
        </w:rPr>
        <w:t>Minigrid</w:t>
      </w:r>
      <w:r w:rsidR="00205712">
        <w:rPr>
          <w:rFonts w:asciiTheme="minorHAnsi" w:eastAsia="Times New Roman" w:hAnsiTheme="minorHAnsi" w:cstheme="minorHAnsi"/>
          <w:color w:val="000000"/>
          <w:sz w:val="24"/>
          <w:szCs w:val="24"/>
        </w:rPr>
        <w:t>, MV and LV distribution lines</w:t>
      </w:r>
      <w:r w:rsidRPr="00DF18C5">
        <w:rPr>
          <w:rFonts w:asciiTheme="minorHAnsi" w:eastAsia="Times New Roman" w:hAnsiTheme="minorHAnsi" w:cstheme="minorHAnsi"/>
          <w:color w:val="000000"/>
          <w:sz w:val="24"/>
          <w:szCs w:val="24"/>
        </w:rPr>
        <w:t xml:space="preserve"> shall comprise of the following:</w:t>
      </w:r>
    </w:p>
    <w:tbl>
      <w:tblPr>
        <w:tblW w:w="511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370"/>
        <w:gridCol w:w="1639"/>
        <w:gridCol w:w="6199"/>
      </w:tblGrid>
      <w:tr w:rsidR="002B0071" w:rsidRPr="00D2329E" w14:paraId="5DEBB5F7" w14:textId="77777777" w:rsidTr="00473A89">
        <w:trPr>
          <w:trHeight w:val="397"/>
        </w:trPr>
        <w:tc>
          <w:tcPr>
            <w:tcW w:w="744" w:type="pct"/>
            <w:shd w:val="clear" w:color="auto" w:fill="5B9BD5"/>
          </w:tcPr>
          <w:p w14:paraId="2680BA61" w14:textId="77777777" w:rsidR="002B0071" w:rsidRPr="00D2329E" w:rsidRDefault="002B0071" w:rsidP="00D0696A">
            <w:pPr>
              <w:rPr>
                <w:b/>
                <w:sz w:val="24"/>
                <w:szCs w:val="24"/>
              </w:rPr>
            </w:pPr>
            <w:r>
              <w:rPr>
                <w:b/>
                <w:sz w:val="24"/>
                <w:szCs w:val="24"/>
              </w:rPr>
              <w:t>Lot</w:t>
            </w:r>
          </w:p>
        </w:tc>
        <w:tc>
          <w:tcPr>
            <w:tcW w:w="890" w:type="pct"/>
            <w:shd w:val="clear" w:color="auto" w:fill="5B9BD5"/>
          </w:tcPr>
          <w:p w14:paraId="337AE99D" w14:textId="77777777" w:rsidR="002B0071" w:rsidRPr="00D2329E" w:rsidRDefault="002B0071" w:rsidP="00D0696A">
            <w:pPr>
              <w:rPr>
                <w:b/>
                <w:sz w:val="24"/>
                <w:szCs w:val="24"/>
              </w:rPr>
            </w:pPr>
            <w:r>
              <w:rPr>
                <w:b/>
                <w:sz w:val="24"/>
                <w:szCs w:val="24"/>
              </w:rPr>
              <w:t xml:space="preserve">Project </w:t>
            </w:r>
            <w:r w:rsidRPr="00D2329E">
              <w:rPr>
                <w:b/>
                <w:sz w:val="24"/>
                <w:szCs w:val="24"/>
              </w:rPr>
              <w:t>Location/Area</w:t>
            </w:r>
          </w:p>
        </w:tc>
        <w:tc>
          <w:tcPr>
            <w:tcW w:w="3366" w:type="pct"/>
            <w:shd w:val="clear" w:color="auto" w:fill="5B9BD5"/>
          </w:tcPr>
          <w:p w14:paraId="0D6105BA" w14:textId="77777777" w:rsidR="002B0071" w:rsidRPr="00D2329E" w:rsidRDefault="002B0071" w:rsidP="00D0696A">
            <w:pPr>
              <w:rPr>
                <w:b/>
                <w:sz w:val="24"/>
                <w:szCs w:val="24"/>
              </w:rPr>
            </w:pPr>
            <w:r>
              <w:rPr>
                <w:b/>
                <w:sz w:val="24"/>
                <w:szCs w:val="24"/>
              </w:rPr>
              <w:t>Scope of works</w:t>
            </w:r>
          </w:p>
        </w:tc>
      </w:tr>
      <w:tr w:rsidR="001E7B64" w:rsidRPr="00D2329E" w14:paraId="713C9B7D" w14:textId="77777777" w:rsidTr="00473A89">
        <w:tc>
          <w:tcPr>
            <w:tcW w:w="744" w:type="pct"/>
          </w:tcPr>
          <w:p w14:paraId="6A4E350F" w14:textId="59D4C4CB" w:rsidR="001E7B64" w:rsidRDefault="001E7B64" w:rsidP="001E7B64">
            <w:pPr>
              <w:rPr>
                <w:color w:val="000000"/>
                <w:sz w:val="24"/>
                <w:szCs w:val="24"/>
              </w:rPr>
            </w:pPr>
            <w:r>
              <w:rPr>
                <w:color w:val="000000"/>
                <w:sz w:val="24"/>
                <w:szCs w:val="24"/>
              </w:rPr>
              <w:t>Lot 4</w:t>
            </w:r>
          </w:p>
        </w:tc>
        <w:tc>
          <w:tcPr>
            <w:tcW w:w="890" w:type="pct"/>
          </w:tcPr>
          <w:p w14:paraId="350C52C6" w14:textId="77777777" w:rsidR="001E7B64" w:rsidRDefault="001E7B64" w:rsidP="001E7B64">
            <w:pPr>
              <w:rPr>
                <w:color w:val="000000"/>
                <w:sz w:val="24"/>
                <w:szCs w:val="24"/>
              </w:rPr>
            </w:pPr>
            <w:r>
              <w:rPr>
                <w:color w:val="000000"/>
                <w:sz w:val="24"/>
                <w:szCs w:val="24"/>
              </w:rPr>
              <w:t>South West</w:t>
            </w:r>
          </w:p>
          <w:p w14:paraId="34D05191" w14:textId="77777777" w:rsidR="001E7B64" w:rsidRDefault="001E7B64" w:rsidP="001E7B64">
            <w:pPr>
              <w:rPr>
                <w:color w:val="000000"/>
                <w:sz w:val="24"/>
                <w:szCs w:val="24"/>
              </w:rPr>
            </w:pPr>
            <w:r>
              <w:rPr>
                <w:color w:val="000000"/>
                <w:sz w:val="24"/>
                <w:szCs w:val="24"/>
              </w:rPr>
              <w:t>(Barawe)</w:t>
            </w:r>
          </w:p>
          <w:p w14:paraId="55567017" w14:textId="47E3402D" w:rsidR="001E7B64" w:rsidRDefault="001E7B64" w:rsidP="001E7B64">
            <w:pPr>
              <w:rPr>
                <w:color w:val="000000"/>
                <w:sz w:val="24"/>
                <w:szCs w:val="24"/>
              </w:rPr>
            </w:pPr>
          </w:p>
        </w:tc>
        <w:tc>
          <w:tcPr>
            <w:tcW w:w="3366" w:type="pct"/>
          </w:tcPr>
          <w:p w14:paraId="701714EB" w14:textId="036E61DF" w:rsidR="001E7B64" w:rsidRPr="009D6EEB" w:rsidRDefault="001E7B64" w:rsidP="001E7B64">
            <w:pPr>
              <w:spacing w:after="0"/>
              <w:jc w:val="both"/>
              <w:rPr>
                <w:color w:val="000000"/>
                <w:sz w:val="24"/>
                <w:szCs w:val="24"/>
              </w:rPr>
            </w:pPr>
            <w:r w:rsidRPr="0039603C">
              <w:rPr>
                <w:color w:val="000000"/>
                <w:sz w:val="24"/>
                <w:szCs w:val="24"/>
              </w:rPr>
              <w:t>Design, supply, Installation of 500KW</w:t>
            </w:r>
            <w:r w:rsidR="00FD0283">
              <w:rPr>
                <w:color w:val="000000"/>
                <w:sz w:val="24"/>
                <w:szCs w:val="24"/>
              </w:rPr>
              <w:t>p</w:t>
            </w:r>
            <w:r w:rsidRPr="0039603C">
              <w:rPr>
                <w:color w:val="000000"/>
                <w:sz w:val="24"/>
                <w:szCs w:val="24"/>
              </w:rPr>
              <w:t xml:space="preserve"> Solar PV mini-grid with associated 1000kwhr BESS and step-up transformer, Construction of </w:t>
            </w:r>
            <w:r>
              <w:rPr>
                <w:color w:val="000000"/>
                <w:sz w:val="24"/>
                <w:szCs w:val="24"/>
              </w:rPr>
              <w:t>6.93</w:t>
            </w:r>
            <w:r w:rsidRPr="0039603C">
              <w:rPr>
                <w:color w:val="000000"/>
                <w:sz w:val="24"/>
                <w:szCs w:val="24"/>
              </w:rPr>
              <w:t xml:space="preserve">km 11kV MV and </w:t>
            </w:r>
            <w:r>
              <w:rPr>
                <w:color w:val="000000"/>
                <w:sz w:val="24"/>
                <w:szCs w:val="24"/>
              </w:rPr>
              <w:t>4</w:t>
            </w:r>
            <w:r w:rsidRPr="0039603C">
              <w:rPr>
                <w:color w:val="000000"/>
                <w:sz w:val="24"/>
                <w:szCs w:val="24"/>
              </w:rPr>
              <w:t>.0km of 0.4kV &amp; 0.24kV LV distribution network lines, installation of</w:t>
            </w:r>
            <w:r>
              <w:rPr>
                <w:color w:val="000000"/>
                <w:sz w:val="24"/>
                <w:szCs w:val="24"/>
              </w:rPr>
              <w:t xml:space="preserve"> 2</w:t>
            </w:r>
            <w:r w:rsidRPr="0039603C">
              <w:rPr>
                <w:color w:val="000000"/>
                <w:sz w:val="24"/>
                <w:szCs w:val="24"/>
              </w:rPr>
              <w:t>No.</w:t>
            </w:r>
            <w:r>
              <w:rPr>
                <w:color w:val="000000"/>
                <w:sz w:val="24"/>
                <w:szCs w:val="24"/>
              </w:rPr>
              <w:t xml:space="preserve"> </w:t>
            </w:r>
            <w:r w:rsidRPr="0039603C">
              <w:rPr>
                <w:color w:val="000000"/>
                <w:sz w:val="24"/>
                <w:szCs w:val="24"/>
              </w:rPr>
              <w:t>100KVA</w:t>
            </w:r>
            <w:r>
              <w:rPr>
                <w:color w:val="000000"/>
                <w:sz w:val="24"/>
                <w:szCs w:val="24"/>
              </w:rPr>
              <w:t xml:space="preserve"> and 3</w:t>
            </w:r>
            <w:r w:rsidRPr="0039603C">
              <w:rPr>
                <w:color w:val="000000"/>
                <w:sz w:val="24"/>
                <w:szCs w:val="24"/>
              </w:rPr>
              <w:t xml:space="preserve">No. </w:t>
            </w:r>
            <w:r>
              <w:rPr>
                <w:color w:val="000000"/>
                <w:sz w:val="24"/>
                <w:szCs w:val="24"/>
              </w:rPr>
              <w:t>5</w:t>
            </w:r>
            <w:r w:rsidRPr="0039603C">
              <w:rPr>
                <w:color w:val="000000"/>
                <w:sz w:val="24"/>
                <w:szCs w:val="24"/>
              </w:rPr>
              <w:t>0KVA  11kV/0.4kV distribution transformers, Customer connection to 800 No. customers, Metering and Commissioning.</w:t>
            </w:r>
          </w:p>
        </w:tc>
      </w:tr>
    </w:tbl>
    <w:p w14:paraId="5F95D65C" w14:textId="77777777" w:rsidR="00DC36C9" w:rsidRPr="00DF18C5" w:rsidRDefault="00175385" w:rsidP="00A55CC3">
      <w:pPr>
        <w:numPr>
          <w:ilvl w:val="0"/>
          <w:numId w:val="65"/>
        </w:numPr>
        <w:pBdr>
          <w:top w:val="nil"/>
          <w:left w:val="nil"/>
          <w:bottom w:val="nil"/>
          <w:right w:val="nil"/>
          <w:between w:val="nil"/>
        </w:pBdr>
        <w:spacing w:before="12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Solar PV modules which shall be of monocrystalline, necessary Mounting Module Structures (MMS), all necessary Aluminium support for both MMS and PV modules, reinforced concrete foundations (ground mount modules), bolts, nuts and all interconnection necessary for modules.</w:t>
      </w:r>
    </w:p>
    <w:p w14:paraId="5F95D65D" w14:textId="77777777" w:rsidR="00DC36C9" w:rsidRPr="00DF18C5" w:rsidRDefault="00175385" w:rsidP="00A55CC3">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Array Junction Boxes, combiner boxes, distribution boards containing all necessary protection devices including Breakers, cut outs, Fuses etc.</w:t>
      </w:r>
    </w:p>
    <w:p w14:paraId="5F95D65E" w14:textId="77777777" w:rsidR="00DC36C9" w:rsidRPr="00DF18C5" w:rsidRDefault="00175385" w:rsidP="00A55CC3">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Solar Cables of appropriate size and rating from PV Modules to SCB or to string inverters, along with straight/Y-connectors/branch connectors, ferrules, conduits, cable ties and other materials required for cable laying and termination at both the ends.</w:t>
      </w:r>
    </w:p>
    <w:p w14:paraId="5F95D65F" w14:textId="77777777" w:rsidR="00DC36C9" w:rsidRPr="00DF18C5" w:rsidRDefault="00175385" w:rsidP="00A55CC3">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DC Cables of appropriate size and rating from SCB to Inverter complete with cable termination kits, ferrules / tags, conduits, cable ties and other materials required for cable laying and termination at both the ends.</w:t>
      </w:r>
    </w:p>
    <w:p w14:paraId="5F95D660" w14:textId="77777777" w:rsidR="00DC36C9" w:rsidRDefault="00175385" w:rsidP="00A55CC3">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AC Cables (LT &amp; HT) of appropriate specified size and rating along with cable termination kits, ferrules / tags, conduits, cable ties and other materials required for cable laying and termination at both the ends.</w:t>
      </w:r>
    </w:p>
    <w:p w14:paraId="591AB0EE" w14:textId="16F4993D" w:rsidR="00FD0283" w:rsidRPr="00A55CC3" w:rsidRDefault="00FD0283" w:rsidP="00A55CC3">
      <w:pPr>
        <w:numPr>
          <w:ilvl w:val="0"/>
          <w:numId w:val="65"/>
        </w:numPr>
        <w:spacing w:line="240" w:lineRule="auto"/>
        <w:contextualSpacing/>
        <w:jc w:val="both"/>
        <w:rPr>
          <w:rFonts w:asciiTheme="minorHAnsi" w:eastAsiaTheme="minorHAnsi" w:hAnsiTheme="minorHAnsi" w:cstheme="minorHAnsi"/>
          <w:sz w:val="24"/>
          <w:szCs w:val="24"/>
        </w:rPr>
      </w:pPr>
      <w:r w:rsidRPr="00A55CC3">
        <w:rPr>
          <w:rFonts w:asciiTheme="minorHAnsi" w:eastAsiaTheme="minorHAnsi" w:hAnsiTheme="minorHAnsi" w:cstheme="minorHAnsi"/>
          <w:sz w:val="24"/>
          <w:szCs w:val="24"/>
        </w:rPr>
        <w:t xml:space="preserve">Step-up transformers, LT &amp; HT switchgear panels, Auxiliary supply system, DC &amp; AC power cables.  Control and communication cables, along with RTU and related accessories for communication with the Plant SCADA </w:t>
      </w:r>
    </w:p>
    <w:p w14:paraId="5F95D662" w14:textId="3DFCD398" w:rsidR="00DC36C9" w:rsidRPr="00DF18C5" w:rsidRDefault="00B85142" w:rsidP="00A55CC3">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11kV MV</w:t>
      </w:r>
      <w:r w:rsidR="00175385" w:rsidRPr="00DF18C5">
        <w:rPr>
          <w:rFonts w:asciiTheme="minorHAnsi" w:eastAsia="Times New Roman" w:hAnsiTheme="minorHAnsi" w:cstheme="minorHAnsi"/>
          <w:color w:val="000000"/>
          <w:sz w:val="24"/>
          <w:szCs w:val="24"/>
        </w:rPr>
        <w:t xml:space="preserve"> Switchgear Panels including Vacuum or SF6 Circuit Breakers, Current Transformers, Voltage Transformers, Relays and other accessories at the inverter stations.</w:t>
      </w:r>
    </w:p>
    <w:p w14:paraId="26BFD5DE" w14:textId="77777777" w:rsidR="00FD0283" w:rsidRPr="00A55CC3" w:rsidRDefault="00FD0283" w:rsidP="00FD0283">
      <w:pPr>
        <w:numPr>
          <w:ilvl w:val="0"/>
          <w:numId w:val="65"/>
        </w:numPr>
        <w:spacing w:line="240" w:lineRule="auto"/>
        <w:contextualSpacing/>
        <w:jc w:val="both"/>
        <w:rPr>
          <w:rFonts w:asciiTheme="minorHAnsi" w:eastAsia="Times New Roman" w:hAnsiTheme="minorHAnsi" w:cstheme="minorHAnsi"/>
          <w:sz w:val="24"/>
          <w:szCs w:val="24"/>
        </w:rPr>
      </w:pPr>
      <w:r w:rsidRPr="00A55CC3">
        <w:rPr>
          <w:rFonts w:asciiTheme="minorHAnsi" w:eastAsiaTheme="minorHAnsi" w:hAnsiTheme="minorHAnsi" w:cstheme="minorHAnsi"/>
          <w:sz w:val="24"/>
          <w:szCs w:val="24"/>
        </w:rPr>
        <w:t xml:space="preserve">11kV HT combiner panel of an extensible type, rated a minimum of 630A with a minimum of an incoming transformer feeder bays of 2No. 630A VCB. The outgoing feeders shall be of a minimum of 1 No. each rated at 630A VCB. </w:t>
      </w:r>
    </w:p>
    <w:p w14:paraId="5F95D664" w14:textId="77777777" w:rsidR="00DC36C9" w:rsidRPr="00DF18C5" w:rsidRDefault="00175385" w:rsidP="00A55CC3">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Battery Energy Storage System (BESS)- Containerised Battery packs/modules/racks with Battery Management System (BMS), associated Fire Protection System, HVAC etc. (as required by the OEM design).</w:t>
      </w:r>
    </w:p>
    <w:p w14:paraId="5F95D665" w14:textId="77777777" w:rsidR="00DC36C9" w:rsidRPr="00DF18C5" w:rsidRDefault="00175385" w:rsidP="00A55CC3">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BESS Power Conditioning System (PCS) of appropriate specified rating to deliver power at the Point of Common Coupling (with Solar PV array).</w:t>
      </w:r>
    </w:p>
    <w:p w14:paraId="5F95D666" w14:textId="6707AB48" w:rsidR="00DC36C9" w:rsidRPr="00DF18C5" w:rsidRDefault="00B85142" w:rsidP="00A55CC3">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Step-up transformers, LV &amp; MV</w:t>
      </w:r>
      <w:r w:rsidR="00175385" w:rsidRPr="00DF18C5">
        <w:rPr>
          <w:rFonts w:asciiTheme="minorHAnsi" w:eastAsia="Times New Roman" w:hAnsiTheme="minorHAnsi" w:cstheme="minorHAnsi"/>
          <w:color w:val="000000"/>
          <w:sz w:val="24"/>
          <w:szCs w:val="24"/>
        </w:rPr>
        <w:t xml:space="preserve"> switchgear panels, Auxiliary supply system, DC &amp; AC power cables.  Control and communication cables, along with RTU and related accessories for communication with the </w:t>
      </w:r>
      <w:r w:rsidR="00CD241C">
        <w:rPr>
          <w:rFonts w:asciiTheme="minorHAnsi" w:eastAsia="Times New Roman" w:hAnsiTheme="minorHAnsi" w:cstheme="minorHAnsi"/>
          <w:color w:val="000000"/>
          <w:sz w:val="24"/>
          <w:szCs w:val="24"/>
        </w:rPr>
        <w:t>Minigrid</w:t>
      </w:r>
      <w:r w:rsidR="00175385" w:rsidRPr="00DF18C5">
        <w:rPr>
          <w:rFonts w:asciiTheme="minorHAnsi" w:eastAsia="Times New Roman" w:hAnsiTheme="minorHAnsi" w:cstheme="minorHAnsi"/>
          <w:color w:val="000000"/>
          <w:sz w:val="24"/>
          <w:szCs w:val="24"/>
        </w:rPr>
        <w:t xml:space="preserve"> SCADA </w:t>
      </w:r>
    </w:p>
    <w:p w14:paraId="5F95D667" w14:textId="77777777" w:rsidR="00DC36C9" w:rsidRPr="00DF18C5" w:rsidRDefault="00175385" w:rsidP="00A55CC3">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BESS Energy Management System (EMS) for data acquisition and control of BESS parameters.</w:t>
      </w:r>
    </w:p>
    <w:p w14:paraId="5F95D66B" w14:textId="77777777" w:rsidR="00DC36C9" w:rsidRPr="00DF18C5" w:rsidRDefault="00175385" w:rsidP="00A55CC3">
      <w:pPr>
        <w:numPr>
          <w:ilvl w:val="0"/>
          <w:numId w:val="65"/>
        </w:numPr>
        <w:pBdr>
          <w:top w:val="nil"/>
          <w:left w:val="nil"/>
          <w:bottom w:val="nil"/>
          <w:right w:val="nil"/>
          <w:between w:val="nil"/>
        </w:pBdr>
        <w:shd w:val="clear" w:color="auto" w:fill="FFFFFF"/>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Any other equipment / system required to comply with the relevant Procedures / Regulations.</w:t>
      </w:r>
    </w:p>
    <w:p w14:paraId="5F95D66C" w14:textId="6815B561" w:rsidR="00DC36C9" w:rsidRPr="00DF18C5" w:rsidRDefault="00175385" w:rsidP="00A55CC3">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Auxiliary supply system including auxiliary transformers, distribution panels, cables and related accessories for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internal consumption.</w:t>
      </w:r>
    </w:p>
    <w:p w14:paraId="5F95D66D" w14:textId="77777777" w:rsidR="00DC36C9" w:rsidRPr="00DF18C5" w:rsidRDefault="00175385" w:rsidP="00A55CC3">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Uninterrupted Power Supply (UPS) including Batteries, Distribution Boards, Cables and associated equipment.</w:t>
      </w:r>
    </w:p>
    <w:p w14:paraId="5F95D66E" w14:textId="77777777" w:rsidR="00DC36C9" w:rsidRPr="00DF18C5" w:rsidRDefault="00175385" w:rsidP="00A55CC3">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Battery Bank, Battery Charger, Distribution Boards, Cables and associated equipment.</w:t>
      </w:r>
    </w:p>
    <w:p w14:paraId="5F95D66F" w14:textId="77777777" w:rsidR="00DC36C9" w:rsidRPr="00DF18C5" w:rsidRDefault="00175385" w:rsidP="00A55CC3">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Communication cables including end terminations and other required accessories</w:t>
      </w:r>
    </w:p>
    <w:p w14:paraId="5F95D670" w14:textId="7A157DB4" w:rsidR="00DC36C9" w:rsidRPr="00DF18C5" w:rsidRDefault="00175385" w:rsidP="00A55CC3">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Supervisory Control and Data Acquisition (SCADA) and Power </w:t>
      </w:r>
      <w:r w:rsidR="00CD241C">
        <w:rPr>
          <w:rFonts w:asciiTheme="minorHAnsi" w:eastAsia="Times New Roman" w:hAnsiTheme="minorHAnsi" w:cstheme="minorHAnsi"/>
          <w:color w:val="000000"/>
          <w:sz w:val="24"/>
          <w:szCs w:val="24"/>
        </w:rPr>
        <w:t>Minigrid</w:t>
      </w:r>
      <w:r w:rsidR="00B85142">
        <w:rPr>
          <w:rFonts w:asciiTheme="minorHAnsi" w:eastAsia="Times New Roman" w:hAnsiTheme="minorHAnsi" w:cstheme="minorHAnsi"/>
          <w:color w:val="000000"/>
          <w:sz w:val="24"/>
          <w:szCs w:val="24"/>
        </w:rPr>
        <w:t xml:space="preserve"> Controller</w:t>
      </w:r>
      <w:r w:rsidRPr="00DF18C5">
        <w:rPr>
          <w:rFonts w:asciiTheme="minorHAnsi" w:eastAsia="Times New Roman" w:hAnsiTheme="minorHAnsi" w:cstheme="minorHAnsi"/>
          <w:color w:val="000000"/>
          <w:sz w:val="24"/>
          <w:szCs w:val="24"/>
        </w:rPr>
        <w:t xml:space="preserve"> for remote monitoring/control of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facilities.</w:t>
      </w:r>
    </w:p>
    <w:p w14:paraId="5F95D671" w14:textId="77777777" w:rsidR="00DC36C9" w:rsidRPr="00DF18C5" w:rsidRDefault="00175385" w:rsidP="00A55CC3">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Data Acquisition System and communication infrastructure to transfer real time data to Load Control Centers.</w:t>
      </w:r>
    </w:p>
    <w:p w14:paraId="5F95D672" w14:textId="4ADB591F" w:rsidR="00DC36C9" w:rsidRPr="00DF18C5" w:rsidRDefault="00175385" w:rsidP="00A55CC3">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Earthing system including earth strip/cables, earth electrodes, earth enhancing compound and all other associated materials for complete earthing of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w:t>
      </w:r>
    </w:p>
    <w:p w14:paraId="7E2F9B1A" w14:textId="77777777" w:rsidR="00651FDE" w:rsidRDefault="00175385" w:rsidP="00A55CC3">
      <w:pPr>
        <w:numPr>
          <w:ilvl w:val="0"/>
          <w:numId w:val="65"/>
        </w:numPr>
        <w:pBdr>
          <w:top w:val="nil"/>
          <w:left w:val="nil"/>
          <w:bottom w:val="nil"/>
          <w:right w:val="nil"/>
          <w:between w:val="nil"/>
        </w:pBdr>
        <w:spacing w:line="240" w:lineRule="auto"/>
        <w:jc w:val="both"/>
        <w:rPr>
          <w:rFonts w:asciiTheme="minorHAnsi" w:eastAsia="Times New Roman" w:hAnsiTheme="minorHAnsi" w:cstheme="minorHAnsi"/>
          <w:color w:val="000000"/>
          <w:sz w:val="24"/>
          <w:szCs w:val="24"/>
        </w:rPr>
      </w:pPr>
      <w:r w:rsidRPr="00C1131B">
        <w:rPr>
          <w:rFonts w:asciiTheme="minorHAnsi" w:eastAsia="Times New Roman" w:hAnsiTheme="minorHAnsi" w:cstheme="minorHAnsi"/>
          <w:color w:val="000000"/>
          <w:sz w:val="24"/>
          <w:szCs w:val="24"/>
        </w:rPr>
        <w:t xml:space="preserve">Lightning Protection System for entire </w:t>
      </w:r>
      <w:r w:rsidR="008C0DBF" w:rsidRPr="00C1131B">
        <w:rPr>
          <w:rFonts w:asciiTheme="minorHAnsi" w:eastAsia="Times New Roman" w:hAnsiTheme="minorHAnsi" w:cstheme="minorHAnsi"/>
          <w:color w:val="000000"/>
          <w:sz w:val="24"/>
          <w:szCs w:val="24"/>
        </w:rPr>
        <w:t>system</w:t>
      </w:r>
      <w:r w:rsidRPr="00C1131B">
        <w:rPr>
          <w:rFonts w:asciiTheme="minorHAnsi" w:eastAsia="Times New Roman" w:hAnsiTheme="minorHAnsi" w:cstheme="minorHAnsi"/>
          <w:color w:val="000000"/>
          <w:sz w:val="24"/>
          <w:szCs w:val="24"/>
        </w:rPr>
        <w:t>.</w:t>
      </w:r>
    </w:p>
    <w:p w14:paraId="081B07E0" w14:textId="035E3E9E" w:rsidR="00651FDE" w:rsidRPr="00A55CC3" w:rsidRDefault="00651FDE" w:rsidP="00A55CC3">
      <w:pPr>
        <w:numPr>
          <w:ilvl w:val="0"/>
          <w:numId w:val="65"/>
        </w:numPr>
        <w:pBdr>
          <w:top w:val="nil"/>
          <w:left w:val="nil"/>
          <w:bottom w:val="nil"/>
          <w:right w:val="nil"/>
          <w:between w:val="nil"/>
        </w:pBdr>
        <w:spacing w:line="240" w:lineRule="auto"/>
        <w:jc w:val="both"/>
        <w:rPr>
          <w:rFonts w:eastAsia="Times New Roman"/>
          <w:color w:val="000000"/>
          <w:sz w:val="24"/>
          <w:szCs w:val="24"/>
        </w:rPr>
      </w:pPr>
      <w:r w:rsidRPr="00A55CC3">
        <w:rPr>
          <w:rFonts w:eastAsiaTheme="minorHAnsi"/>
          <w:sz w:val="24"/>
          <w:szCs w:val="24"/>
        </w:rPr>
        <w:t xml:space="preserve">All </w:t>
      </w:r>
      <w:r w:rsidRPr="00A55CC3">
        <w:rPr>
          <w:sz w:val="24"/>
          <w:szCs w:val="24"/>
        </w:rPr>
        <w:t>civil and structural work related for the proper erection, installation, testing and commissioning of the PV power plant shall be in the scope of the contractor.</w:t>
      </w:r>
    </w:p>
    <w:p w14:paraId="42A67D20" w14:textId="77777777" w:rsidR="00651FDE" w:rsidRPr="00C1131B" w:rsidRDefault="00651FDE" w:rsidP="00A55CC3">
      <w:pPr>
        <w:pBdr>
          <w:top w:val="nil"/>
          <w:left w:val="nil"/>
          <w:bottom w:val="nil"/>
          <w:right w:val="nil"/>
          <w:between w:val="nil"/>
        </w:pBdr>
        <w:spacing w:line="240" w:lineRule="auto"/>
        <w:ind w:left="360"/>
        <w:jc w:val="both"/>
        <w:rPr>
          <w:rFonts w:asciiTheme="minorHAnsi" w:eastAsia="Times New Roman" w:hAnsiTheme="minorHAnsi" w:cstheme="minorHAnsi"/>
          <w:color w:val="000000"/>
          <w:sz w:val="24"/>
          <w:szCs w:val="24"/>
        </w:rPr>
      </w:pPr>
    </w:p>
    <w:p w14:paraId="5F95D682" w14:textId="77777777" w:rsidR="00DC36C9" w:rsidRPr="00DF18C5" w:rsidRDefault="00175385" w:rsidP="00473A89">
      <w:pPr>
        <w:spacing w:line="240" w:lineRule="auto"/>
        <w:jc w:val="both"/>
        <w:rPr>
          <w:rFonts w:asciiTheme="minorHAnsi" w:eastAsia="Times New Roman" w:hAnsiTheme="minorHAnsi" w:cstheme="minorHAnsi"/>
          <w:sz w:val="24"/>
          <w:szCs w:val="24"/>
        </w:rPr>
      </w:pPr>
      <w:r w:rsidRPr="00DF18C5">
        <w:rPr>
          <w:rFonts w:asciiTheme="minorHAnsi" w:hAnsiTheme="minorHAnsi" w:cstheme="minorHAnsi"/>
          <w:sz w:val="24"/>
          <w:szCs w:val="24"/>
        </w:rPr>
        <w:br w:type="page"/>
      </w:r>
    </w:p>
    <w:p w14:paraId="0C0104D0" w14:textId="2F9F7FCA" w:rsidR="001229B3" w:rsidRPr="00473A89" w:rsidRDefault="001229B3" w:rsidP="00A55CC3">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37" w:name="_Toc199755840"/>
      <w:r w:rsidRPr="00473A89">
        <w:rPr>
          <w:rFonts w:ascii="Calibri" w:eastAsia="Times New Roman" w:hAnsi="Calibri" w:cs="Calibri"/>
          <w:b/>
          <w:color w:val="000000"/>
          <w:sz w:val="24"/>
          <w:szCs w:val="24"/>
        </w:rPr>
        <w:t>PARTICULAR TECHNICAL SPECIFICATIONS</w:t>
      </w:r>
      <w:bookmarkEnd w:id="37"/>
    </w:p>
    <w:p w14:paraId="1A8FFEF6" w14:textId="62F4865A" w:rsidR="001229B3" w:rsidRDefault="001229B3" w:rsidP="00473A89">
      <w:pPr>
        <w:rPr>
          <w:rFonts w:asciiTheme="minorHAnsi" w:eastAsia="Times New Roman" w:hAnsiTheme="minorHAnsi" w:cstheme="minorHAnsi"/>
          <w:b/>
          <w:color w:val="000000"/>
          <w:sz w:val="24"/>
          <w:szCs w:val="24"/>
        </w:rPr>
      </w:pPr>
      <w:r>
        <w:rPr>
          <w:rFonts w:asciiTheme="minorHAnsi" w:eastAsia="Times New Roman" w:hAnsiTheme="minorHAnsi" w:cstheme="minorHAnsi"/>
          <w:b/>
          <w:color w:val="000000"/>
          <w:sz w:val="24"/>
          <w:szCs w:val="24"/>
        </w:rPr>
        <w:t xml:space="preserve">STANDARDS </w:t>
      </w:r>
    </w:p>
    <w:p w14:paraId="4959B600" w14:textId="77777777" w:rsidR="001229B3" w:rsidRPr="00473A89" w:rsidRDefault="001229B3" w:rsidP="00473A89">
      <w:pPr>
        <w:spacing w:line="240" w:lineRule="auto"/>
        <w:jc w:val="both"/>
        <w:rPr>
          <w:rFonts w:asciiTheme="minorHAnsi" w:hAnsiTheme="minorHAnsi" w:cstheme="minorHAnsi"/>
          <w:color w:val="000000"/>
          <w:sz w:val="24"/>
          <w:szCs w:val="24"/>
        </w:rPr>
      </w:pPr>
      <w:r w:rsidRPr="00473A89">
        <w:rPr>
          <w:rFonts w:asciiTheme="minorHAnsi" w:eastAsia="Times New Roman" w:hAnsiTheme="minorHAnsi" w:cstheme="minorHAnsi"/>
          <w:color w:val="000000"/>
          <w:sz w:val="24"/>
          <w:szCs w:val="24"/>
        </w:rPr>
        <w:t>The standards to which equipment and material shall comply are given in the table below:</w:t>
      </w:r>
    </w:p>
    <w:p w14:paraId="75AA8FF4" w14:textId="1446D5F2" w:rsidR="001229B3" w:rsidRPr="007E1B42" w:rsidRDefault="00781DCB" w:rsidP="00473A89">
      <w:bookmarkStart w:id="38" w:name="_bookmark24"/>
      <w:bookmarkStart w:id="39" w:name="_Toc193741687"/>
      <w:bookmarkEnd w:id="38"/>
      <w:r w:rsidRPr="00B30FA8">
        <w:t xml:space="preserve">Table </w:t>
      </w:r>
      <w:r w:rsidR="001F336E">
        <w:fldChar w:fldCharType="begin"/>
      </w:r>
      <w:r w:rsidR="001F336E">
        <w:instrText xml:space="preserve"> SEQ Table \* ARABIC </w:instrText>
      </w:r>
      <w:r w:rsidR="001F336E">
        <w:fldChar w:fldCharType="separate"/>
      </w:r>
      <w:r w:rsidR="00BB0CC0">
        <w:rPr>
          <w:noProof/>
        </w:rPr>
        <w:t>2</w:t>
      </w:r>
      <w:r w:rsidR="001F336E">
        <w:rPr>
          <w:noProof/>
        </w:rPr>
        <w:fldChar w:fldCharType="end"/>
      </w:r>
      <w:r w:rsidRPr="00B30FA8">
        <w:rPr>
          <w:b/>
          <w:bCs/>
        </w:rPr>
        <w:t xml:space="preserve">: </w:t>
      </w:r>
      <w:r w:rsidR="001229B3" w:rsidRPr="003979A7">
        <w:rPr>
          <w:b/>
          <w:bCs/>
        </w:rPr>
        <w:t>List of Standards</w:t>
      </w:r>
      <w:bookmarkEnd w:id="39"/>
      <w:r>
        <w:rPr>
          <w:rFonts w:asciiTheme="minorHAnsi" w:hAnsiTheme="minorHAnsi" w:cstheme="minorHAnsi"/>
          <w:spacing w:val="-2"/>
        </w:rPr>
        <w:t xml:space="preserve">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63"/>
        <w:gridCol w:w="6637"/>
      </w:tblGrid>
      <w:tr w:rsidR="001229B3" w:rsidRPr="007E1B42" w14:paraId="55487B98" w14:textId="77777777" w:rsidTr="00473A89">
        <w:trPr>
          <w:trHeight w:val="378"/>
        </w:trPr>
        <w:tc>
          <w:tcPr>
            <w:tcW w:w="5000" w:type="pct"/>
            <w:gridSpan w:val="2"/>
            <w:shd w:val="clear" w:color="auto" w:fill="BEBEBE"/>
          </w:tcPr>
          <w:p w14:paraId="2B617815"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Solar</w:t>
            </w:r>
            <w:r w:rsidRPr="007E1B42">
              <w:rPr>
                <w:rFonts w:asciiTheme="minorHAnsi" w:hAnsiTheme="minorHAnsi" w:cstheme="minorHAnsi"/>
                <w:b/>
                <w:spacing w:val="-2"/>
                <w:sz w:val="24"/>
                <w:szCs w:val="24"/>
              </w:rPr>
              <w:t xml:space="preserve"> </w:t>
            </w:r>
            <w:r w:rsidRPr="007E1B42">
              <w:rPr>
                <w:rFonts w:asciiTheme="minorHAnsi" w:hAnsiTheme="minorHAnsi" w:cstheme="minorHAnsi"/>
                <w:b/>
                <w:sz w:val="24"/>
                <w:szCs w:val="24"/>
              </w:rPr>
              <w:t>PV</w:t>
            </w:r>
            <w:r w:rsidRPr="007E1B42">
              <w:rPr>
                <w:rFonts w:asciiTheme="minorHAnsi" w:hAnsiTheme="minorHAnsi" w:cstheme="minorHAnsi"/>
                <w:b/>
                <w:spacing w:val="-3"/>
                <w:sz w:val="24"/>
                <w:szCs w:val="24"/>
              </w:rPr>
              <w:t xml:space="preserve"> </w:t>
            </w:r>
            <w:r w:rsidRPr="007E1B42">
              <w:rPr>
                <w:rFonts w:asciiTheme="minorHAnsi" w:hAnsiTheme="minorHAnsi" w:cstheme="minorHAnsi"/>
                <w:b/>
                <w:spacing w:val="-2"/>
                <w:sz w:val="24"/>
                <w:szCs w:val="24"/>
              </w:rPr>
              <w:t>Panels</w:t>
            </w:r>
          </w:p>
        </w:tc>
      </w:tr>
      <w:tr w:rsidR="001229B3" w:rsidRPr="007E1B42" w14:paraId="63F16583" w14:textId="77777777" w:rsidTr="00473A89">
        <w:trPr>
          <w:trHeight w:val="760"/>
        </w:trPr>
        <w:tc>
          <w:tcPr>
            <w:tcW w:w="1313" w:type="pct"/>
            <w:tcBorders>
              <w:bottom w:val="single" w:sz="4" w:space="0" w:color="000000"/>
              <w:right w:val="single" w:sz="4" w:space="0" w:color="000000"/>
            </w:tcBorders>
          </w:tcPr>
          <w:p w14:paraId="58BA5860"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61215</w:t>
            </w:r>
          </w:p>
        </w:tc>
        <w:tc>
          <w:tcPr>
            <w:tcW w:w="3687" w:type="pct"/>
            <w:tcBorders>
              <w:left w:val="single" w:sz="4" w:space="0" w:color="000000"/>
              <w:bottom w:val="single" w:sz="4" w:space="0" w:color="000000"/>
            </w:tcBorders>
          </w:tcPr>
          <w:p w14:paraId="7FDD32C3" w14:textId="77777777" w:rsidR="001229B3" w:rsidRPr="00473A89" w:rsidRDefault="001229B3" w:rsidP="001229B3">
            <w:pPr>
              <w:pStyle w:val="TableParagraph"/>
              <w:spacing w:line="249" w:lineRule="exact"/>
              <w:ind w:left="112"/>
              <w:rPr>
                <w:spacing w:val="-2"/>
                <w:sz w:val="24"/>
                <w:szCs w:val="24"/>
              </w:rPr>
            </w:pPr>
            <w:r w:rsidRPr="00473A89">
              <w:rPr>
                <w:spacing w:val="-2"/>
                <w:sz w:val="24"/>
                <w:szCs w:val="24"/>
              </w:rPr>
              <w:t>Design qualification and type approval for crystalline silicon terrestrial photovoltaic modules</w:t>
            </w:r>
          </w:p>
        </w:tc>
      </w:tr>
      <w:tr w:rsidR="001229B3" w:rsidRPr="007E1B42" w14:paraId="722C1981" w14:textId="77777777" w:rsidTr="00473A89">
        <w:trPr>
          <w:trHeight w:val="378"/>
        </w:trPr>
        <w:tc>
          <w:tcPr>
            <w:tcW w:w="1313" w:type="pct"/>
            <w:tcBorders>
              <w:top w:val="single" w:sz="4" w:space="0" w:color="000000"/>
              <w:bottom w:val="single" w:sz="4" w:space="0" w:color="000000"/>
              <w:right w:val="single" w:sz="4" w:space="0" w:color="000000"/>
            </w:tcBorders>
          </w:tcPr>
          <w:p w14:paraId="3ED04A67"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61701</w:t>
            </w:r>
          </w:p>
        </w:tc>
        <w:tc>
          <w:tcPr>
            <w:tcW w:w="3687" w:type="pct"/>
            <w:tcBorders>
              <w:top w:val="single" w:sz="4" w:space="0" w:color="000000"/>
              <w:left w:val="single" w:sz="4" w:space="0" w:color="000000"/>
              <w:bottom w:val="single" w:sz="4" w:space="0" w:color="000000"/>
            </w:tcBorders>
          </w:tcPr>
          <w:p w14:paraId="57C315E7"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Salt mist corrosion testing of photovoltaic (PV) modules</w:t>
            </w:r>
          </w:p>
        </w:tc>
      </w:tr>
      <w:tr w:rsidR="001229B3" w:rsidRPr="007E1B42" w14:paraId="2542696B" w14:textId="77777777" w:rsidTr="00473A89">
        <w:trPr>
          <w:trHeight w:val="794"/>
        </w:trPr>
        <w:tc>
          <w:tcPr>
            <w:tcW w:w="1313" w:type="pct"/>
            <w:tcBorders>
              <w:top w:val="single" w:sz="4" w:space="0" w:color="000000"/>
              <w:bottom w:val="single" w:sz="4" w:space="0" w:color="000000"/>
              <w:right w:val="single" w:sz="4" w:space="0" w:color="000000"/>
            </w:tcBorders>
          </w:tcPr>
          <w:p w14:paraId="20DB5ADB"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61853-</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 xml:space="preserve">Part </w:t>
            </w:r>
            <w:r w:rsidRPr="007E1B42">
              <w:rPr>
                <w:rFonts w:asciiTheme="minorHAnsi" w:hAnsiTheme="minorHAnsi" w:cstheme="minorHAnsi"/>
                <w:spacing w:val="-10"/>
                <w:sz w:val="24"/>
                <w:szCs w:val="24"/>
              </w:rPr>
              <w:t>1</w:t>
            </w:r>
          </w:p>
        </w:tc>
        <w:tc>
          <w:tcPr>
            <w:tcW w:w="3687" w:type="pct"/>
            <w:tcBorders>
              <w:top w:val="single" w:sz="4" w:space="0" w:color="000000"/>
              <w:left w:val="single" w:sz="4" w:space="0" w:color="000000"/>
              <w:bottom w:val="single" w:sz="4" w:space="0" w:color="000000"/>
            </w:tcBorders>
          </w:tcPr>
          <w:p w14:paraId="1A395A1A" w14:textId="43801719" w:rsidR="001229B3" w:rsidRPr="00473A89" w:rsidRDefault="001229B3" w:rsidP="00473A89">
            <w:pPr>
              <w:pStyle w:val="TableParagraph"/>
              <w:spacing w:line="249" w:lineRule="exact"/>
              <w:ind w:left="112"/>
              <w:rPr>
                <w:spacing w:val="-2"/>
                <w:sz w:val="24"/>
                <w:szCs w:val="24"/>
              </w:rPr>
            </w:pPr>
            <w:r w:rsidRPr="00473A89">
              <w:rPr>
                <w:spacing w:val="-2"/>
                <w:sz w:val="24"/>
                <w:szCs w:val="24"/>
              </w:rPr>
              <w:t>Photovoltaic (PV) module performance testing and energy rating –: Irradiance and temperature performance</w:t>
            </w:r>
            <w:r w:rsidR="00522FC3" w:rsidRPr="00473A89">
              <w:rPr>
                <w:spacing w:val="-2"/>
                <w:sz w:val="24"/>
                <w:szCs w:val="24"/>
              </w:rPr>
              <w:t xml:space="preserve"> </w:t>
            </w:r>
            <w:r w:rsidRPr="00473A89">
              <w:rPr>
                <w:spacing w:val="-2"/>
                <w:sz w:val="24"/>
                <w:szCs w:val="24"/>
              </w:rPr>
              <w:t>measurements, and power rating</w:t>
            </w:r>
          </w:p>
        </w:tc>
      </w:tr>
      <w:tr w:rsidR="001229B3" w:rsidRPr="007E1B42" w14:paraId="34CED48D" w14:textId="77777777" w:rsidTr="00473A89">
        <w:trPr>
          <w:trHeight w:val="758"/>
        </w:trPr>
        <w:tc>
          <w:tcPr>
            <w:tcW w:w="1313" w:type="pct"/>
            <w:tcBorders>
              <w:top w:val="single" w:sz="4" w:space="0" w:color="000000"/>
              <w:bottom w:val="single" w:sz="4" w:space="0" w:color="000000"/>
              <w:right w:val="single" w:sz="4" w:space="0" w:color="000000"/>
            </w:tcBorders>
          </w:tcPr>
          <w:p w14:paraId="7FD2FCC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61730-</w:t>
            </w:r>
            <w:r w:rsidRPr="007E1B42">
              <w:rPr>
                <w:rFonts w:asciiTheme="minorHAnsi" w:hAnsiTheme="minorHAnsi" w:cstheme="minorHAnsi"/>
                <w:spacing w:val="-5"/>
                <w:sz w:val="24"/>
                <w:szCs w:val="24"/>
              </w:rPr>
              <w:t>1,2</w:t>
            </w:r>
          </w:p>
        </w:tc>
        <w:tc>
          <w:tcPr>
            <w:tcW w:w="3687" w:type="pct"/>
            <w:tcBorders>
              <w:top w:val="single" w:sz="4" w:space="0" w:color="000000"/>
              <w:left w:val="single" w:sz="4" w:space="0" w:color="000000"/>
              <w:bottom w:val="single" w:sz="4" w:space="0" w:color="000000"/>
            </w:tcBorders>
          </w:tcPr>
          <w:p w14:paraId="5C37F5AB"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Photovoltaic (PV) module safety qualification – Part 1: Requirements for</w:t>
            </w:r>
          </w:p>
          <w:p w14:paraId="69D894BC" w14:textId="77777777" w:rsidR="001229B3" w:rsidRPr="00473A89" w:rsidRDefault="001229B3" w:rsidP="00473A89">
            <w:pPr>
              <w:pStyle w:val="TableParagraph"/>
              <w:spacing w:before="126" w:line="249" w:lineRule="exact"/>
              <w:ind w:left="112"/>
              <w:rPr>
                <w:spacing w:val="-2"/>
                <w:sz w:val="24"/>
                <w:szCs w:val="24"/>
              </w:rPr>
            </w:pPr>
            <w:r w:rsidRPr="00473A89">
              <w:rPr>
                <w:spacing w:val="-2"/>
                <w:sz w:val="24"/>
                <w:szCs w:val="24"/>
              </w:rPr>
              <w:t>construction, part 2: Requirements for testing</w:t>
            </w:r>
          </w:p>
        </w:tc>
      </w:tr>
      <w:tr w:rsidR="001229B3" w:rsidRPr="007E1B42" w14:paraId="756B1277" w14:textId="77777777" w:rsidTr="00473A89">
        <w:trPr>
          <w:trHeight w:val="1519"/>
        </w:trPr>
        <w:tc>
          <w:tcPr>
            <w:tcW w:w="1313" w:type="pct"/>
            <w:tcBorders>
              <w:top w:val="single" w:sz="4" w:space="0" w:color="000000"/>
              <w:left w:val="single" w:sz="4" w:space="0" w:color="000000"/>
              <w:bottom w:val="single" w:sz="4" w:space="0" w:color="000000"/>
              <w:right w:val="single" w:sz="4" w:space="0" w:color="000000"/>
            </w:tcBorders>
          </w:tcPr>
          <w:p w14:paraId="7DBD0068"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62804</w:t>
            </w:r>
          </w:p>
        </w:tc>
        <w:tc>
          <w:tcPr>
            <w:tcW w:w="3687" w:type="pct"/>
            <w:tcBorders>
              <w:top w:val="single" w:sz="4" w:space="0" w:color="000000"/>
              <w:left w:val="single" w:sz="4" w:space="0" w:color="000000"/>
              <w:bottom w:val="single" w:sz="4" w:space="0" w:color="000000"/>
              <w:right w:val="single" w:sz="4" w:space="0" w:color="000000"/>
            </w:tcBorders>
          </w:tcPr>
          <w:p w14:paraId="56C59828"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Photovoltaic (PV) modules – Test methods for the detection of Potential- Induced Degradation (PID). IEC TS 62804-1: Part 1: Crystalline silicon (Mandatory for system voltage is more than 600 VDC and advisory for system voltage is less than 600 VDC)</w:t>
            </w:r>
          </w:p>
        </w:tc>
      </w:tr>
      <w:tr w:rsidR="001229B3" w:rsidRPr="007E1B42" w14:paraId="14BA4AE1" w14:textId="77777777" w:rsidTr="00473A89">
        <w:trPr>
          <w:trHeight w:val="793"/>
        </w:trPr>
        <w:tc>
          <w:tcPr>
            <w:tcW w:w="1313" w:type="pct"/>
            <w:tcBorders>
              <w:top w:val="single" w:sz="4" w:space="0" w:color="000000"/>
              <w:left w:val="single" w:sz="4" w:space="0" w:color="000000"/>
              <w:bottom w:val="single" w:sz="4" w:space="0" w:color="000000"/>
              <w:right w:val="single" w:sz="4" w:space="0" w:color="000000"/>
            </w:tcBorders>
          </w:tcPr>
          <w:p w14:paraId="27B05A90"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62759-</w:t>
            </w:r>
            <w:r w:rsidRPr="007E1B42">
              <w:rPr>
                <w:rFonts w:asciiTheme="minorHAnsi" w:hAnsiTheme="minorHAnsi" w:cstheme="minorHAnsi"/>
                <w:spacing w:val="-10"/>
                <w:sz w:val="24"/>
                <w:szCs w:val="24"/>
              </w:rPr>
              <w:t>1</w:t>
            </w:r>
          </w:p>
        </w:tc>
        <w:tc>
          <w:tcPr>
            <w:tcW w:w="3687" w:type="pct"/>
            <w:tcBorders>
              <w:top w:val="single" w:sz="4" w:space="0" w:color="000000"/>
              <w:left w:val="single" w:sz="4" w:space="0" w:color="000000"/>
              <w:bottom w:val="single" w:sz="4" w:space="0" w:color="000000"/>
              <w:right w:val="single" w:sz="4" w:space="0" w:color="000000"/>
            </w:tcBorders>
          </w:tcPr>
          <w:p w14:paraId="338F1F8E"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Photovoltaic (PV) modules – Transportation testing, Part 1: Transportation and shipping of module package units</w:t>
            </w:r>
          </w:p>
        </w:tc>
      </w:tr>
      <w:tr w:rsidR="001229B3" w:rsidRPr="007E1B42" w14:paraId="59768496" w14:textId="77777777" w:rsidTr="00473A89">
        <w:trPr>
          <w:trHeight w:val="378"/>
        </w:trPr>
        <w:tc>
          <w:tcPr>
            <w:tcW w:w="1313" w:type="pct"/>
            <w:tcBorders>
              <w:top w:val="single" w:sz="4" w:space="0" w:color="000000"/>
              <w:right w:val="single" w:sz="4" w:space="0" w:color="000000"/>
            </w:tcBorders>
          </w:tcPr>
          <w:p w14:paraId="49D7475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62716</w:t>
            </w:r>
          </w:p>
        </w:tc>
        <w:tc>
          <w:tcPr>
            <w:tcW w:w="3687" w:type="pct"/>
            <w:tcBorders>
              <w:top w:val="single" w:sz="4" w:space="0" w:color="000000"/>
              <w:left w:val="single" w:sz="4" w:space="0" w:color="000000"/>
            </w:tcBorders>
          </w:tcPr>
          <w:p w14:paraId="62D9D2BD"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Photovoltaic (PV) Modules – Ammonia (NH3) Corrosion Testing</w:t>
            </w:r>
          </w:p>
        </w:tc>
      </w:tr>
      <w:tr w:rsidR="001229B3" w:rsidRPr="007E1B42" w14:paraId="6E89DAD1" w14:textId="77777777" w:rsidTr="00473A89">
        <w:trPr>
          <w:trHeight w:val="380"/>
        </w:trPr>
        <w:tc>
          <w:tcPr>
            <w:tcW w:w="5000" w:type="pct"/>
            <w:gridSpan w:val="2"/>
            <w:shd w:val="clear" w:color="auto" w:fill="BEBEBE"/>
          </w:tcPr>
          <w:p w14:paraId="32C945DC"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Solar</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PV</w:t>
            </w:r>
            <w:r w:rsidRPr="007E1B42">
              <w:rPr>
                <w:rFonts w:asciiTheme="minorHAnsi" w:hAnsiTheme="minorHAnsi" w:cstheme="minorHAnsi"/>
                <w:b/>
                <w:spacing w:val="-3"/>
                <w:sz w:val="24"/>
                <w:szCs w:val="24"/>
              </w:rPr>
              <w:t xml:space="preserve"> </w:t>
            </w:r>
            <w:r w:rsidRPr="007E1B42">
              <w:rPr>
                <w:rFonts w:asciiTheme="minorHAnsi" w:hAnsiTheme="minorHAnsi" w:cstheme="minorHAnsi"/>
                <w:b/>
                <w:sz w:val="24"/>
                <w:szCs w:val="24"/>
              </w:rPr>
              <w:t>Inverters</w:t>
            </w:r>
            <w:r w:rsidRPr="007E1B42">
              <w:rPr>
                <w:rFonts w:asciiTheme="minorHAnsi" w:hAnsiTheme="minorHAnsi" w:cstheme="minorHAnsi"/>
                <w:b/>
                <w:spacing w:val="-2"/>
                <w:sz w:val="24"/>
                <w:szCs w:val="24"/>
              </w:rPr>
              <w:t xml:space="preserve"> </w:t>
            </w:r>
            <w:r w:rsidRPr="007E1B42">
              <w:rPr>
                <w:rFonts w:asciiTheme="minorHAnsi" w:hAnsiTheme="minorHAnsi" w:cstheme="minorHAnsi"/>
                <w:b/>
                <w:sz w:val="24"/>
                <w:szCs w:val="24"/>
              </w:rPr>
              <w:t>/</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Battery</w:t>
            </w:r>
            <w:r w:rsidRPr="007E1B42">
              <w:rPr>
                <w:rFonts w:asciiTheme="minorHAnsi" w:hAnsiTheme="minorHAnsi" w:cstheme="minorHAnsi"/>
                <w:b/>
                <w:spacing w:val="-2"/>
                <w:sz w:val="24"/>
                <w:szCs w:val="24"/>
              </w:rPr>
              <w:t xml:space="preserve"> Inverters</w:t>
            </w:r>
          </w:p>
        </w:tc>
      </w:tr>
      <w:tr w:rsidR="001229B3" w:rsidRPr="007E1B42" w14:paraId="1C69B7C9" w14:textId="77777777" w:rsidTr="00473A89">
        <w:trPr>
          <w:trHeight w:val="1173"/>
        </w:trPr>
        <w:tc>
          <w:tcPr>
            <w:tcW w:w="1313" w:type="pct"/>
            <w:tcBorders>
              <w:bottom w:val="single" w:sz="4" w:space="0" w:color="000000"/>
              <w:right w:val="single" w:sz="4" w:space="0" w:color="000000"/>
            </w:tcBorders>
          </w:tcPr>
          <w:p w14:paraId="399C7239" w14:textId="77777777" w:rsidR="001229B3" w:rsidRPr="007E1B42" w:rsidRDefault="001229B3" w:rsidP="001229B3">
            <w:pPr>
              <w:pStyle w:val="TableParagraph"/>
              <w:spacing w:line="246"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62109-</w:t>
            </w:r>
            <w:r w:rsidRPr="007E1B42">
              <w:rPr>
                <w:rFonts w:asciiTheme="minorHAnsi" w:hAnsiTheme="minorHAnsi" w:cstheme="minorHAnsi"/>
                <w:spacing w:val="-5"/>
                <w:sz w:val="24"/>
                <w:szCs w:val="24"/>
              </w:rPr>
              <w:t>1,</w:t>
            </w:r>
          </w:p>
          <w:p w14:paraId="41D6B692" w14:textId="77777777" w:rsidR="001229B3" w:rsidRPr="007E1B42" w:rsidRDefault="001229B3" w:rsidP="001229B3">
            <w:pPr>
              <w:pStyle w:val="TableParagraph"/>
              <w:spacing w:before="127"/>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62109-</w:t>
            </w:r>
            <w:r w:rsidRPr="007E1B42">
              <w:rPr>
                <w:rFonts w:asciiTheme="minorHAnsi" w:hAnsiTheme="minorHAnsi" w:cstheme="minorHAnsi"/>
                <w:spacing w:val="-10"/>
                <w:sz w:val="24"/>
                <w:szCs w:val="24"/>
              </w:rPr>
              <w:t>2</w:t>
            </w:r>
          </w:p>
        </w:tc>
        <w:tc>
          <w:tcPr>
            <w:tcW w:w="3687" w:type="pct"/>
            <w:tcBorders>
              <w:left w:val="single" w:sz="4" w:space="0" w:color="000000"/>
              <w:bottom w:val="single" w:sz="4" w:space="0" w:color="000000"/>
            </w:tcBorders>
          </w:tcPr>
          <w:p w14:paraId="6526CBEA"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Safety of power converters for use in photovoltaic power systems Safety compliance (Protection degree IP 65 for outdoor mounting, IP 54 for indoor mounting)</w:t>
            </w:r>
          </w:p>
        </w:tc>
      </w:tr>
      <w:tr w:rsidR="001229B3" w:rsidRPr="007E1B42" w14:paraId="003C5A8F" w14:textId="77777777" w:rsidTr="00473A89">
        <w:trPr>
          <w:trHeight w:val="945"/>
        </w:trPr>
        <w:tc>
          <w:tcPr>
            <w:tcW w:w="1313" w:type="pct"/>
            <w:tcBorders>
              <w:top w:val="single" w:sz="4" w:space="0" w:color="000000"/>
              <w:bottom w:val="single" w:sz="4" w:space="0" w:color="000000"/>
              <w:right w:val="single" w:sz="4" w:space="0" w:color="000000"/>
            </w:tcBorders>
          </w:tcPr>
          <w:p w14:paraId="1EBC6374" w14:textId="77777777" w:rsidR="001229B3" w:rsidRPr="007E1B42" w:rsidRDefault="001229B3" w:rsidP="001229B3">
            <w:pPr>
              <w:pStyle w:val="TableParagraph"/>
              <w:spacing w:line="360" w:lineRule="auto"/>
              <w:ind w:left="107"/>
              <w:rPr>
                <w:rFonts w:asciiTheme="minorHAnsi" w:hAnsiTheme="minorHAnsi" w:cstheme="minorHAnsi"/>
                <w:sz w:val="24"/>
                <w:szCs w:val="24"/>
              </w:rPr>
            </w:pPr>
            <w:r w:rsidRPr="007E1B42">
              <w:rPr>
                <w:rFonts w:asciiTheme="minorHAnsi" w:hAnsiTheme="minorHAnsi" w:cstheme="minorHAnsi"/>
                <w:sz w:val="24"/>
                <w:szCs w:val="24"/>
              </w:rPr>
              <w:t>IEC/IS 61683 (For stand Alone System)</w:t>
            </w:r>
          </w:p>
        </w:tc>
        <w:tc>
          <w:tcPr>
            <w:tcW w:w="3687" w:type="pct"/>
            <w:tcBorders>
              <w:top w:val="single" w:sz="4" w:space="0" w:color="000000"/>
              <w:left w:val="single" w:sz="4" w:space="0" w:color="000000"/>
              <w:bottom w:val="single" w:sz="4" w:space="0" w:color="000000"/>
            </w:tcBorders>
          </w:tcPr>
          <w:p w14:paraId="3C400CEB"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Photovoltaic Systems – Power conditioners: Procedure for Measuring Efficiency (10%, 25%, 50%, 75% &amp; 90-100% Loading Conditions)</w:t>
            </w:r>
          </w:p>
        </w:tc>
      </w:tr>
      <w:tr w:rsidR="001229B3" w:rsidRPr="007E1B42" w14:paraId="62F5998D" w14:textId="77777777" w:rsidTr="00473A89">
        <w:trPr>
          <w:trHeight w:val="378"/>
        </w:trPr>
        <w:tc>
          <w:tcPr>
            <w:tcW w:w="1313" w:type="pct"/>
            <w:tcBorders>
              <w:top w:val="single" w:sz="4" w:space="0" w:color="000000"/>
              <w:bottom w:val="single" w:sz="4" w:space="0" w:color="000000"/>
              <w:right w:val="single" w:sz="4" w:space="0" w:color="000000"/>
            </w:tcBorders>
          </w:tcPr>
          <w:p w14:paraId="266AC27E"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62891</w:t>
            </w:r>
          </w:p>
        </w:tc>
        <w:tc>
          <w:tcPr>
            <w:tcW w:w="3687" w:type="pct"/>
            <w:tcBorders>
              <w:top w:val="single" w:sz="4" w:space="0" w:color="000000"/>
              <w:left w:val="single" w:sz="4" w:space="0" w:color="000000"/>
              <w:bottom w:val="single" w:sz="4" w:space="0" w:color="000000"/>
            </w:tcBorders>
          </w:tcPr>
          <w:p w14:paraId="68B42B7F"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Overall efficiency of grid-connected photovoltaic inverters:</w:t>
            </w:r>
          </w:p>
        </w:tc>
      </w:tr>
      <w:tr w:rsidR="001229B3" w:rsidRPr="007E1B42" w14:paraId="3BFB38D5" w14:textId="77777777" w:rsidTr="00473A89">
        <w:trPr>
          <w:trHeight w:val="760"/>
        </w:trPr>
        <w:tc>
          <w:tcPr>
            <w:tcW w:w="1313" w:type="pct"/>
            <w:tcBorders>
              <w:top w:val="single" w:sz="4" w:space="0" w:color="000000"/>
              <w:bottom w:val="single" w:sz="4" w:space="0" w:color="000000"/>
              <w:right w:val="single" w:sz="4" w:space="0" w:color="000000"/>
            </w:tcBorders>
          </w:tcPr>
          <w:p w14:paraId="03109E1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77"/>
                <w:w w:val="150"/>
                <w:sz w:val="24"/>
                <w:szCs w:val="24"/>
              </w:rPr>
              <w:t xml:space="preserve"> </w:t>
            </w:r>
            <w:r w:rsidRPr="007E1B42">
              <w:rPr>
                <w:rFonts w:asciiTheme="minorHAnsi" w:hAnsiTheme="minorHAnsi" w:cstheme="minorHAnsi"/>
                <w:sz w:val="24"/>
                <w:szCs w:val="24"/>
              </w:rPr>
              <w:t>62116/</w:t>
            </w:r>
            <w:r w:rsidRPr="007E1B42">
              <w:rPr>
                <w:rFonts w:asciiTheme="minorHAnsi" w:hAnsiTheme="minorHAnsi" w:cstheme="minorHAnsi"/>
                <w:spacing w:val="79"/>
                <w:w w:val="150"/>
                <w:sz w:val="24"/>
                <w:szCs w:val="24"/>
              </w:rPr>
              <w:t xml:space="preserve"> </w:t>
            </w:r>
            <w:r w:rsidRPr="007E1B42">
              <w:rPr>
                <w:rFonts w:asciiTheme="minorHAnsi" w:hAnsiTheme="minorHAnsi" w:cstheme="minorHAnsi"/>
                <w:sz w:val="24"/>
                <w:szCs w:val="24"/>
              </w:rPr>
              <w:t>UL</w:t>
            </w:r>
            <w:r w:rsidRPr="007E1B42">
              <w:rPr>
                <w:rFonts w:asciiTheme="minorHAnsi" w:hAnsiTheme="minorHAnsi" w:cstheme="minorHAnsi"/>
                <w:spacing w:val="78"/>
                <w:w w:val="150"/>
                <w:sz w:val="24"/>
                <w:szCs w:val="24"/>
              </w:rPr>
              <w:t xml:space="preserve"> </w:t>
            </w:r>
            <w:r w:rsidRPr="007E1B42">
              <w:rPr>
                <w:rFonts w:asciiTheme="minorHAnsi" w:hAnsiTheme="minorHAnsi" w:cstheme="minorHAnsi"/>
                <w:spacing w:val="-4"/>
                <w:sz w:val="24"/>
                <w:szCs w:val="24"/>
              </w:rPr>
              <w:t>1741/</w:t>
            </w:r>
          </w:p>
          <w:p w14:paraId="2F8D0F4D" w14:textId="77777777" w:rsidR="001229B3" w:rsidRPr="007E1B42" w:rsidRDefault="001229B3" w:rsidP="001229B3">
            <w:pPr>
              <w:pStyle w:val="TableParagraph"/>
              <w:spacing w:before="126"/>
              <w:ind w:left="107"/>
              <w:rPr>
                <w:rFonts w:asciiTheme="minorHAnsi" w:hAnsiTheme="minorHAnsi" w:cstheme="minorHAnsi"/>
                <w:sz w:val="24"/>
                <w:szCs w:val="24"/>
              </w:rPr>
            </w:pPr>
            <w:r w:rsidRPr="007E1B42">
              <w:rPr>
                <w:rFonts w:asciiTheme="minorHAnsi" w:hAnsiTheme="minorHAnsi" w:cstheme="minorHAnsi"/>
                <w:sz w:val="24"/>
                <w:szCs w:val="24"/>
              </w:rPr>
              <w:t>IEEE</w:t>
            </w:r>
            <w:r w:rsidRPr="007E1B42">
              <w:rPr>
                <w:rFonts w:asciiTheme="minorHAnsi" w:hAnsiTheme="minorHAnsi" w:cstheme="minorHAnsi"/>
                <w:spacing w:val="-4"/>
                <w:sz w:val="24"/>
                <w:szCs w:val="24"/>
              </w:rPr>
              <w:t xml:space="preserve"> 1547</w:t>
            </w:r>
          </w:p>
        </w:tc>
        <w:tc>
          <w:tcPr>
            <w:tcW w:w="3687" w:type="pct"/>
            <w:tcBorders>
              <w:top w:val="single" w:sz="4" w:space="0" w:color="000000"/>
              <w:left w:val="single" w:sz="4" w:space="0" w:color="000000"/>
              <w:bottom w:val="single" w:sz="4" w:space="0" w:color="000000"/>
            </w:tcBorders>
          </w:tcPr>
          <w:p w14:paraId="5190D2FE"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Utility-interconnected photovoltaic inverters – Test procedure of is landing prevention measures</w:t>
            </w:r>
          </w:p>
        </w:tc>
      </w:tr>
      <w:tr w:rsidR="001229B3" w:rsidRPr="007E1B42" w14:paraId="627AA4F0" w14:textId="77777777" w:rsidTr="00473A89">
        <w:trPr>
          <w:trHeight w:val="791"/>
        </w:trPr>
        <w:tc>
          <w:tcPr>
            <w:tcW w:w="1313" w:type="pct"/>
            <w:tcBorders>
              <w:top w:val="single" w:sz="4" w:space="0" w:color="000000"/>
              <w:bottom w:val="single" w:sz="4" w:space="0" w:color="000000"/>
              <w:right w:val="single" w:sz="4" w:space="0" w:color="000000"/>
            </w:tcBorders>
          </w:tcPr>
          <w:p w14:paraId="2FC02610"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60255-</w:t>
            </w:r>
            <w:r w:rsidRPr="007E1B42">
              <w:rPr>
                <w:rFonts w:asciiTheme="minorHAnsi" w:hAnsiTheme="minorHAnsi" w:cstheme="minorHAnsi"/>
                <w:spacing w:val="-5"/>
                <w:sz w:val="24"/>
                <w:szCs w:val="24"/>
              </w:rPr>
              <w:t>27</w:t>
            </w:r>
          </w:p>
        </w:tc>
        <w:tc>
          <w:tcPr>
            <w:tcW w:w="3687" w:type="pct"/>
            <w:tcBorders>
              <w:top w:val="single" w:sz="4" w:space="0" w:color="000000"/>
              <w:left w:val="single" w:sz="4" w:space="0" w:color="000000"/>
              <w:bottom w:val="single" w:sz="4" w:space="0" w:color="000000"/>
            </w:tcBorders>
          </w:tcPr>
          <w:p w14:paraId="7980EFC0"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Measuring relays and protection equipment – Part 27: Product safety requirements</w:t>
            </w:r>
          </w:p>
        </w:tc>
      </w:tr>
    </w:tbl>
    <w:p w14:paraId="161685B3" w14:textId="77777777" w:rsidR="001229B3" w:rsidRPr="007E1B42" w:rsidRDefault="001229B3" w:rsidP="001229B3">
      <w:pPr>
        <w:spacing w:line="360" w:lineRule="auto"/>
        <w:rPr>
          <w:rFonts w:cstheme="minorHAnsi"/>
          <w:sz w:val="24"/>
          <w:szCs w:val="24"/>
        </w:rPr>
        <w:sectPr w:rsidR="001229B3" w:rsidRPr="007E1B42" w:rsidSect="00473A89">
          <w:pgSz w:w="11900" w:h="16860"/>
          <w:pgMar w:top="1440" w:right="1440" w:bottom="1440" w:left="1440" w:header="0" w:footer="1191" w:gutter="0"/>
          <w:cols w:space="720"/>
          <w:docGrid w:linePitch="299"/>
        </w:sectPr>
      </w:pPr>
    </w:p>
    <w:tbl>
      <w:tblPr>
        <w:tblW w:w="4988" w:type="pc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60"/>
        <w:gridCol w:w="6628"/>
      </w:tblGrid>
      <w:tr w:rsidR="001229B3" w:rsidRPr="007E1B42" w14:paraId="4194472A" w14:textId="77777777" w:rsidTr="00A55CC3">
        <w:trPr>
          <w:trHeight w:val="758"/>
        </w:trPr>
        <w:tc>
          <w:tcPr>
            <w:tcW w:w="1313" w:type="pct"/>
            <w:tcBorders>
              <w:top w:val="single" w:sz="4" w:space="0" w:color="auto"/>
              <w:left w:val="single" w:sz="4" w:space="0" w:color="auto"/>
              <w:bottom w:val="single" w:sz="4" w:space="0" w:color="auto"/>
              <w:right w:val="single" w:sz="4" w:space="0" w:color="auto"/>
            </w:tcBorders>
          </w:tcPr>
          <w:p w14:paraId="7913D6D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60068-2</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(1,</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2,14,</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5"/>
                <w:sz w:val="24"/>
                <w:szCs w:val="24"/>
              </w:rPr>
              <w:t>27,</w:t>
            </w:r>
          </w:p>
          <w:p w14:paraId="092562B4" w14:textId="77777777" w:rsidR="001229B3" w:rsidRPr="007E1B42" w:rsidRDefault="001229B3" w:rsidP="001229B3">
            <w:pPr>
              <w:pStyle w:val="TableParagraph"/>
              <w:spacing w:before="126"/>
              <w:ind w:left="107"/>
              <w:rPr>
                <w:rFonts w:asciiTheme="minorHAnsi" w:hAnsiTheme="minorHAnsi" w:cstheme="minorHAnsi"/>
                <w:sz w:val="24"/>
                <w:szCs w:val="24"/>
              </w:rPr>
            </w:pPr>
            <w:r w:rsidRPr="007E1B42">
              <w:rPr>
                <w:rFonts w:asciiTheme="minorHAnsi" w:hAnsiTheme="minorHAnsi" w:cstheme="minorHAnsi"/>
                <w:sz w:val="24"/>
                <w:szCs w:val="24"/>
              </w:rPr>
              <w:t>30 &amp;</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5"/>
                <w:sz w:val="24"/>
                <w:szCs w:val="24"/>
              </w:rPr>
              <w:t>64)</w:t>
            </w:r>
          </w:p>
        </w:tc>
        <w:tc>
          <w:tcPr>
            <w:tcW w:w="3687" w:type="pct"/>
            <w:tcBorders>
              <w:top w:val="single" w:sz="4" w:space="0" w:color="auto"/>
              <w:left w:val="single" w:sz="4" w:space="0" w:color="auto"/>
              <w:bottom w:val="single" w:sz="4" w:space="0" w:color="auto"/>
              <w:right w:val="single" w:sz="4" w:space="0" w:color="auto"/>
            </w:tcBorders>
          </w:tcPr>
          <w:p w14:paraId="7A484537"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Environmental Testing of PV System – Power conditioners and inverters.</w:t>
            </w:r>
          </w:p>
        </w:tc>
      </w:tr>
      <w:tr w:rsidR="001229B3" w:rsidRPr="007E1B42" w14:paraId="12C6F9FA" w14:textId="77777777" w:rsidTr="00A55CC3">
        <w:trPr>
          <w:trHeight w:val="794"/>
        </w:trPr>
        <w:tc>
          <w:tcPr>
            <w:tcW w:w="1313" w:type="pct"/>
            <w:tcBorders>
              <w:top w:val="single" w:sz="4" w:space="0" w:color="auto"/>
              <w:bottom w:val="single" w:sz="4" w:space="0" w:color="000000"/>
              <w:right w:val="single" w:sz="4" w:space="0" w:color="000000"/>
            </w:tcBorders>
          </w:tcPr>
          <w:p w14:paraId="707AFD95"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61000-</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2,3,5</w:t>
            </w:r>
          </w:p>
        </w:tc>
        <w:tc>
          <w:tcPr>
            <w:tcW w:w="3687" w:type="pct"/>
            <w:tcBorders>
              <w:top w:val="single" w:sz="4" w:space="0" w:color="auto"/>
              <w:left w:val="single" w:sz="4" w:space="0" w:color="000000"/>
              <w:bottom w:val="single" w:sz="4" w:space="0" w:color="000000"/>
            </w:tcBorders>
          </w:tcPr>
          <w:p w14:paraId="395F297A"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Electro- magnetic interference (EMI), and Electro-Magnetic Compatibility (EMC) testing of PV inverters (as applicable).</w:t>
            </w:r>
          </w:p>
        </w:tc>
      </w:tr>
      <w:tr w:rsidR="001229B3" w:rsidRPr="007E1B42" w14:paraId="57B61C51" w14:textId="77777777" w:rsidTr="00A55CC3">
        <w:trPr>
          <w:trHeight w:val="1033"/>
        </w:trPr>
        <w:tc>
          <w:tcPr>
            <w:tcW w:w="1313" w:type="pct"/>
            <w:tcBorders>
              <w:top w:val="single" w:sz="4" w:space="0" w:color="000000"/>
              <w:bottom w:val="single" w:sz="4" w:space="0" w:color="000000"/>
              <w:right w:val="single" w:sz="4" w:space="0" w:color="000000"/>
            </w:tcBorders>
          </w:tcPr>
          <w:p w14:paraId="76709853" w14:textId="77777777" w:rsidR="001229B3" w:rsidRPr="007E1B42" w:rsidRDefault="001229B3" w:rsidP="001229B3">
            <w:pPr>
              <w:pStyle w:val="TableParagraph"/>
              <w:spacing w:line="225"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62909-</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10"/>
                <w:sz w:val="24"/>
                <w:szCs w:val="24"/>
              </w:rPr>
              <w:t>1</w:t>
            </w:r>
          </w:p>
          <w:p w14:paraId="5890A44F" w14:textId="77777777" w:rsidR="001229B3" w:rsidRPr="007E1B42" w:rsidRDefault="001229B3" w:rsidP="001229B3">
            <w:pPr>
              <w:pStyle w:val="TableParagraph"/>
              <w:spacing w:before="115"/>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62909-</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10"/>
                <w:sz w:val="24"/>
                <w:szCs w:val="24"/>
              </w:rPr>
              <w:t>2</w:t>
            </w:r>
          </w:p>
        </w:tc>
        <w:tc>
          <w:tcPr>
            <w:tcW w:w="3687" w:type="pct"/>
            <w:tcBorders>
              <w:top w:val="single" w:sz="4" w:space="0" w:color="000000"/>
              <w:left w:val="single" w:sz="4" w:space="0" w:color="000000"/>
              <w:bottom w:val="single" w:sz="4" w:space="0" w:color="000000"/>
            </w:tcBorders>
          </w:tcPr>
          <w:p w14:paraId="3FFC43CA"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Bi-directional grid connected power converters – Part 1: General requirements.</w:t>
            </w:r>
          </w:p>
          <w:p w14:paraId="4BC17519" w14:textId="77777777" w:rsidR="001229B3" w:rsidRPr="00473A89" w:rsidRDefault="001229B3" w:rsidP="00473A89">
            <w:pPr>
              <w:pStyle w:val="TableParagraph"/>
              <w:spacing w:before="5" w:line="249" w:lineRule="exact"/>
              <w:ind w:left="112"/>
              <w:rPr>
                <w:spacing w:val="-2"/>
                <w:sz w:val="24"/>
                <w:szCs w:val="24"/>
              </w:rPr>
            </w:pPr>
            <w:r w:rsidRPr="00473A89">
              <w:rPr>
                <w:spacing w:val="-2"/>
                <w:sz w:val="24"/>
                <w:szCs w:val="24"/>
              </w:rPr>
              <w:t>Bi-directional grid connected power converters - Part 2: Interface of GCPC and distributed energy resources and additional requirements to Part 1.</w:t>
            </w:r>
          </w:p>
        </w:tc>
      </w:tr>
      <w:tr w:rsidR="001229B3" w:rsidRPr="007E1B42" w14:paraId="280A23B4" w14:textId="77777777" w:rsidTr="00A55CC3">
        <w:trPr>
          <w:trHeight w:val="760"/>
        </w:trPr>
        <w:tc>
          <w:tcPr>
            <w:tcW w:w="1313" w:type="pct"/>
            <w:tcBorders>
              <w:top w:val="single" w:sz="4" w:space="0" w:color="000000"/>
              <w:bottom w:val="single" w:sz="4" w:space="0" w:color="000000"/>
              <w:right w:val="single" w:sz="4" w:space="0" w:color="000000"/>
            </w:tcBorders>
          </w:tcPr>
          <w:p w14:paraId="00694046" w14:textId="77777777" w:rsidR="001229B3" w:rsidRPr="007E1B42" w:rsidRDefault="001229B3" w:rsidP="001229B3">
            <w:pPr>
              <w:pStyle w:val="TableParagraph"/>
              <w:spacing w:line="228" w:lineRule="exact"/>
              <w:ind w:left="107"/>
              <w:rPr>
                <w:rFonts w:asciiTheme="minorHAnsi" w:hAnsiTheme="minorHAnsi" w:cstheme="minorHAnsi"/>
                <w:sz w:val="24"/>
                <w:szCs w:val="24"/>
              </w:rPr>
            </w:pPr>
            <w:r w:rsidRPr="007E1B42">
              <w:rPr>
                <w:rFonts w:asciiTheme="minorHAnsi" w:hAnsiTheme="minorHAnsi" w:cstheme="minorHAnsi"/>
                <w:sz w:val="24"/>
                <w:szCs w:val="24"/>
              </w:rPr>
              <w:t>EN</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50530</w:t>
            </w:r>
          </w:p>
        </w:tc>
        <w:tc>
          <w:tcPr>
            <w:tcW w:w="3687" w:type="pct"/>
            <w:tcBorders>
              <w:top w:val="single" w:sz="4" w:space="0" w:color="000000"/>
              <w:left w:val="single" w:sz="4" w:space="0" w:color="000000"/>
              <w:bottom w:val="single" w:sz="4" w:space="0" w:color="000000"/>
            </w:tcBorders>
          </w:tcPr>
          <w:p w14:paraId="60D35FAC"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Overall efficiency of grid-connected photovoltaic inverters.</w:t>
            </w:r>
          </w:p>
        </w:tc>
      </w:tr>
      <w:tr w:rsidR="001229B3" w:rsidRPr="007E1B42" w14:paraId="50AEC03E" w14:textId="77777777" w:rsidTr="00A55CC3">
        <w:trPr>
          <w:trHeight w:val="599"/>
        </w:trPr>
        <w:tc>
          <w:tcPr>
            <w:tcW w:w="1313" w:type="pct"/>
            <w:tcBorders>
              <w:top w:val="single" w:sz="4" w:space="0" w:color="000000"/>
              <w:right w:val="single" w:sz="4" w:space="0" w:color="000000"/>
            </w:tcBorders>
          </w:tcPr>
          <w:p w14:paraId="28086691" w14:textId="77777777" w:rsidR="001229B3" w:rsidRPr="007E1B42" w:rsidRDefault="001229B3" w:rsidP="001229B3">
            <w:pPr>
              <w:pStyle w:val="TableParagraph"/>
              <w:spacing w:line="225"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62509</w:t>
            </w:r>
          </w:p>
        </w:tc>
        <w:tc>
          <w:tcPr>
            <w:tcW w:w="3687" w:type="pct"/>
            <w:tcBorders>
              <w:top w:val="single" w:sz="4" w:space="0" w:color="000000"/>
              <w:left w:val="single" w:sz="4" w:space="0" w:color="000000"/>
            </w:tcBorders>
          </w:tcPr>
          <w:p w14:paraId="655388AA"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Battery charge controllers for photovoltaic systems - Performance and functioning.</w:t>
            </w:r>
          </w:p>
        </w:tc>
      </w:tr>
      <w:tr w:rsidR="001229B3" w:rsidRPr="007E1B42" w14:paraId="58BA7239" w14:textId="77777777" w:rsidTr="00A55CC3">
        <w:trPr>
          <w:trHeight w:val="378"/>
        </w:trPr>
        <w:tc>
          <w:tcPr>
            <w:tcW w:w="5000" w:type="pct"/>
            <w:gridSpan w:val="2"/>
            <w:shd w:val="clear" w:color="auto" w:fill="BEBEBE"/>
          </w:tcPr>
          <w:p w14:paraId="5B11E63C"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pacing w:val="-4"/>
                <w:sz w:val="24"/>
                <w:szCs w:val="24"/>
              </w:rPr>
              <w:t>Fuses</w:t>
            </w:r>
          </w:p>
        </w:tc>
      </w:tr>
      <w:tr w:rsidR="001229B3" w:rsidRPr="007E1B42" w14:paraId="36D333C4" w14:textId="77777777" w:rsidTr="00A55CC3">
        <w:trPr>
          <w:trHeight w:val="760"/>
        </w:trPr>
        <w:tc>
          <w:tcPr>
            <w:tcW w:w="1313" w:type="pct"/>
            <w:tcBorders>
              <w:bottom w:val="single" w:sz="4" w:space="0" w:color="000000"/>
              <w:right w:val="single" w:sz="4" w:space="0" w:color="000000"/>
            </w:tcBorders>
          </w:tcPr>
          <w:p w14:paraId="7F0A2E7B" w14:textId="2402FA4B" w:rsidR="001229B3" w:rsidRPr="007E1B42" w:rsidRDefault="001229B3" w:rsidP="00473A89">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60947</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38"/>
                <w:sz w:val="24"/>
                <w:szCs w:val="24"/>
              </w:rPr>
              <w:t xml:space="preserve"> </w:t>
            </w:r>
            <w:r w:rsidRPr="007E1B42">
              <w:rPr>
                <w:rFonts w:asciiTheme="minorHAnsi" w:hAnsiTheme="minorHAnsi" w:cstheme="minorHAnsi"/>
                <w:sz w:val="24"/>
                <w:szCs w:val="24"/>
              </w:rPr>
              <w:t>1,</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2</w:t>
            </w:r>
            <w:r w:rsidRPr="007E1B42">
              <w:rPr>
                <w:rFonts w:asciiTheme="minorHAnsi" w:hAnsiTheme="minorHAnsi" w:cstheme="minorHAnsi"/>
                <w:spacing w:val="38"/>
                <w:sz w:val="24"/>
                <w:szCs w:val="24"/>
              </w:rPr>
              <w:t xml:space="preserve"> </w:t>
            </w:r>
            <w:r w:rsidRPr="007E1B42">
              <w:rPr>
                <w:rFonts w:asciiTheme="minorHAnsi" w:hAnsiTheme="minorHAnsi" w:cstheme="minorHAnsi"/>
                <w:spacing w:val="-10"/>
                <w:sz w:val="24"/>
                <w:szCs w:val="24"/>
              </w:rPr>
              <w:t>&amp;</w:t>
            </w:r>
            <w:r w:rsidR="00FC1E9A">
              <w:rPr>
                <w:rFonts w:asciiTheme="minorHAnsi" w:hAnsiTheme="minorHAnsi" w:cstheme="minorHAnsi"/>
                <w:spacing w:val="-10"/>
                <w:sz w:val="24"/>
                <w:szCs w:val="24"/>
              </w:rPr>
              <w:t xml:space="preserve"> </w:t>
            </w:r>
            <w:r w:rsidRPr="007E1B42">
              <w:rPr>
                <w:rFonts w:asciiTheme="minorHAnsi" w:hAnsiTheme="minorHAnsi" w:cstheme="minorHAnsi"/>
                <w:sz w:val="24"/>
                <w:szCs w:val="24"/>
              </w:rPr>
              <w:t>3), EN</w:t>
            </w:r>
            <w:r w:rsidRPr="007E1B42">
              <w:rPr>
                <w:rFonts w:asciiTheme="minorHAnsi" w:hAnsiTheme="minorHAnsi" w:cstheme="minorHAnsi"/>
                <w:spacing w:val="-2"/>
                <w:sz w:val="24"/>
                <w:szCs w:val="24"/>
              </w:rPr>
              <w:t xml:space="preserve"> 50521</w:t>
            </w:r>
          </w:p>
        </w:tc>
        <w:tc>
          <w:tcPr>
            <w:tcW w:w="3687" w:type="pct"/>
            <w:tcBorders>
              <w:left w:val="single" w:sz="4" w:space="0" w:color="000000"/>
              <w:bottom w:val="single" w:sz="4" w:space="0" w:color="000000"/>
            </w:tcBorders>
          </w:tcPr>
          <w:p w14:paraId="44A631D9" w14:textId="77777777" w:rsidR="001229B3" w:rsidRPr="00473A89" w:rsidRDefault="001229B3" w:rsidP="001229B3">
            <w:pPr>
              <w:pStyle w:val="TableParagraph"/>
              <w:spacing w:line="249" w:lineRule="exact"/>
              <w:ind w:left="112"/>
              <w:rPr>
                <w:spacing w:val="-2"/>
                <w:sz w:val="24"/>
                <w:szCs w:val="24"/>
              </w:rPr>
            </w:pPr>
            <w:r w:rsidRPr="00473A89">
              <w:rPr>
                <w:spacing w:val="-2"/>
                <w:sz w:val="24"/>
                <w:szCs w:val="24"/>
              </w:rPr>
              <w:t>General safety requirements for connectors, switches, circuit breakers (AC/DC).</w:t>
            </w:r>
          </w:p>
        </w:tc>
      </w:tr>
      <w:tr w:rsidR="001229B3" w:rsidRPr="007E1B42" w14:paraId="55614BDB" w14:textId="77777777" w:rsidTr="00A55CC3">
        <w:trPr>
          <w:trHeight w:val="793"/>
        </w:trPr>
        <w:tc>
          <w:tcPr>
            <w:tcW w:w="1313" w:type="pct"/>
            <w:tcBorders>
              <w:top w:val="single" w:sz="4" w:space="0" w:color="000000"/>
              <w:right w:val="single" w:sz="4" w:space="0" w:color="000000"/>
            </w:tcBorders>
          </w:tcPr>
          <w:p w14:paraId="5F75A930"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60269-</w:t>
            </w:r>
            <w:r w:rsidRPr="007E1B42">
              <w:rPr>
                <w:rFonts w:asciiTheme="minorHAnsi" w:hAnsiTheme="minorHAnsi" w:cstheme="minorHAnsi"/>
                <w:spacing w:val="-10"/>
                <w:sz w:val="24"/>
                <w:szCs w:val="24"/>
              </w:rPr>
              <w:t>6</w:t>
            </w:r>
          </w:p>
        </w:tc>
        <w:tc>
          <w:tcPr>
            <w:tcW w:w="3687" w:type="pct"/>
            <w:tcBorders>
              <w:top w:val="single" w:sz="4" w:space="0" w:color="000000"/>
              <w:left w:val="single" w:sz="4" w:space="0" w:color="000000"/>
            </w:tcBorders>
          </w:tcPr>
          <w:p w14:paraId="3FE87F1D"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Low-voltage fuses – Part 6: Supplementary requirements for fuse-links for the protection of solar photovoltaic systems</w:t>
            </w:r>
          </w:p>
        </w:tc>
      </w:tr>
      <w:tr w:rsidR="001229B3" w:rsidRPr="007E1B42" w14:paraId="18F9ED23" w14:textId="77777777" w:rsidTr="00A55CC3">
        <w:trPr>
          <w:trHeight w:val="378"/>
        </w:trPr>
        <w:tc>
          <w:tcPr>
            <w:tcW w:w="5000" w:type="pct"/>
            <w:gridSpan w:val="2"/>
            <w:shd w:val="clear" w:color="auto" w:fill="BEBEBE"/>
          </w:tcPr>
          <w:p w14:paraId="10A805F9"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pacing w:val="-2"/>
                <w:sz w:val="24"/>
                <w:szCs w:val="24"/>
              </w:rPr>
              <w:t>Cables</w:t>
            </w:r>
          </w:p>
        </w:tc>
      </w:tr>
      <w:tr w:rsidR="001229B3" w:rsidRPr="007E1B42" w14:paraId="5FAF4DC3" w14:textId="77777777" w:rsidTr="00A55CC3">
        <w:trPr>
          <w:trHeight w:val="1139"/>
        </w:trPr>
        <w:tc>
          <w:tcPr>
            <w:tcW w:w="1313" w:type="pct"/>
            <w:tcBorders>
              <w:bottom w:val="single" w:sz="4" w:space="0" w:color="000000"/>
              <w:right w:val="single" w:sz="4" w:space="0" w:color="000000"/>
            </w:tcBorders>
          </w:tcPr>
          <w:p w14:paraId="470B1CB9"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60227,</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IEC</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60502</w:t>
            </w:r>
          </w:p>
        </w:tc>
        <w:tc>
          <w:tcPr>
            <w:tcW w:w="3687" w:type="pct"/>
            <w:tcBorders>
              <w:left w:val="single" w:sz="4" w:space="0" w:color="000000"/>
              <w:bottom w:val="single" w:sz="4" w:space="0" w:color="000000"/>
            </w:tcBorders>
          </w:tcPr>
          <w:p w14:paraId="1059CA37"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General</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measuring</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method</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PVC</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(Polyvinyl</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chloride)</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2"/>
                <w:sz w:val="24"/>
                <w:szCs w:val="24"/>
              </w:rPr>
              <w:t>insulated</w:t>
            </w:r>
            <w:r w:rsidRPr="007E1B42">
              <w:rPr>
                <w:rFonts w:asciiTheme="minorHAnsi" w:hAnsiTheme="minorHAnsi" w:cstheme="minorHAnsi"/>
                <w:sz w:val="24"/>
                <w:szCs w:val="24"/>
              </w:rPr>
              <w:t xml:space="preserve"> cables (for working voltages up to and including 1100 V, and UV resistant for outdoor installation)</w:t>
            </w:r>
          </w:p>
        </w:tc>
      </w:tr>
      <w:tr w:rsidR="001229B3" w:rsidRPr="007E1B42" w14:paraId="24204782" w14:textId="77777777" w:rsidTr="00A55CC3">
        <w:trPr>
          <w:trHeight w:val="378"/>
        </w:trPr>
        <w:tc>
          <w:tcPr>
            <w:tcW w:w="5000" w:type="pct"/>
            <w:gridSpan w:val="2"/>
            <w:tcBorders>
              <w:bottom w:val="single" w:sz="4" w:space="0" w:color="000000"/>
            </w:tcBorders>
            <w:shd w:val="clear" w:color="auto" w:fill="BEBEBE"/>
          </w:tcPr>
          <w:p w14:paraId="726B942C"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Earthing</w:t>
            </w:r>
            <w:r w:rsidRPr="007E1B42">
              <w:rPr>
                <w:rFonts w:asciiTheme="minorHAnsi" w:hAnsiTheme="minorHAnsi" w:cstheme="minorHAnsi"/>
                <w:b/>
                <w:spacing w:val="-3"/>
                <w:sz w:val="24"/>
                <w:szCs w:val="24"/>
              </w:rPr>
              <w:t xml:space="preserve"> </w:t>
            </w:r>
            <w:r w:rsidRPr="007E1B42">
              <w:rPr>
                <w:rFonts w:asciiTheme="minorHAnsi" w:hAnsiTheme="minorHAnsi" w:cstheme="minorHAnsi"/>
                <w:b/>
                <w:spacing w:val="-2"/>
                <w:sz w:val="24"/>
                <w:szCs w:val="24"/>
              </w:rPr>
              <w:t>/Lightning</w:t>
            </w:r>
          </w:p>
        </w:tc>
      </w:tr>
      <w:tr w:rsidR="001229B3" w:rsidRPr="007E1B42" w14:paraId="6E647A76" w14:textId="77777777" w:rsidTr="00A55CC3">
        <w:trPr>
          <w:trHeight w:val="2381"/>
        </w:trPr>
        <w:tc>
          <w:tcPr>
            <w:tcW w:w="1313" w:type="pct"/>
            <w:tcBorders>
              <w:top w:val="single" w:sz="4" w:space="0" w:color="000000"/>
              <w:bottom w:val="single" w:sz="4" w:space="0" w:color="000000"/>
              <w:right w:val="single" w:sz="4" w:space="0" w:color="000000"/>
            </w:tcBorders>
          </w:tcPr>
          <w:p w14:paraId="056412E2" w14:textId="77777777" w:rsidR="001229B3" w:rsidRPr="007E1B42" w:rsidRDefault="001229B3" w:rsidP="001229B3">
            <w:pPr>
              <w:pStyle w:val="TableParagraph"/>
              <w:spacing w:line="360" w:lineRule="auto"/>
              <w:ind w:left="107" w:right="90"/>
              <w:jc w:val="both"/>
              <w:rPr>
                <w:rFonts w:asciiTheme="minorHAnsi" w:hAnsiTheme="minorHAnsi" w:cstheme="minorHAnsi"/>
                <w:sz w:val="24"/>
                <w:szCs w:val="24"/>
              </w:rPr>
            </w:pPr>
            <w:r w:rsidRPr="007E1B42">
              <w:rPr>
                <w:rFonts w:asciiTheme="minorHAnsi" w:hAnsiTheme="minorHAnsi" w:cstheme="minorHAnsi"/>
                <w:sz w:val="24"/>
                <w:szCs w:val="24"/>
              </w:rPr>
              <w:t xml:space="preserve">IEC 62561 Series (Part 1,2 &amp;7) (Chemical </w:t>
            </w:r>
            <w:r w:rsidRPr="007E1B42">
              <w:rPr>
                <w:rFonts w:asciiTheme="minorHAnsi" w:hAnsiTheme="minorHAnsi" w:cstheme="minorHAnsi"/>
                <w:spacing w:val="-2"/>
                <w:sz w:val="24"/>
                <w:szCs w:val="24"/>
              </w:rPr>
              <w:t>earthing)</w:t>
            </w:r>
          </w:p>
        </w:tc>
        <w:tc>
          <w:tcPr>
            <w:tcW w:w="3687" w:type="pct"/>
            <w:tcBorders>
              <w:top w:val="single" w:sz="4" w:space="0" w:color="000000"/>
              <w:left w:val="single" w:sz="4" w:space="0" w:color="000000"/>
              <w:bottom w:val="single" w:sz="4" w:space="0" w:color="000000"/>
            </w:tcBorders>
          </w:tcPr>
          <w:p w14:paraId="6B35149B" w14:textId="77777777" w:rsidR="001229B3" w:rsidRPr="007E1B42" w:rsidRDefault="001229B3" w:rsidP="00473A89">
            <w:pPr>
              <w:pStyle w:val="TableParagraph"/>
              <w:tabs>
                <w:tab w:val="left" w:pos="2401"/>
                <w:tab w:val="left" w:pos="3723"/>
                <w:tab w:val="left" w:pos="5753"/>
              </w:tabs>
              <w:ind w:left="112" w:right="84"/>
              <w:jc w:val="both"/>
              <w:rPr>
                <w:rFonts w:asciiTheme="minorHAnsi" w:hAnsiTheme="minorHAnsi" w:cstheme="minorHAnsi"/>
                <w:sz w:val="24"/>
                <w:szCs w:val="24"/>
              </w:rPr>
            </w:pPr>
            <w:r w:rsidRPr="007E1B42">
              <w:rPr>
                <w:rFonts w:asciiTheme="minorHAnsi" w:hAnsiTheme="minorHAnsi" w:cstheme="minorHAnsi"/>
                <w:sz w:val="24"/>
                <w:szCs w:val="24"/>
              </w:rPr>
              <w:t xml:space="preserve">IEC 62561-1 Lightning Protection System Components (LPSC) – Part 1: </w:t>
            </w:r>
            <w:r w:rsidRPr="007E1B42">
              <w:rPr>
                <w:rFonts w:asciiTheme="minorHAnsi" w:hAnsiTheme="minorHAnsi" w:cstheme="minorHAnsi"/>
                <w:spacing w:val="-2"/>
                <w:sz w:val="24"/>
                <w:szCs w:val="24"/>
              </w:rPr>
              <w:t>Requirements</w:t>
            </w:r>
            <w:r w:rsidRPr="007E1B42">
              <w:rPr>
                <w:rFonts w:asciiTheme="minorHAnsi" w:hAnsiTheme="minorHAnsi" w:cstheme="minorHAnsi"/>
                <w:sz w:val="24"/>
                <w:szCs w:val="24"/>
              </w:rPr>
              <w:tab/>
            </w:r>
            <w:r w:rsidRPr="007E1B42">
              <w:rPr>
                <w:rFonts w:asciiTheme="minorHAnsi" w:hAnsiTheme="minorHAnsi" w:cstheme="minorHAnsi"/>
                <w:spacing w:val="-4"/>
                <w:sz w:val="24"/>
                <w:szCs w:val="24"/>
              </w:rPr>
              <w:t>for</w:t>
            </w:r>
            <w:r w:rsidRPr="007E1B42">
              <w:rPr>
                <w:rFonts w:asciiTheme="minorHAnsi" w:hAnsiTheme="minorHAnsi" w:cstheme="minorHAnsi"/>
                <w:sz w:val="24"/>
                <w:szCs w:val="24"/>
              </w:rPr>
              <w:tab/>
            </w:r>
            <w:r w:rsidRPr="007E1B42">
              <w:rPr>
                <w:rFonts w:asciiTheme="minorHAnsi" w:hAnsiTheme="minorHAnsi" w:cstheme="minorHAnsi"/>
                <w:spacing w:val="-2"/>
                <w:sz w:val="24"/>
                <w:szCs w:val="24"/>
              </w:rPr>
              <w:t>connection</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 xml:space="preserve">components </w:t>
            </w:r>
            <w:r w:rsidRPr="007E1B42">
              <w:rPr>
                <w:rFonts w:asciiTheme="minorHAnsi" w:hAnsiTheme="minorHAnsi" w:cstheme="minorHAnsi"/>
                <w:sz w:val="24"/>
                <w:szCs w:val="24"/>
              </w:rPr>
              <w:t>IEC 62561-2 Lightning Protection System Components (LPSC) – Part 2: Requirements</w:t>
            </w:r>
            <w:r w:rsidRPr="007E1B42">
              <w:rPr>
                <w:rFonts w:asciiTheme="minorHAnsi" w:hAnsiTheme="minorHAnsi" w:cstheme="minorHAnsi"/>
                <w:spacing w:val="80"/>
                <w:w w:val="150"/>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80"/>
                <w:w w:val="150"/>
                <w:sz w:val="24"/>
                <w:szCs w:val="24"/>
              </w:rPr>
              <w:t xml:space="preserve">   </w:t>
            </w:r>
            <w:r w:rsidRPr="007E1B42">
              <w:rPr>
                <w:rFonts w:asciiTheme="minorHAnsi" w:hAnsiTheme="minorHAnsi" w:cstheme="minorHAnsi"/>
                <w:sz w:val="24"/>
                <w:szCs w:val="24"/>
              </w:rPr>
              <w:t>conductors</w:t>
            </w:r>
            <w:r w:rsidRPr="007E1B42">
              <w:rPr>
                <w:rFonts w:asciiTheme="minorHAnsi" w:hAnsiTheme="minorHAnsi" w:cstheme="minorHAnsi"/>
                <w:spacing w:val="80"/>
                <w:w w:val="150"/>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80"/>
                <w:w w:val="150"/>
                <w:sz w:val="24"/>
                <w:szCs w:val="24"/>
              </w:rPr>
              <w:t xml:space="preserve">   </w:t>
            </w:r>
            <w:r w:rsidRPr="007E1B42">
              <w:rPr>
                <w:rFonts w:asciiTheme="minorHAnsi" w:hAnsiTheme="minorHAnsi" w:cstheme="minorHAnsi"/>
                <w:sz w:val="24"/>
                <w:szCs w:val="24"/>
              </w:rPr>
              <w:t>earth</w:t>
            </w:r>
            <w:r w:rsidRPr="007E1B42">
              <w:rPr>
                <w:rFonts w:asciiTheme="minorHAnsi" w:hAnsiTheme="minorHAnsi" w:cstheme="minorHAnsi"/>
                <w:spacing w:val="80"/>
                <w:w w:val="150"/>
                <w:sz w:val="24"/>
                <w:szCs w:val="24"/>
              </w:rPr>
              <w:t xml:space="preserve">   </w:t>
            </w:r>
            <w:r w:rsidRPr="007E1B42">
              <w:rPr>
                <w:rFonts w:asciiTheme="minorHAnsi" w:hAnsiTheme="minorHAnsi" w:cstheme="minorHAnsi"/>
                <w:sz w:val="24"/>
                <w:szCs w:val="24"/>
              </w:rPr>
              <w:t>electrodes IEC 62561-7 Lightning Protection System Components (LPSC) – Part 7: Requirements for earthing enhancing compounds</w:t>
            </w:r>
          </w:p>
        </w:tc>
      </w:tr>
      <w:tr w:rsidR="001229B3" w:rsidRPr="007E1B42" w14:paraId="64082294" w14:textId="77777777" w:rsidTr="00A55CC3">
        <w:trPr>
          <w:trHeight w:val="493"/>
        </w:trPr>
        <w:tc>
          <w:tcPr>
            <w:tcW w:w="5000" w:type="pct"/>
            <w:gridSpan w:val="2"/>
            <w:tcBorders>
              <w:top w:val="single" w:sz="4" w:space="0" w:color="000000"/>
              <w:bottom w:val="single" w:sz="4" w:space="0" w:color="000000"/>
            </w:tcBorders>
            <w:shd w:val="clear" w:color="auto" w:fill="808080"/>
          </w:tcPr>
          <w:p w14:paraId="1FBB0053"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pacing w:val="-2"/>
                <w:sz w:val="24"/>
                <w:szCs w:val="24"/>
              </w:rPr>
              <w:t>Transformers</w:t>
            </w:r>
          </w:p>
        </w:tc>
      </w:tr>
      <w:tr w:rsidR="001229B3" w:rsidRPr="007E1B42" w14:paraId="112364FA" w14:textId="77777777" w:rsidTr="00A55CC3">
        <w:trPr>
          <w:trHeight w:val="760"/>
        </w:trPr>
        <w:tc>
          <w:tcPr>
            <w:tcW w:w="1313" w:type="pct"/>
            <w:tcBorders>
              <w:top w:val="single" w:sz="4" w:space="0" w:color="000000"/>
              <w:bottom w:val="single" w:sz="4" w:space="0" w:color="000000"/>
              <w:right w:val="single" w:sz="4" w:space="0" w:color="000000"/>
            </w:tcBorders>
          </w:tcPr>
          <w:p w14:paraId="14CB98D1" w14:textId="2148CB6A" w:rsidR="001229B3" w:rsidRPr="007E1B42" w:rsidRDefault="001229B3" w:rsidP="00473A89">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60076-</w:t>
            </w:r>
            <w:r w:rsidRPr="007E1B42">
              <w:rPr>
                <w:rFonts w:asciiTheme="minorHAnsi" w:hAnsiTheme="minorHAnsi" w:cstheme="minorHAnsi"/>
                <w:spacing w:val="-2"/>
                <w:sz w:val="24"/>
                <w:szCs w:val="24"/>
              </w:rPr>
              <w:t>1,2,3,4,5,7,</w:t>
            </w:r>
            <w:r w:rsidR="00AD74D3">
              <w:rPr>
                <w:rFonts w:asciiTheme="minorHAnsi" w:hAnsiTheme="minorHAnsi" w:cstheme="minorHAnsi"/>
                <w:spacing w:val="-5"/>
                <w:sz w:val="24"/>
                <w:szCs w:val="24"/>
              </w:rPr>
              <w:t xml:space="preserve"> </w:t>
            </w:r>
            <w:r w:rsidRPr="007E1B42">
              <w:rPr>
                <w:rFonts w:asciiTheme="minorHAnsi" w:hAnsiTheme="minorHAnsi" w:cstheme="minorHAnsi"/>
                <w:spacing w:val="-5"/>
                <w:sz w:val="24"/>
                <w:szCs w:val="24"/>
              </w:rPr>
              <w:t>&amp;10</w:t>
            </w:r>
          </w:p>
        </w:tc>
        <w:tc>
          <w:tcPr>
            <w:tcW w:w="3687" w:type="pct"/>
            <w:tcBorders>
              <w:top w:val="single" w:sz="4" w:space="0" w:color="000000"/>
              <w:left w:val="single" w:sz="4" w:space="0" w:color="000000"/>
              <w:bottom w:val="single" w:sz="4" w:space="0" w:color="000000"/>
            </w:tcBorders>
          </w:tcPr>
          <w:p w14:paraId="61B252E7"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power</w:t>
            </w:r>
            <w:r w:rsidRPr="007E1B42">
              <w:rPr>
                <w:rFonts w:asciiTheme="minorHAnsi" w:hAnsiTheme="minorHAnsi" w:cstheme="minorHAnsi"/>
                <w:spacing w:val="-4"/>
                <w:sz w:val="24"/>
                <w:szCs w:val="24"/>
              </w:rPr>
              <w:t xml:space="preserve"> and distribution </w:t>
            </w:r>
            <w:r w:rsidRPr="007E1B42">
              <w:rPr>
                <w:rFonts w:asciiTheme="minorHAnsi" w:hAnsiTheme="minorHAnsi" w:cstheme="minorHAnsi"/>
                <w:spacing w:val="-2"/>
                <w:sz w:val="24"/>
                <w:szCs w:val="24"/>
              </w:rPr>
              <w:t>transformers</w:t>
            </w:r>
          </w:p>
        </w:tc>
      </w:tr>
      <w:tr w:rsidR="001229B3" w:rsidRPr="007E1B42" w14:paraId="103E53B1" w14:textId="77777777" w:rsidTr="00A55CC3">
        <w:trPr>
          <w:trHeight w:val="541"/>
        </w:trPr>
        <w:tc>
          <w:tcPr>
            <w:tcW w:w="1313" w:type="pct"/>
            <w:tcBorders>
              <w:top w:val="single" w:sz="4" w:space="0" w:color="000000"/>
              <w:bottom w:val="single" w:sz="4" w:space="0" w:color="000000"/>
              <w:right w:val="single" w:sz="4" w:space="0" w:color="000000"/>
            </w:tcBorders>
          </w:tcPr>
          <w:p w14:paraId="15E5845E"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60512</w:t>
            </w:r>
          </w:p>
        </w:tc>
        <w:tc>
          <w:tcPr>
            <w:tcW w:w="3687" w:type="pct"/>
            <w:tcBorders>
              <w:top w:val="single" w:sz="4" w:space="0" w:color="000000"/>
              <w:left w:val="single" w:sz="4" w:space="0" w:color="000000"/>
              <w:bottom w:val="single" w:sz="4" w:space="0" w:color="000000"/>
            </w:tcBorders>
          </w:tcPr>
          <w:p w14:paraId="2113D0CF"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Connectors</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electronic</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equipment</w:t>
            </w:r>
          </w:p>
        </w:tc>
      </w:tr>
      <w:tr w:rsidR="001229B3" w:rsidRPr="007E1B42" w14:paraId="160671BD" w14:textId="77777777" w:rsidTr="00A55CC3">
        <w:trPr>
          <w:trHeight w:val="541"/>
        </w:trPr>
        <w:tc>
          <w:tcPr>
            <w:tcW w:w="1313" w:type="pct"/>
            <w:tcBorders>
              <w:top w:val="single" w:sz="4" w:space="0" w:color="000000"/>
              <w:bottom w:val="single" w:sz="4" w:space="0" w:color="000000"/>
              <w:right w:val="single" w:sz="4" w:space="0" w:color="000000"/>
            </w:tcBorders>
          </w:tcPr>
          <w:p w14:paraId="64E6EA40"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Manual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transformer</w:t>
            </w:r>
          </w:p>
        </w:tc>
        <w:tc>
          <w:tcPr>
            <w:tcW w:w="3687" w:type="pct"/>
            <w:tcBorders>
              <w:top w:val="single" w:sz="4" w:space="0" w:color="000000"/>
              <w:left w:val="single" w:sz="4" w:space="0" w:color="000000"/>
              <w:bottom w:val="single" w:sz="4" w:space="0" w:color="000000"/>
            </w:tcBorders>
          </w:tcPr>
          <w:p w14:paraId="09B59449"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Publication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No</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295</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CBIP</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2006</w:t>
            </w:r>
          </w:p>
        </w:tc>
      </w:tr>
    </w:tbl>
    <w:p w14:paraId="10462280" w14:textId="77777777" w:rsidR="001229B3" w:rsidRPr="007E1B42" w:rsidRDefault="001229B3" w:rsidP="001229B3">
      <w:pPr>
        <w:spacing w:line="247" w:lineRule="exact"/>
        <w:rPr>
          <w:rFonts w:cstheme="minorHAnsi"/>
          <w:sz w:val="24"/>
          <w:szCs w:val="24"/>
        </w:rPr>
        <w:sectPr w:rsidR="001229B3" w:rsidRPr="007E1B42" w:rsidSect="001229B3">
          <w:type w:val="continuous"/>
          <w:pgSz w:w="11900" w:h="16860"/>
          <w:pgMar w:top="1440" w:right="1440" w:bottom="1440" w:left="1440" w:header="0" w:footer="1785" w:gutter="0"/>
          <w:cols w:space="720"/>
        </w:sect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62"/>
        <w:gridCol w:w="6638"/>
      </w:tblGrid>
      <w:tr w:rsidR="001229B3" w:rsidRPr="007E1B42" w14:paraId="27EF39A9" w14:textId="77777777" w:rsidTr="00473A89">
        <w:trPr>
          <w:trHeight w:val="757"/>
        </w:trPr>
        <w:tc>
          <w:tcPr>
            <w:tcW w:w="1312" w:type="pct"/>
            <w:tcBorders>
              <w:left w:val="single" w:sz="8" w:space="0" w:color="000000"/>
            </w:tcBorders>
          </w:tcPr>
          <w:p w14:paraId="6DA63CD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Department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Energy</w:t>
            </w:r>
            <w:r w:rsidRPr="007E1B42">
              <w:rPr>
                <w:rFonts w:asciiTheme="minorHAnsi" w:hAnsiTheme="minorHAnsi" w:cstheme="minorHAnsi"/>
                <w:spacing w:val="-5"/>
                <w:sz w:val="24"/>
                <w:szCs w:val="24"/>
              </w:rPr>
              <w:t xml:space="preserve"> 10</w:t>
            </w:r>
          </w:p>
          <w:p w14:paraId="1D7A35F1" w14:textId="77777777" w:rsidR="001229B3" w:rsidRPr="007E1B42" w:rsidRDefault="001229B3" w:rsidP="001229B3">
            <w:pPr>
              <w:pStyle w:val="TableParagraph"/>
              <w:spacing w:before="126"/>
              <w:ind w:left="107"/>
              <w:rPr>
                <w:rFonts w:asciiTheme="minorHAnsi" w:hAnsiTheme="minorHAnsi" w:cstheme="minorHAnsi"/>
                <w:sz w:val="24"/>
                <w:szCs w:val="24"/>
              </w:rPr>
            </w:pPr>
            <w:r w:rsidRPr="007E1B42">
              <w:rPr>
                <w:rFonts w:asciiTheme="minorHAnsi" w:hAnsiTheme="minorHAnsi" w:cstheme="minorHAnsi"/>
                <w:sz w:val="24"/>
                <w:szCs w:val="24"/>
              </w:rPr>
              <w:t>CFR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5"/>
                <w:sz w:val="24"/>
                <w:szCs w:val="24"/>
              </w:rPr>
              <w:t>431</w:t>
            </w:r>
          </w:p>
        </w:tc>
        <w:tc>
          <w:tcPr>
            <w:tcW w:w="3688" w:type="pct"/>
            <w:tcBorders>
              <w:right w:val="single" w:sz="8" w:space="0" w:color="000000"/>
            </w:tcBorders>
          </w:tcPr>
          <w:p w14:paraId="74742CFF"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Energy</w:t>
            </w:r>
            <w:r w:rsidRPr="007E1B42">
              <w:rPr>
                <w:rFonts w:asciiTheme="minorHAnsi" w:hAnsiTheme="minorHAnsi" w:cstheme="minorHAnsi"/>
                <w:spacing w:val="52"/>
                <w:w w:val="150"/>
                <w:sz w:val="24"/>
                <w:szCs w:val="24"/>
              </w:rPr>
              <w:t xml:space="preserve"> </w:t>
            </w:r>
            <w:r w:rsidRPr="007E1B42">
              <w:rPr>
                <w:rFonts w:asciiTheme="minorHAnsi" w:hAnsiTheme="minorHAnsi" w:cstheme="minorHAnsi"/>
                <w:sz w:val="24"/>
                <w:szCs w:val="24"/>
              </w:rPr>
              <w:t>conservation</w:t>
            </w:r>
            <w:r w:rsidRPr="007E1B42">
              <w:rPr>
                <w:rFonts w:asciiTheme="minorHAnsi" w:hAnsiTheme="minorHAnsi" w:cstheme="minorHAnsi"/>
                <w:spacing w:val="54"/>
                <w:w w:val="150"/>
                <w:sz w:val="24"/>
                <w:szCs w:val="24"/>
              </w:rPr>
              <w:t xml:space="preserve"> </w:t>
            </w:r>
            <w:r w:rsidRPr="007E1B42">
              <w:rPr>
                <w:rFonts w:asciiTheme="minorHAnsi" w:hAnsiTheme="minorHAnsi" w:cstheme="minorHAnsi"/>
                <w:sz w:val="24"/>
                <w:szCs w:val="24"/>
              </w:rPr>
              <w:t>program</w:t>
            </w:r>
            <w:r w:rsidRPr="007E1B42">
              <w:rPr>
                <w:rFonts w:asciiTheme="minorHAnsi" w:hAnsiTheme="minorHAnsi" w:cstheme="minorHAnsi"/>
                <w:spacing w:val="54"/>
                <w:w w:val="150"/>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4"/>
                <w:w w:val="150"/>
                <w:sz w:val="24"/>
                <w:szCs w:val="24"/>
              </w:rPr>
              <w:t xml:space="preserve"> </w:t>
            </w:r>
            <w:r w:rsidRPr="007E1B42">
              <w:rPr>
                <w:rFonts w:asciiTheme="minorHAnsi" w:hAnsiTheme="minorHAnsi" w:cstheme="minorHAnsi"/>
                <w:sz w:val="24"/>
                <w:szCs w:val="24"/>
              </w:rPr>
              <w:t>commercial</w:t>
            </w:r>
            <w:r w:rsidRPr="007E1B42">
              <w:rPr>
                <w:rFonts w:asciiTheme="minorHAnsi" w:hAnsiTheme="minorHAnsi" w:cstheme="minorHAnsi"/>
                <w:spacing w:val="62"/>
                <w:w w:val="150"/>
                <w:sz w:val="24"/>
                <w:szCs w:val="24"/>
              </w:rPr>
              <w:t xml:space="preserve"> </w:t>
            </w:r>
            <w:r w:rsidRPr="007E1B42">
              <w:rPr>
                <w:rFonts w:asciiTheme="minorHAnsi" w:hAnsiTheme="minorHAnsi" w:cstheme="minorHAnsi"/>
                <w:sz w:val="24"/>
                <w:szCs w:val="24"/>
              </w:rPr>
              <w:t>equipment:</w:t>
            </w:r>
            <w:r w:rsidRPr="007E1B42">
              <w:rPr>
                <w:rFonts w:asciiTheme="minorHAnsi" w:hAnsiTheme="minorHAnsi" w:cstheme="minorHAnsi"/>
                <w:spacing w:val="59"/>
                <w:w w:val="150"/>
                <w:sz w:val="24"/>
                <w:szCs w:val="24"/>
              </w:rPr>
              <w:t xml:space="preserve"> </w:t>
            </w:r>
            <w:r w:rsidRPr="007E1B42">
              <w:rPr>
                <w:rFonts w:asciiTheme="minorHAnsi" w:hAnsiTheme="minorHAnsi" w:cstheme="minorHAnsi"/>
                <w:spacing w:val="-2"/>
                <w:sz w:val="24"/>
                <w:szCs w:val="24"/>
              </w:rPr>
              <w:t>Distribution</w:t>
            </w:r>
            <w:r w:rsidRPr="007E1B42">
              <w:rPr>
                <w:rFonts w:asciiTheme="minorHAnsi" w:hAnsiTheme="minorHAnsi" w:cstheme="minorHAnsi"/>
                <w:sz w:val="24"/>
                <w:szCs w:val="24"/>
              </w:rPr>
              <w:t xml:space="preserve"> transformers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energy</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conservation</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standing</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4"/>
                <w:sz w:val="24"/>
                <w:szCs w:val="24"/>
              </w:rPr>
              <w:t>rule</w:t>
            </w:r>
          </w:p>
        </w:tc>
      </w:tr>
      <w:tr w:rsidR="001229B3" w:rsidRPr="007E1B42" w14:paraId="01738809" w14:textId="77777777" w:rsidTr="00473A89">
        <w:trPr>
          <w:trHeight w:val="760"/>
        </w:trPr>
        <w:tc>
          <w:tcPr>
            <w:tcW w:w="1312" w:type="pct"/>
            <w:tcBorders>
              <w:left w:val="single" w:sz="8" w:space="0" w:color="000000"/>
            </w:tcBorders>
          </w:tcPr>
          <w:p w14:paraId="1F83C829"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60422</w:t>
            </w:r>
          </w:p>
        </w:tc>
        <w:tc>
          <w:tcPr>
            <w:tcW w:w="3688" w:type="pct"/>
            <w:tcBorders>
              <w:right w:val="single" w:sz="8" w:space="0" w:color="000000"/>
            </w:tcBorders>
          </w:tcPr>
          <w:p w14:paraId="1DA2967A"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pacing w:val="-2"/>
                <w:sz w:val="24"/>
                <w:szCs w:val="24"/>
              </w:rPr>
              <w:t>Mineral</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Insulating</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Oil in electrical equipment</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–Supervision</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and</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maintenance</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guidance</w:t>
            </w:r>
          </w:p>
        </w:tc>
      </w:tr>
      <w:tr w:rsidR="001229B3" w:rsidRPr="007E1B42" w14:paraId="7A5D8E92" w14:textId="77777777" w:rsidTr="00473A89">
        <w:trPr>
          <w:trHeight w:val="757"/>
        </w:trPr>
        <w:tc>
          <w:tcPr>
            <w:tcW w:w="1312" w:type="pct"/>
            <w:tcBorders>
              <w:left w:val="single" w:sz="8" w:space="0" w:color="000000"/>
            </w:tcBorders>
          </w:tcPr>
          <w:p w14:paraId="48368036"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1461</w:t>
            </w:r>
          </w:p>
        </w:tc>
        <w:tc>
          <w:tcPr>
            <w:tcW w:w="3688" w:type="pct"/>
            <w:tcBorders>
              <w:right w:val="single" w:sz="8" w:space="0" w:color="000000"/>
            </w:tcBorders>
          </w:tcPr>
          <w:p w14:paraId="6DE16145"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Hot</w:t>
            </w:r>
            <w:r w:rsidRPr="007E1B42">
              <w:rPr>
                <w:rFonts w:asciiTheme="minorHAnsi" w:hAnsiTheme="minorHAnsi" w:cstheme="minorHAnsi"/>
                <w:spacing w:val="57"/>
                <w:sz w:val="24"/>
                <w:szCs w:val="24"/>
              </w:rPr>
              <w:t xml:space="preserve"> </w:t>
            </w:r>
            <w:r w:rsidRPr="007E1B42">
              <w:rPr>
                <w:rFonts w:asciiTheme="minorHAnsi" w:hAnsiTheme="minorHAnsi" w:cstheme="minorHAnsi"/>
                <w:sz w:val="24"/>
                <w:szCs w:val="24"/>
              </w:rPr>
              <w:t>dipped</w:t>
            </w:r>
            <w:r w:rsidRPr="007E1B42">
              <w:rPr>
                <w:rFonts w:asciiTheme="minorHAnsi" w:hAnsiTheme="minorHAnsi" w:cstheme="minorHAnsi"/>
                <w:spacing w:val="59"/>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58"/>
                <w:sz w:val="24"/>
                <w:szCs w:val="24"/>
              </w:rPr>
              <w:t xml:space="preserve"> </w:t>
            </w:r>
            <w:r w:rsidRPr="007E1B42">
              <w:rPr>
                <w:rFonts w:asciiTheme="minorHAnsi" w:hAnsiTheme="minorHAnsi" w:cstheme="minorHAnsi"/>
                <w:sz w:val="24"/>
                <w:szCs w:val="24"/>
              </w:rPr>
              <w:t>coatings</w:t>
            </w:r>
            <w:r w:rsidRPr="007E1B42">
              <w:rPr>
                <w:rFonts w:asciiTheme="minorHAnsi" w:hAnsiTheme="minorHAnsi" w:cstheme="minorHAnsi"/>
                <w:spacing w:val="59"/>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59"/>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58"/>
                <w:sz w:val="24"/>
                <w:szCs w:val="24"/>
              </w:rPr>
              <w:t xml:space="preserve"> </w:t>
            </w:r>
            <w:r w:rsidRPr="007E1B42">
              <w:rPr>
                <w:rFonts w:asciiTheme="minorHAnsi" w:hAnsiTheme="minorHAnsi" w:cstheme="minorHAnsi"/>
                <w:sz w:val="24"/>
                <w:szCs w:val="24"/>
              </w:rPr>
              <w:t>iron</w:t>
            </w:r>
            <w:r w:rsidRPr="007E1B42">
              <w:rPr>
                <w:rFonts w:asciiTheme="minorHAnsi" w:hAnsiTheme="minorHAnsi" w:cstheme="minorHAnsi"/>
                <w:spacing w:val="57"/>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58"/>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60"/>
                <w:sz w:val="24"/>
                <w:szCs w:val="24"/>
              </w:rPr>
              <w:t xml:space="preserve"> </w:t>
            </w:r>
            <w:r w:rsidRPr="007E1B42">
              <w:rPr>
                <w:rFonts w:asciiTheme="minorHAnsi" w:hAnsiTheme="minorHAnsi" w:cstheme="minorHAnsi"/>
                <w:sz w:val="24"/>
                <w:szCs w:val="24"/>
              </w:rPr>
              <w:t>articles</w:t>
            </w:r>
            <w:r w:rsidRPr="007E1B42">
              <w:rPr>
                <w:rFonts w:asciiTheme="minorHAnsi" w:hAnsiTheme="minorHAnsi" w:cstheme="minorHAnsi"/>
                <w:spacing w:val="64"/>
                <w:sz w:val="24"/>
                <w:szCs w:val="24"/>
              </w:rPr>
              <w:t xml:space="preserve"> </w:t>
            </w:r>
            <w:r w:rsidRPr="007E1B42">
              <w:rPr>
                <w:rFonts w:asciiTheme="minorHAnsi" w:hAnsiTheme="minorHAnsi" w:cstheme="minorHAnsi"/>
                <w:spacing w:val="-10"/>
                <w:sz w:val="24"/>
                <w:szCs w:val="24"/>
              </w:rPr>
              <w:t>–</w:t>
            </w:r>
            <w:r w:rsidRPr="007E1B42">
              <w:rPr>
                <w:rFonts w:asciiTheme="minorHAnsi" w:hAnsiTheme="minorHAnsi" w:cstheme="minorHAnsi"/>
                <w:sz w:val="24"/>
                <w:szCs w:val="24"/>
              </w:rPr>
              <w:t>Specifications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2"/>
                <w:sz w:val="24"/>
                <w:szCs w:val="24"/>
              </w:rPr>
              <w:t xml:space="preserve"> methods</w:t>
            </w:r>
          </w:p>
        </w:tc>
      </w:tr>
      <w:tr w:rsidR="001229B3" w:rsidRPr="007E1B42" w14:paraId="4A57C7F3" w14:textId="77777777" w:rsidTr="00473A89">
        <w:trPr>
          <w:trHeight w:val="1139"/>
        </w:trPr>
        <w:tc>
          <w:tcPr>
            <w:tcW w:w="1312" w:type="pct"/>
            <w:tcBorders>
              <w:left w:val="single" w:sz="8" w:space="0" w:color="000000"/>
            </w:tcBorders>
          </w:tcPr>
          <w:p w14:paraId="723376A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60554-3-</w:t>
            </w:r>
            <w:r w:rsidRPr="007E1B42">
              <w:rPr>
                <w:rFonts w:asciiTheme="minorHAnsi" w:hAnsiTheme="minorHAnsi" w:cstheme="minorHAnsi"/>
                <w:spacing w:val="-10"/>
                <w:sz w:val="24"/>
                <w:szCs w:val="24"/>
              </w:rPr>
              <w:t>1</w:t>
            </w:r>
          </w:p>
        </w:tc>
        <w:tc>
          <w:tcPr>
            <w:tcW w:w="3688" w:type="pct"/>
            <w:tcBorders>
              <w:right w:val="single" w:sz="8" w:space="0" w:color="000000"/>
            </w:tcBorders>
          </w:tcPr>
          <w:p w14:paraId="3B5B584E" w14:textId="7DC8E8BB" w:rsidR="001229B3" w:rsidRPr="007E1B42" w:rsidRDefault="00AD74D3" w:rsidP="00473A89">
            <w:pPr>
              <w:pStyle w:val="TableParagraph"/>
              <w:tabs>
                <w:tab w:val="left" w:pos="1932"/>
                <w:tab w:val="left" w:pos="2978"/>
                <w:tab w:val="left" w:pos="3666"/>
                <w:tab w:val="left" w:pos="4124"/>
                <w:tab w:val="left" w:pos="5128"/>
                <w:tab w:val="left" w:pos="6118"/>
              </w:tabs>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41"/>
                <w:sz w:val="24"/>
                <w:szCs w:val="24"/>
              </w:rPr>
              <w:t xml:space="preserve"> for</w:t>
            </w:r>
            <w:r w:rsidR="001229B3" w:rsidRPr="007E1B42">
              <w:rPr>
                <w:rFonts w:asciiTheme="minorHAnsi" w:hAnsiTheme="minorHAnsi" w:cstheme="minorHAnsi"/>
                <w:sz w:val="24"/>
                <w:szCs w:val="24"/>
              </w:rPr>
              <w:tab/>
            </w:r>
            <w:r w:rsidR="001229B3" w:rsidRPr="007E1B42">
              <w:rPr>
                <w:rFonts w:asciiTheme="minorHAnsi" w:hAnsiTheme="minorHAnsi" w:cstheme="minorHAnsi"/>
                <w:spacing w:val="-2"/>
                <w:sz w:val="24"/>
                <w:szCs w:val="24"/>
              </w:rPr>
              <w:t>cellulosic</w:t>
            </w:r>
            <w:r w:rsidR="001229B3" w:rsidRPr="007E1B42">
              <w:rPr>
                <w:rFonts w:asciiTheme="minorHAnsi" w:hAnsiTheme="minorHAnsi" w:cstheme="minorHAnsi"/>
                <w:sz w:val="24"/>
                <w:szCs w:val="24"/>
              </w:rPr>
              <w:tab/>
            </w:r>
            <w:r w:rsidR="001229B3" w:rsidRPr="007E1B42">
              <w:rPr>
                <w:rFonts w:asciiTheme="minorHAnsi" w:hAnsiTheme="minorHAnsi" w:cstheme="minorHAnsi"/>
                <w:spacing w:val="-4"/>
                <w:sz w:val="24"/>
                <w:szCs w:val="24"/>
              </w:rPr>
              <w:t>paper</w:t>
            </w:r>
            <w:r w:rsidR="001229B3" w:rsidRPr="007E1B42">
              <w:rPr>
                <w:rFonts w:asciiTheme="minorHAnsi" w:hAnsiTheme="minorHAnsi" w:cstheme="minorHAnsi"/>
                <w:sz w:val="24"/>
                <w:szCs w:val="24"/>
              </w:rPr>
              <w:tab/>
            </w:r>
            <w:r w:rsidR="001229B3" w:rsidRPr="007E1B42">
              <w:rPr>
                <w:rFonts w:asciiTheme="minorHAnsi" w:hAnsiTheme="minorHAnsi" w:cstheme="minorHAnsi"/>
                <w:spacing w:val="-5"/>
                <w:sz w:val="24"/>
                <w:szCs w:val="24"/>
              </w:rPr>
              <w:t>for</w:t>
            </w:r>
            <w:r w:rsidR="001229B3" w:rsidRPr="007E1B42">
              <w:rPr>
                <w:rFonts w:asciiTheme="minorHAnsi" w:hAnsiTheme="minorHAnsi" w:cstheme="minorHAnsi"/>
                <w:sz w:val="24"/>
                <w:szCs w:val="24"/>
              </w:rPr>
              <w:tab/>
            </w:r>
            <w:r w:rsidR="001229B3" w:rsidRPr="007E1B42">
              <w:rPr>
                <w:rFonts w:asciiTheme="minorHAnsi" w:hAnsiTheme="minorHAnsi" w:cstheme="minorHAnsi"/>
                <w:spacing w:val="-2"/>
                <w:sz w:val="24"/>
                <w:szCs w:val="24"/>
              </w:rPr>
              <w:t>electrical</w:t>
            </w:r>
            <w:r w:rsidR="001229B3" w:rsidRPr="007E1B42">
              <w:rPr>
                <w:rFonts w:asciiTheme="minorHAnsi" w:hAnsiTheme="minorHAnsi" w:cstheme="minorHAnsi"/>
                <w:sz w:val="24"/>
                <w:szCs w:val="24"/>
              </w:rPr>
              <w:tab/>
            </w:r>
            <w:r w:rsidR="001229B3" w:rsidRPr="007E1B42">
              <w:rPr>
                <w:rFonts w:asciiTheme="minorHAnsi" w:hAnsiTheme="minorHAnsi" w:cstheme="minorHAnsi"/>
                <w:spacing w:val="-2"/>
                <w:sz w:val="24"/>
                <w:szCs w:val="24"/>
              </w:rPr>
              <w:t>purposes</w:t>
            </w:r>
            <w:r w:rsidR="001229B3" w:rsidRPr="007E1B42">
              <w:rPr>
                <w:rFonts w:asciiTheme="minorHAnsi" w:hAnsiTheme="minorHAnsi" w:cstheme="minorHAnsi"/>
                <w:sz w:val="24"/>
                <w:szCs w:val="24"/>
              </w:rPr>
              <w:tab/>
            </w:r>
            <w:r w:rsidR="001229B3" w:rsidRPr="007E1B42">
              <w:rPr>
                <w:rFonts w:asciiTheme="minorHAnsi" w:hAnsiTheme="minorHAnsi" w:cstheme="minorHAnsi"/>
                <w:spacing w:val="-2"/>
                <w:sz w:val="24"/>
                <w:szCs w:val="24"/>
              </w:rPr>
              <w:t>–Part-</w:t>
            </w:r>
            <w:r w:rsidR="001229B3" w:rsidRPr="007E1B42">
              <w:rPr>
                <w:rFonts w:asciiTheme="minorHAnsi" w:hAnsiTheme="minorHAnsi" w:cstheme="minorHAnsi"/>
                <w:spacing w:val="-5"/>
                <w:sz w:val="24"/>
                <w:szCs w:val="24"/>
              </w:rPr>
              <w:t>3:</w:t>
            </w:r>
          </w:p>
          <w:p w14:paraId="3A578360"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5"/>
                <w:sz w:val="24"/>
                <w:szCs w:val="24"/>
              </w:rPr>
              <w:t xml:space="preserve"> </w:t>
            </w:r>
            <w:r w:rsidRPr="007E1B42">
              <w:rPr>
                <w:rFonts w:asciiTheme="minorHAnsi" w:hAnsiTheme="minorHAnsi" w:cstheme="minorHAnsi"/>
                <w:sz w:val="24"/>
                <w:szCs w:val="24"/>
              </w:rPr>
              <w:t>individual</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material</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sheet-1</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purpose</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 xml:space="preserve">electrical </w:t>
            </w:r>
            <w:r w:rsidRPr="007E1B42">
              <w:rPr>
                <w:rFonts w:asciiTheme="minorHAnsi" w:hAnsiTheme="minorHAnsi" w:cstheme="minorHAnsi"/>
                <w:spacing w:val="-2"/>
                <w:sz w:val="24"/>
                <w:szCs w:val="24"/>
              </w:rPr>
              <w:t>paper.</w:t>
            </w:r>
          </w:p>
        </w:tc>
      </w:tr>
      <w:tr w:rsidR="001229B3" w:rsidRPr="007E1B42" w14:paraId="75532656" w14:textId="77777777" w:rsidTr="00473A89">
        <w:trPr>
          <w:trHeight w:val="758"/>
        </w:trPr>
        <w:tc>
          <w:tcPr>
            <w:tcW w:w="1312" w:type="pct"/>
            <w:tcBorders>
              <w:left w:val="single" w:sz="8" w:space="0" w:color="000000"/>
            </w:tcBorders>
          </w:tcPr>
          <w:p w14:paraId="249E9975"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60317-0-</w:t>
            </w:r>
            <w:r w:rsidRPr="007E1B42">
              <w:rPr>
                <w:rFonts w:asciiTheme="minorHAnsi" w:hAnsiTheme="minorHAnsi" w:cstheme="minorHAnsi"/>
                <w:spacing w:val="-10"/>
                <w:sz w:val="24"/>
                <w:szCs w:val="24"/>
              </w:rPr>
              <w:t>1</w:t>
            </w:r>
          </w:p>
        </w:tc>
        <w:tc>
          <w:tcPr>
            <w:tcW w:w="3688" w:type="pct"/>
            <w:tcBorders>
              <w:right w:val="single" w:sz="8" w:space="0" w:color="000000"/>
            </w:tcBorders>
          </w:tcPr>
          <w:p w14:paraId="7371F1B8" w14:textId="6ED14958"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62"/>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particular</w:t>
            </w:r>
            <w:r w:rsidRPr="007E1B42">
              <w:rPr>
                <w:rFonts w:asciiTheme="minorHAnsi" w:hAnsiTheme="minorHAnsi" w:cstheme="minorHAnsi"/>
                <w:spacing w:val="63"/>
                <w:sz w:val="24"/>
                <w:szCs w:val="24"/>
              </w:rPr>
              <w:t xml:space="preserve"> </w:t>
            </w:r>
            <w:r w:rsidRPr="007E1B42">
              <w:rPr>
                <w:rFonts w:asciiTheme="minorHAnsi" w:hAnsiTheme="minorHAnsi" w:cstheme="minorHAnsi"/>
                <w:sz w:val="24"/>
                <w:szCs w:val="24"/>
              </w:rPr>
              <w:t>types</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65"/>
                <w:sz w:val="24"/>
                <w:szCs w:val="24"/>
              </w:rPr>
              <w:t xml:space="preserve"> </w:t>
            </w:r>
            <w:r w:rsidRPr="007E1B42">
              <w:rPr>
                <w:rFonts w:asciiTheme="minorHAnsi" w:hAnsiTheme="minorHAnsi" w:cstheme="minorHAnsi"/>
                <w:sz w:val="24"/>
                <w:szCs w:val="24"/>
              </w:rPr>
              <w:t>winding</w:t>
            </w:r>
            <w:r w:rsidRPr="007E1B42">
              <w:rPr>
                <w:rFonts w:asciiTheme="minorHAnsi" w:hAnsiTheme="minorHAnsi" w:cstheme="minorHAnsi"/>
                <w:spacing w:val="61"/>
                <w:sz w:val="24"/>
                <w:szCs w:val="24"/>
              </w:rPr>
              <w:t xml:space="preserve"> </w:t>
            </w:r>
            <w:r w:rsidRPr="007E1B42">
              <w:rPr>
                <w:rFonts w:asciiTheme="minorHAnsi" w:hAnsiTheme="minorHAnsi" w:cstheme="minorHAnsi"/>
                <w:sz w:val="24"/>
                <w:szCs w:val="24"/>
              </w:rPr>
              <w:t>wires</w:t>
            </w:r>
            <w:r w:rsidRPr="007E1B42">
              <w:rPr>
                <w:rFonts w:asciiTheme="minorHAnsi" w:hAnsiTheme="minorHAnsi" w:cstheme="minorHAnsi"/>
                <w:spacing w:val="69"/>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63"/>
                <w:sz w:val="24"/>
                <w:szCs w:val="24"/>
              </w:rPr>
              <w:t xml:space="preserve"> </w:t>
            </w:r>
            <w:r w:rsidR="00AD74D3" w:rsidRPr="007E1B42">
              <w:rPr>
                <w:rFonts w:asciiTheme="minorHAnsi" w:hAnsiTheme="minorHAnsi" w:cstheme="minorHAnsi"/>
                <w:sz w:val="24"/>
                <w:szCs w:val="24"/>
              </w:rPr>
              <w:t>0</w:t>
            </w:r>
            <w:r w:rsidR="00AD74D3" w:rsidRPr="007E1B42">
              <w:rPr>
                <w:rFonts w:asciiTheme="minorHAnsi" w:hAnsiTheme="minorHAnsi" w:cstheme="minorHAnsi"/>
                <w:spacing w:val="64"/>
                <w:sz w:val="24"/>
                <w:szCs w:val="24"/>
              </w:rPr>
              <w:t>:</w:t>
            </w:r>
            <w:r w:rsidRPr="007E1B42">
              <w:rPr>
                <w:rFonts w:asciiTheme="minorHAnsi" w:hAnsiTheme="minorHAnsi" w:cstheme="minorHAnsi"/>
                <w:spacing w:val="65"/>
                <w:sz w:val="24"/>
                <w:szCs w:val="24"/>
              </w:rPr>
              <w:t xml:space="preserve"> </w:t>
            </w:r>
            <w:r w:rsidRPr="007E1B42">
              <w:rPr>
                <w:rFonts w:asciiTheme="minorHAnsi" w:hAnsiTheme="minorHAnsi" w:cstheme="minorHAnsi"/>
                <w:spacing w:val="-2"/>
                <w:sz w:val="24"/>
                <w:szCs w:val="24"/>
              </w:rPr>
              <w:t>General</w:t>
            </w:r>
            <w:r w:rsidRPr="007E1B42">
              <w:rPr>
                <w:rFonts w:asciiTheme="minorHAnsi" w:hAnsiTheme="minorHAnsi" w:cstheme="minorHAnsi"/>
                <w:sz w:val="24"/>
                <w:szCs w:val="24"/>
              </w:rPr>
              <w:t xml:space="preserve"> requirement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section</w:t>
            </w:r>
            <w:r w:rsidRPr="007E1B42">
              <w:rPr>
                <w:rFonts w:asciiTheme="minorHAnsi" w:hAnsiTheme="minorHAnsi" w:cstheme="minorHAnsi"/>
                <w:spacing w:val="-3"/>
                <w:sz w:val="24"/>
                <w:szCs w:val="24"/>
              </w:rPr>
              <w:t xml:space="preserve"> </w:t>
            </w:r>
            <w:r w:rsidR="00CA0542" w:rsidRPr="007E1B42">
              <w:rPr>
                <w:rFonts w:asciiTheme="minorHAnsi" w:hAnsiTheme="minorHAnsi" w:cstheme="minorHAnsi"/>
                <w:sz w:val="24"/>
                <w:szCs w:val="24"/>
              </w:rPr>
              <w:t>1</w:t>
            </w:r>
            <w:r w:rsidR="00CA0542" w:rsidRPr="007E1B42">
              <w:rPr>
                <w:rFonts w:asciiTheme="minorHAnsi" w:hAnsiTheme="minorHAnsi" w:cstheme="minorHAnsi"/>
                <w:spacing w:val="-5"/>
                <w:sz w:val="24"/>
                <w:szCs w:val="24"/>
              </w:rPr>
              <w: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Enameled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round</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copper</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wire</w:t>
            </w:r>
          </w:p>
        </w:tc>
      </w:tr>
      <w:tr w:rsidR="001229B3" w:rsidRPr="007E1B42" w14:paraId="20EFB196" w14:textId="77777777" w:rsidTr="00473A89">
        <w:trPr>
          <w:trHeight w:val="760"/>
        </w:trPr>
        <w:tc>
          <w:tcPr>
            <w:tcW w:w="1312" w:type="pct"/>
            <w:tcBorders>
              <w:left w:val="single" w:sz="8" w:space="0" w:color="000000"/>
            </w:tcBorders>
          </w:tcPr>
          <w:p w14:paraId="11F2B33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60296</w:t>
            </w:r>
          </w:p>
        </w:tc>
        <w:tc>
          <w:tcPr>
            <w:tcW w:w="3688" w:type="pct"/>
            <w:tcBorders>
              <w:right w:val="single" w:sz="8" w:space="0" w:color="000000"/>
            </w:tcBorders>
          </w:tcPr>
          <w:p w14:paraId="26D3310F"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unused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mineral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insulating</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oil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transformers</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5"/>
                <w:sz w:val="24"/>
                <w:szCs w:val="24"/>
              </w:rPr>
              <w:t>and</w:t>
            </w:r>
          </w:p>
          <w:p w14:paraId="0F0DD6A2"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switch</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gear</w:t>
            </w:r>
          </w:p>
        </w:tc>
      </w:tr>
      <w:tr w:rsidR="001229B3" w:rsidRPr="007E1B42" w14:paraId="774542FD" w14:textId="77777777" w:rsidTr="00473A89">
        <w:trPr>
          <w:trHeight w:val="1137"/>
        </w:trPr>
        <w:tc>
          <w:tcPr>
            <w:tcW w:w="1312" w:type="pct"/>
            <w:tcBorders>
              <w:left w:val="single" w:sz="8" w:space="0" w:color="000000"/>
            </w:tcBorders>
          </w:tcPr>
          <w:p w14:paraId="267C8BD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60641-3-</w:t>
            </w:r>
            <w:r w:rsidRPr="007E1B42">
              <w:rPr>
                <w:rFonts w:asciiTheme="minorHAnsi" w:hAnsiTheme="minorHAnsi" w:cstheme="minorHAnsi"/>
                <w:spacing w:val="-10"/>
                <w:sz w:val="24"/>
                <w:szCs w:val="24"/>
              </w:rPr>
              <w:t>1</w:t>
            </w:r>
          </w:p>
        </w:tc>
        <w:tc>
          <w:tcPr>
            <w:tcW w:w="3688" w:type="pct"/>
            <w:tcBorders>
              <w:right w:val="single" w:sz="8" w:space="0" w:color="000000"/>
            </w:tcBorders>
          </w:tcPr>
          <w:p w14:paraId="130D10AC" w14:textId="35734F39"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Press</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board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press</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paper</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electrical</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purposes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7"/>
                <w:sz w:val="24"/>
                <w:szCs w:val="24"/>
              </w:rPr>
              <w:t xml:space="preserve"> </w:t>
            </w:r>
            <w:r w:rsidR="00AD74D3" w:rsidRPr="007E1B42">
              <w:rPr>
                <w:rFonts w:asciiTheme="minorHAnsi" w:hAnsiTheme="minorHAnsi" w:cstheme="minorHAnsi"/>
                <w:sz w:val="24"/>
                <w:szCs w:val="24"/>
              </w:rPr>
              <w:t>3</w:t>
            </w:r>
            <w:r w:rsidR="00AD74D3" w:rsidRPr="007E1B42">
              <w:rPr>
                <w:rFonts w:asciiTheme="minorHAnsi" w:hAnsiTheme="minorHAnsi" w:cstheme="minorHAnsi"/>
                <w:spacing w:val="-11"/>
                <w:sz w:val="24"/>
                <w:szCs w:val="24"/>
              </w:rPr>
              <w:t>:</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Specification</w:t>
            </w:r>
            <w:r w:rsidRPr="007E1B42">
              <w:rPr>
                <w:rFonts w:asciiTheme="minorHAnsi" w:hAnsiTheme="minorHAnsi" w:cstheme="minorHAnsi"/>
                <w:spacing w:val="-10"/>
                <w:sz w:val="24"/>
                <w:szCs w:val="24"/>
              </w:rPr>
              <w:t xml:space="preserve"> </w:t>
            </w:r>
            <w:r w:rsidRPr="007E1B42">
              <w:rPr>
                <w:rFonts w:asciiTheme="minorHAnsi" w:hAnsiTheme="minorHAnsi" w:cstheme="minorHAnsi"/>
                <w:spacing w:val="-5"/>
                <w:sz w:val="24"/>
                <w:szCs w:val="24"/>
              </w:rPr>
              <w:t>for</w:t>
            </w:r>
            <w:r w:rsidRPr="007E1B42">
              <w:rPr>
                <w:rFonts w:asciiTheme="minorHAnsi" w:hAnsiTheme="minorHAnsi" w:cstheme="minorHAnsi"/>
                <w:sz w:val="24"/>
                <w:szCs w:val="24"/>
              </w:rPr>
              <w:t xml:space="preserve"> individual</w:t>
            </w:r>
            <w:r w:rsidRPr="007E1B42">
              <w:rPr>
                <w:rFonts w:asciiTheme="minorHAnsi" w:hAnsiTheme="minorHAnsi" w:cstheme="minorHAnsi"/>
                <w:spacing w:val="18"/>
                <w:sz w:val="24"/>
                <w:szCs w:val="24"/>
              </w:rPr>
              <w:t xml:space="preserve"> </w:t>
            </w:r>
            <w:r w:rsidRPr="007E1B42">
              <w:rPr>
                <w:rFonts w:asciiTheme="minorHAnsi" w:hAnsiTheme="minorHAnsi" w:cstheme="minorHAnsi"/>
                <w:sz w:val="24"/>
                <w:szCs w:val="24"/>
              </w:rPr>
              <w:t>material</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–Sheet-1</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18"/>
                <w:sz w:val="24"/>
                <w:szCs w:val="24"/>
              </w:rPr>
              <w:t xml:space="preserve"> </w:t>
            </w:r>
            <w:r w:rsidRPr="007E1B42">
              <w:rPr>
                <w:rFonts w:asciiTheme="minorHAnsi" w:hAnsiTheme="minorHAnsi" w:cstheme="minorHAnsi"/>
                <w:sz w:val="24"/>
                <w:szCs w:val="24"/>
              </w:rPr>
              <w:t>Requirements</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19"/>
                <w:sz w:val="24"/>
                <w:szCs w:val="24"/>
              </w:rPr>
              <w:t xml:space="preserve"> </w:t>
            </w:r>
            <w:r w:rsidRPr="007E1B42">
              <w:rPr>
                <w:rFonts w:asciiTheme="minorHAnsi" w:hAnsiTheme="minorHAnsi" w:cstheme="minorHAnsi"/>
                <w:sz w:val="24"/>
                <w:szCs w:val="24"/>
              </w:rPr>
              <w:t>press</w:t>
            </w:r>
            <w:r w:rsidRPr="007E1B42">
              <w:rPr>
                <w:rFonts w:asciiTheme="minorHAnsi" w:hAnsiTheme="minorHAnsi" w:cstheme="minorHAnsi"/>
                <w:spacing w:val="19"/>
                <w:sz w:val="24"/>
                <w:szCs w:val="24"/>
              </w:rPr>
              <w:t xml:space="preserve"> </w:t>
            </w:r>
            <w:r w:rsidRPr="007E1B42">
              <w:rPr>
                <w:rFonts w:asciiTheme="minorHAnsi" w:hAnsiTheme="minorHAnsi" w:cstheme="minorHAnsi"/>
                <w:sz w:val="24"/>
                <w:szCs w:val="24"/>
              </w:rPr>
              <w:t>board</w:t>
            </w:r>
            <w:r w:rsidRPr="007E1B42">
              <w:rPr>
                <w:rFonts w:asciiTheme="minorHAnsi" w:hAnsiTheme="minorHAnsi" w:cstheme="minorHAnsi"/>
                <w:spacing w:val="20"/>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18"/>
                <w:sz w:val="24"/>
                <w:szCs w:val="24"/>
              </w:rPr>
              <w:t xml:space="preserve"> </w:t>
            </w:r>
            <w:r w:rsidRPr="007E1B42">
              <w:rPr>
                <w:rFonts w:asciiTheme="minorHAnsi" w:hAnsiTheme="minorHAnsi" w:cstheme="minorHAnsi"/>
                <w:sz w:val="24"/>
                <w:szCs w:val="24"/>
              </w:rPr>
              <w:t>type</w:t>
            </w:r>
            <w:r w:rsidRPr="007E1B42">
              <w:rPr>
                <w:rFonts w:asciiTheme="minorHAnsi" w:hAnsiTheme="minorHAnsi" w:cstheme="minorHAnsi"/>
                <w:spacing w:val="19"/>
                <w:sz w:val="24"/>
                <w:szCs w:val="24"/>
              </w:rPr>
              <w:t xml:space="preserve"> </w:t>
            </w:r>
            <w:r w:rsidRPr="007E1B42">
              <w:rPr>
                <w:rFonts w:asciiTheme="minorHAnsi" w:hAnsiTheme="minorHAnsi" w:cstheme="minorHAnsi"/>
                <w:sz w:val="24"/>
                <w:szCs w:val="24"/>
              </w:rPr>
              <w:t>B.0.1</w:t>
            </w:r>
            <w:r w:rsidRPr="007E1B42">
              <w:rPr>
                <w:rFonts w:asciiTheme="minorHAnsi" w:hAnsiTheme="minorHAnsi" w:cstheme="minorHAnsi"/>
                <w:spacing w:val="21"/>
                <w:sz w:val="24"/>
                <w:szCs w:val="24"/>
              </w:rPr>
              <w:t xml:space="preserve"> </w:t>
            </w:r>
            <w:r w:rsidRPr="007E1B42">
              <w:rPr>
                <w:rFonts w:asciiTheme="minorHAnsi" w:hAnsiTheme="minorHAnsi" w:cstheme="minorHAnsi"/>
                <w:spacing w:val="-10"/>
                <w:sz w:val="24"/>
                <w:szCs w:val="24"/>
              </w:rPr>
              <w:t>,</w:t>
            </w:r>
            <w:r w:rsidRPr="007E1B42">
              <w:rPr>
                <w:rFonts w:asciiTheme="minorHAnsi" w:hAnsiTheme="minorHAnsi" w:cstheme="minorHAnsi"/>
                <w:sz w:val="24"/>
                <w:szCs w:val="24"/>
              </w:rPr>
              <w:t>B.0.3</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B.2.2,</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B.2.3,</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B.3.1,</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B.3.3</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B.</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4.1,</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B.4.3,</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B.5.1,</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B.5.3</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B.6.1</w:t>
            </w:r>
          </w:p>
        </w:tc>
      </w:tr>
      <w:tr w:rsidR="001229B3" w:rsidRPr="007E1B42" w14:paraId="175B9A6C" w14:textId="77777777" w:rsidTr="00473A89">
        <w:trPr>
          <w:trHeight w:val="758"/>
        </w:trPr>
        <w:tc>
          <w:tcPr>
            <w:tcW w:w="1312" w:type="pct"/>
            <w:tcBorders>
              <w:left w:val="single" w:sz="8" w:space="0" w:color="000000"/>
            </w:tcBorders>
          </w:tcPr>
          <w:p w14:paraId="3727E011"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D:1275</w:t>
            </w:r>
          </w:p>
        </w:tc>
        <w:tc>
          <w:tcPr>
            <w:tcW w:w="3688" w:type="pct"/>
            <w:tcBorders>
              <w:right w:val="single" w:sz="8" w:space="0" w:color="000000"/>
            </w:tcBorders>
          </w:tcPr>
          <w:p w14:paraId="0FCBC545"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Fittings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accessories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4"/>
                <w:sz w:val="24"/>
                <w:szCs w:val="24"/>
              </w:rPr>
              <w:t>power</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Transformer</w:t>
            </w:r>
          </w:p>
        </w:tc>
      </w:tr>
      <w:tr w:rsidR="001229B3" w:rsidRPr="007E1B42" w14:paraId="62942A46" w14:textId="77777777" w:rsidTr="00473A89">
        <w:trPr>
          <w:trHeight w:val="760"/>
        </w:trPr>
        <w:tc>
          <w:tcPr>
            <w:tcW w:w="1312" w:type="pct"/>
            <w:tcBorders>
              <w:left w:val="single" w:sz="8" w:space="0" w:color="000000"/>
            </w:tcBorders>
          </w:tcPr>
          <w:p w14:paraId="303FD71C"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60214</w:t>
            </w:r>
          </w:p>
        </w:tc>
        <w:tc>
          <w:tcPr>
            <w:tcW w:w="3688" w:type="pct"/>
            <w:tcBorders>
              <w:right w:val="single" w:sz="8" w:space="0" w:color="000000"/>
            </w:tcBorders>
          </w:tcPr>
          <w:p w14:paraId="1C2C17A7" w14:textId="6998A385"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Tap</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changers</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Part-1:</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Performance</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requirements</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25"/>
                <w:sz w:val="24"/>
                <w:szCs w:val="24"/>
              </w:rPr>
              <w:t xml:space="preserve"> </w:t>
            </w:r>
            <w:r w:rsidR="00A32B6C" w:rsidRPr="007E1B42">
              <w:rPr>
                <w:rFonts w:asciiTheme="minorHAnsi" w:hAnsiTheme="minorHAnsi" w:cstheme="minorHAnsi"/>
                <w:sz w:val="24"/>
                <w:szCs w:val="24"/>
              </w:rPr>
              <w:t>methods</w:t>
            </w:r>
            <w:r w:rsidR="00A32B6C" w:rsidRPr="007E1B42">
              <w:rPr>
                <w:rFonts w:asciiTheme="minorHAnsi" w:hAnsiTheme="minorHAnsi" w:cstheme="minorHAnsi"/>
                <w:spacing w:val="24"/>
                <w:sz w:val="24"/>
                <w:szCs w:val="24"/>
              </w:rPr>
              <w:t>,</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10"/>
                <w:sz w:val="24"/>
                <w:szCs w:val="24"/>
              </w:rPr>
              <w:t>2</w:t>
            </w:r>
            <w:r w:rsidRPr="007E1B42">
              <w:rPr>
                <w:rFonts w:asciiTheme="minorHAnsi" w:hAnsiTheme="minorHAnsi" w:cstheme="minorHAnsi"/>
                <w:sz w:val="24"/>
                <w:szCs w:val="24"/>
              </w:rPr>
              <w:t xml:space="preserve"> Application</w:t>
            </w:r>
            <w:r w:rsidRPr="007E1B42">
              <w:rPr>
                <w:rFonts w:asciiTheme="minorHAnsi" w:hAnsiTheme="minorHAnsi" w:cstheme="minorHAnsi"/>
                <w:spacing w:val="-8"/>
                <w:sz w:val="24"/>
                <w:szCs w:val="24"/>
              </w:rPr>
              <w:t xml:space="preserve"> </w:t>
            </w:r>
            <w:r w:rsidRPr="007E1B42">
              <w:rPr>
                <w:rFonts w:asciiTheme="minorHAnsi" w:hAnsiTheme="minorHAnsi" w:cstheme="minorHAnsi"/>
                <w:spacing w:val="-2"/>
                <w:sz w:val="24"/>
                <w:szCs w:val="24"/>
              </w:rPr>
              <w:t>Guide</w:t>
            </w:r>
          </w:p>
        </w:tc>
      </w:tr>
      <w:tr w:rsidR="001229B3" w:rsidRPr="007E1B42" w14:paraId="3E70DDCF" w14:textId="77777777" w:rsidTr="00473A89">
        <w:trPr>
          <w:trHeight w:val="542"/>
        </w:trPr>
        <w:tc>
          <w:tcPr>
            <w:tcW w:w="1312" w:type="pct"/>
            <w:tcBorders>
              <w:left w:val="single" w:sz="8" w:space="0" w:color="000000"/>
            </w:tcBorders>
          </w:tcPr>
          <w:p w14:paraId="5160D0C1"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B</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 xml:space="preserve">‐ </w:t>
            </w:r>
            <w:r w:rsidRPr="007E1B42">
              <w:rPr>
                <w:rFonts w:asciiTheme="minorHAnsi" w:hAnsiTheme="minorHAnsi" w:cstheme="minorHAnsi"/>
                <w:spacing w:val="-5"/>
                <w:sz w:val="24"/>
                <w:szCs w:val="24"/>
              </w:rPr>
              <w:t>49</w:t>
            </w:r>
          </w:p>
        </w:tc>
        <w:tc>
          <w:tcPr>
            <w:tcW w:w="3688" w:type="pct"/>
            <w:tcBorders>
              <w:right w:val="single" w:sz="8" w:space="0" w:color="000000"/>
            </w:tcBorders>
          </w:tcPr>
          <w:p w14:paraId="0A356BAF"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copper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wire</w:t>
            </w:r>
            <w:r w:rsidRPr="007E1B42">
              <w:rPr>
                <w:rFonts w:asciiTheme="minorHAnsi" w:hAnsiTheme="minorHAnsi" w:cstheme="minorHAnsi"/>
                <w:spacing w:val="-4"/>
                <w:sz w:val="24"/>
                <w:szCs w:val="24"/>
              </w:rPr>
              <w:t xml:space="preserve"> rods</w:t>
            </w:r>
          </w:p>
        </w:tc>
      </w:tr>
      <w:tr w:rsidR="001229B3" w:rsidRPr="007E1B42" w14:paraId="3B986A1F" w14:textId="77777777" w:rsidTr="00473A89">
        <w:trPr>
          <w:trHeight w:val="541"/>
        </w:trPr>
        <w:tc>
          <w:tcPr>
            <w:tcW w:w="1312" w:type="pct"/>
            <w:tcBorders>
              <w:left w:val="single" w:sz="8" w:space="0" w:color="000000"/>
            </w:tcBorders>
          </w:tcPr>
          <w:p w14:paraId="5F8B82C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6600</w:t>
            </w:r>
          </w:p>
        </w:tc>
        <w:tc>
          <w:tcPr>
            <w:tcW w:w="3688" w:type="pct"/>
            <w:tcBorders>
              <w:right w:val="single" w:sz="8" w:space="0" w:color="000000"/>
            </w:tcBorders>
          </w:tcPr>
          <w:p w14:paraId="062459DF"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Guide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loading</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oil</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immersed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Transformers</w:t>
            </w:r>
          </w:p>
        </w:tc>
      </w:tr>
      <w:tr w:rsidR="001229B3" w:rsidRPr="007E1B42" w14:paraId="4CA17609" w14:textId="77777777" w:rsidTr="00473A89">
        <w:trPr>
          <w:trHeight w:val="544"/>
        </w:trPr>
        <w:tc>
          <w:tcPr>
            <w:tcW w:w="1312" w:type="pct"/>
            <w:tcBorders>
              <w:left w:val="single" w:sz="8" w:space="0" w:color="000000"/>
            </w:tcBorders>
          </w:tcPr>
          <w:p w14:paraId="47D8B9B3"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60071</w:t>
            </w:r>
          </w:p>
        </w:tc>
        <w:tc>
          <w:tcPr>
            <w:tcW w:w="3688" w:type="pct"/>
            <w:tcBorders>
              <w:right w:val="single" w:sz="8" w:space="0" w:color="000000"/>
            </w:tcBorders>
          </w:tcPr>
          <w:p w14:paraId="6058E04B" w14:textId="7A77E95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Insulation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coordination: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Part-1</w:t>
            </w:r>
            <w:r w:rsidRPr="007E1B42">
              <w:rPr>
                <w:rFonts w:asciiTheme="minorHAnsi" w:hAnsiTheme="minorHAnsi" w:cstheme="minorHAnsi"/>
                <w:spacing w:val="-5"/>
                <w:sz w:val="24"/>
                <w:szCs w:val="24"/>
              </w:rPr>
              <w:t xml:space="preserve"> </w:t>
            </w:r>
            <w:r w:rsidR="00A32B6C" w:rsidRPr="007E1B42">
              <w:rPr>
                <w:rFonts w:asciiTheme="minorHAnsi" w:hAnsiTheme="minorHAnsi" w:cstheme="minorHAnsi"/>
                <w:sz w:val="24"/>
                <w:szCs w:val="24"/>
              </w:rPr>
              <w:t>definition</w:t>
            </w:r>
            <w:r w:rsidR="00A32B6C" w:rsidRPr="007E1B42">
              <w:rPr>
                <w:rFonts w:asciiTheme="minorHAnsi" w:hAnsiTheme="minorHAnsi" w:cstheme="minorHAnsi"/>
                <w:spacing w:val="-5"/>
                <w:sz w:val="24"/>
                <w:szCs w:val="24"/>
              </w:rPr>
              <w: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principles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rules</w:t>
            </w:r>
          </w:p>
        </w:tc>
      </w:tr>
      <w:tr w:rsidR="001229B3" w:rsidRPr="007E1B42" w14:paraId="751680AD" w14:textId="77777777" w:rsidTr="00473A89">
        <w:trPr>
          <w:trHeight w:val="541"/>
        </w:trPr>
        <w:tc>
          <w:tcPr>
            <w:tcW w:w="5000" w:type="pct"/>
            <w:gridSpan w:val="2"/>
            <w:tcBorders>
              <w:left w:val="single" w:sz="8" w:space="0" w:color="000000"/>
              <w:right w:val="single" w:sz="8" w:space="0" w:color="000000"/>
            </w:tcBorders>
            <w:shd w:val="clear" w:color="auto" w:fill="A6A6A6"/>
          </w:tcPr>
          <w:p w14:paraId="693A1A79"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Switch</w:t>
            </w:r>
            <w:r w:rsidRPr="007E1B42">
              <w:rPr>
                <w:rFonts w:asciiTheme="minorHAnsi" w:hAnsiTheme="minorHAnsi" w:cstheme="minorHAnsi"/>
                <w:b/>
                <w:spacing w:val="-2"/>
                <w:sz w:val="24"/>
                <w:szCs w:val="24"/>
              </w:rPr>
              <w:t xml:space="preserve"> </w:t>
            </w:r>
            <w:r w:rsidRPr="007E1B42">
              <w:rPr>
                <w:rFonts w:asciiTheme="minorHAnsi" w:hAnsiTheme="minorHAnsi" w:cstheme="minorHAnsi"/>
                <w:b/>
                <w:spacing w:val="-4"/>
                <w:sz w:val="24"/>
                <w:szCs w:val="24"/>
              </w:rPr>
              <w:t>gear</w:t>
            </w:r>
          </w:p>
        </w:tc>
      </w:tr>
      <w:tr w:rsidR="001229B3" w:rsidRPr="007E1B42" w14:paraId="73AD737F" w14:textId="77777777" w:rsidTr="00473A89">
        <w:trPr>
          <w:trHeight w:val="760"/>
        </w:trPr>
        <w:tc>
          <w:tcPr>
            <w:tcW w:w="1312" w:type="pct"/>
            <w:tcBorders>
              <w:left w:val="single" w:sz="8" w:space="0" w:color="000000"/>
            </w:tcBorders>
          </w:tcPr>
          <w:p w14:paraId="7B535C30"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IEC-</w:t>
            </w:r>
            <w:r w:rsidRPr="007E1B42">
              <w:rPr>
                <w:rFonts w:asciiTheme="minorHAnsi" w:hAnsiTheme="minorHAnsi" w:cstheme="minorHAnsi"/>
                <w:spacing w:val="-5"/>
                <w:sz w:val="24"/>
                <w:szCs w:val="24"/>
              </w:rPr>
              <w:t>298</w:t>
            </w:r>
          </w:p>
        </w:tc>
        <w:tc>
          <w:tcPr>
            <w:tcW w:w="3688" w:type="pct"/>
            <w:tcBorders>
              <w:right w:val="single" w:sz="8" w:space="0" w:color="000000"/>
            </w:tcBorders>
          </w:tcPr>
          <w:p w14:paraId="48049AA4" w14:textId="77777777" w:rsidR="001229B3" w:rsidRPr="007E1B42" w:rsidRDefault="001229B3" w:rsidP="001229B3">
            <w:pPr>
              <w:pStyle w:val="TableParagraph"/>
              <w:spacing w:line="247" w:lineRule="exact"/>
              <w:ind w:left="112"/>
              <w:rPr>
                <w:rFonts w:asciiTheme="minorHAnsi" w:hAnsiTheme="minorHAnsi" w:cstheme="minorHAnsi"/>
                <w:spacing w:val="-2"/>
                <w:sz w:val="24"/>
                <w:szCs w:val="24"/>
              </w:rPr>
            </w:pPr>
            <w:r w:rsidRPr="007E1B42">
              <w:rPr>
                <w:rFonts w:asciiTheme="minorHAnsi" w:hAnsiTheme="minorHAnsi" w:cstheme="minorHAnsi"/>
                <w:sz w:val="24"/>
                <w:szCs w:val="24"/>
              </w:rPr>
              <w:t>A.C.</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Metal</w:t>
            </w:r>
            <w:r w:rsidRPr="007E1B42">
              <w:rPr>
                <w:rFonts w:asciiTheme="minorHAnsi" w:hAnsiTheme="minorHAnsi" w:cstheme="minorHAnsi"/>
                <w:spacing w:val="15"/>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15"/>
                <w:sz w:val="24"/>
                <w:szCs w:val="24"/>
              </w:rPr>
              <w:t xml:space="preserve"> </w:t>
            </w:r>
            <w:r w:rsidRPr="007E1B42">
              <w:rPr>
                <w:rFonts w:asciiTheme="minorHAnsi" w:hAnsiTheme="minorHAnsi" w:cstheme="minorHAnsi"/>
                <w:sz w:val="24"/>
                <w:szCs w:val="24"/>
              </w:rPr>
              <w:t>enclosed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4"/>
                <w:sz w:val="24"/>
                <w:szCs w:val="24"/>
              </w:rPr>
              <w:t xml:space="preserve"> </w:t>
            </w:r>
            <w:r w:rsidRPr="007E1B42">
              <w:rPr>
                <w:rFonts w:asciiTheme="minorHAnsi" w:hAnsiTheme="minorHAnsi" w:cstheme="minorHAnsi"/>
                <w:sz w:val="24"/>
                <w:szCs w:val="24"/>
              </w:rPr>
              <w:t>control</w:t>
            </w:r>
            <w:r w:rsidRPr="007E1B42">
              <w:rPr>
                <w:rFonts w:asciiTheme="minorHAnsi" w:hAnsiTheme="minorHAnsi" w:cstheme="minorHAnsi"/>
                <w:spacing w:val="17"/>
                <w:sz w:val="24"/>
                <w:szCs w:val="24"/>
              </w:rPr>
              <w:t xml:space="preserve"> </w:t>
            </w:r>
            <w:r w:rsidRPr="007E1B42">
              <w:rPr>
                <w:rFonts w:asciiTheme="minorHAnsi" w:hAnsiTheme="minorHAnsi" w:cstheme="minorHAnsi"/>
                <w:sz w:val="24"/>
                <w:szCs w:val="24"/>
              </w:rPr>
              <w:t>gear</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16"/>
                <w:sz w:val="24"/>
                <w:szCs w:val="24"/>
              </w:rPr>
              <w:t xml:space="preserve"> </w:t>
            </w:r>
            <w:r w:rsidRPr="007E1B42">
              <w:rPr>
                <w:rFonts w:asciiTheme="minorHAnsi" w:hAnsiTheme="minorHAnsi" w:cstheme="minorHAnsi"/>
                <w:sz w:val="24"/>
                <w:szCs w:val="24"/>
              </w:rPr>
              <w:t>rated</w:t>
            </w:r>
            <w:r w:rsidRPr="007E1B42">
              <w:rPr>
                <w:rFonts w:asciiTheme="minorHAnsi" w:hAnsiTheme="minorHAnsi" w:cstheme="minorHAnsi"/>
                <w:spacing w:val="16"/>
                <w:sz w:val="24"/>
                <w:szCs w:val="24"/>
              </w:rPr>
              <w:t xml:space="preserve"> </w:t>
            </w:r>
            <w:r w:rsidRPr="007E1B42">
              <w:rPr>
                <w:rFonts w:asciiTheme="minorHAnsi" w:hAnsiTheme="minorHAnsi" w:cstheme="minorHAnsi"/>
                <w:sz w:val="24"/>
                <w:szCs w:val="24"/>
              </w:rPr>
              <w:t>voltages</w:t>
            </w:r>
            <w:r w:rsidRPr="007E1B42">
              <w:rPr>
                <w:rFonts w:asciiTheme="minorHAnsi" w:hAnsiTheme="minorHAnsi" w:cstheme="minorHAnsi"/>
                <w:spacing w:val="15"/>
                <w:sz w:val="24"/>
                <w:szCs w:val="24"/>
              </w:rPr>
              <w:t xml:space="preserve"> </w:t>
            </w:r>
            <w:r w:rsidRPr="007E1B42">
              <w:rPr>
                <w:rFonts w:asciiTheme="minorHAnsi" w:hAnsiTheme="minorHAnsi" w:cstheme="minorHAnsi"/>
                <w:sz w:val="24"/>
                <w:szCs w:val="24"/>
              </w:rPr>
              <w:t>above</w:t>
            </w:r>
            <w:r w:rsidRPr="007E1B42">
              <w:rPr>
                <w:rFonts w:asciiTheme="minorHAnsi" w:hAnsiTheme="minorHAnsi" w:cstheme="minorHAnsi"/>
                <w:spacing w:val="16"/>
                <w:sz w:val="24"/>
                <w:szCs w:val="24"/>
              </w:rPr>
              <w:t xml:space="preserve"> </w:t>
            </w:r>
            <w:r w:rsidRPr="007E1B42">
              <w:rPr>
                <w:rFonts w:asciiTheme="minorHAnsi" w:hAnsiTheme="minorHAnsi" w:cstheme="minorHAnsi"/>
                <w:sz w:val="24"/>
                <w:szCs w:val="24"/>
              </w:rPr>
              <w:t>1KV</w:t>
            </w:r>
            <w:r w:rsidRPr="007E1B42">
              <w:rPr>
                <w:rFonts w:asciiTheme="minorHAnsi" w:hAnsiTheme="minorHAnsi" w:cstheme="minorHAnsi"/>
                <w:spacing w:val="17"/>
                <w:sz w:val="24"/>
                <w:szCs w:val="24"/>
              </w:rPr>
              <w:t xml:space="preserve"> </w:t>
            </w:r>
            <w:r w:rsidRPr="007E1B42">
              <w:rPr>
                <w:rFonts w:asciiTheme="minorHAnsi" w:hAnsiTheme="minorHAnsi" w:cstheme="minorHAnsi"/>
                <w:spacing w:val="-5"/>
                <w:sz w:val="24"/>
                <w:szCs w:val="24"/>
              </w:rPr>
              <w:t>and</w:t>
            </w:r>
            <w:r w:rsidRPr="007E1B42">
              <w:rPr>
                <w:rFonts w:asciiTheme="minorHAnsi" w:hAnsiTheme="minorHAnsi" w:cstheme="minorHAnsi"/>
                <w:sz w:val="24"/>
                <w:szCs w:val="24"/>
              </w:rPr>
              <w:t xml:space="preserve"> including</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72.5KV</w:t>
            </w:r>
          </w:p>
        </w:tc>
      </w:tr>
    </w:tbl>
    <w:p w14:paraId="6034BAE2" w14:textId="77777777" w:rsidR="001229B3" w:rsidRPr="007E1B42" w:rsidRDefault="001229B3" w:rsidP="001229B3">
      <w:pPr>
        <w:rPr>
          <w:rFonts w:cstheme="minorHAnsi"/>
          <w:sz w:val="24"/>
          <w:szCs w:val="24"/>
        </w:rPr>
        <w:sectPr w:rsidR="001229B3" w:rsidRPr="007E1B42" w:rsidSect="001229B3">
          <w:type w:val="continuous"/>
          <w:pgSz w:w="11900" w:h="16860"/>
          <w:pgMar w:top="1440" w:right="1440" w:bottom="1440" w:left="1440" w:header="0" w:footer="1785" w:gutter="0"/>
          <w:cols w:space="720"/>
        </w:sect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62"/>
        <w:gridCol w:w="6638"/>
      </w:tblGrid>
      <w:tr w:rsidR="001229B3" w:rsidRPr="007E1B42" w14:paraId="4A118CBA" w14:textId="77777777" w:rsidTr="00473A89">
        <w:trPr>
          <w:trHeight w:val="542"/>
        </w:trPr>
        <w:tc>
          <w:tcPr>
            <w:tcW w:w="1312" w:type="pct"/>
            <w:tcBorders>
              <w:left w:val="single" w:sz="8" w:space="0" w:color="000000"/>
            </w:tcBorders>
          </w:tcPr>
          <w:p w14:paraId="61F251BB"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IEC-60694</w:t>
            </w:r>
          </w:p>
        </w:tc>
        <w:tc>
          <w:tcPr>
            <w:tcW w:w="3688" w:type="pct"/>
            <w:tcBorders>
              <w:right w:val="single" w:sz="8" w:space="0" w:color="000000"/>
            </w:tcBorders>
          </w:tcPr>
          <w:p w14:paraId="283666C6"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Common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clauses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high</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switchgear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control</w:t>
            </w:r>
            <w:r w:rsidRPr="007E1B42">
              <w:rPr>
                <w:rFonts w:asciiTheme="minorHAnsi" w:hAnsiTheme="minorHAnsi" w:cstheme="minorHAnsi"/>
                <w:spacing w:val="-2"/>
                <w:sz w:val="24"/>
                <w:szCs w:val="24"/>
              </w:rPr>
              <w:t xml:space="preserve"> gear.</w:t>
            </w:r>
          </w:p>
        </w:tc>
      </w:tr>
      <w:tr w:rsidR="001229B3" w:rsidRPr="007E1B42" w14:paraId="0F3320D9" w14:textId="77777777" w:rsidTr="00473A89">
        <w:trPr>
          <w:trHeight w:val="760"/>
        </w:trPr>
        <w:tc>
          <w:tcPr>
            <w:tcW w:w="1312" w:type="pct"/>
            <w:tcBorders>
              <w:left w:val="single" w:sz="8" w:space="0" w:color="000000"/>
            </w:tcBorders>
          </w:tcPr>
          <w:p w14:paraId="1E508A66"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IEC-60255</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10"/>
                <w:sz w:val="24"/>
                <w:szCs w:val="24"/>
              </w:rPr>
              <w:t>&amp;</w:t>
            </w:r>
          </w:p>
          <w:p w14:paraId="12DA21D5" w14:textId="77777777" w:rsidR="001229B3" w:rsidRPr="007E1B42" w:rsidRDefault="001229B3" w:rsidP="001229B3">
            <w:pPr>
              <w:pStyle w:val="TableParagraph"/>
              <w:spacing w:before="126"/>
              <w:ind w:left="107"/>
              <w:rPr>
                <w:rFonts w:asciiTheme="minorHAnsi" w:hAnsiTheme="minorHAnsi" w:cstheme="minorHAnsi"/>
                <w:sz w:val="24"/>
                <w:szCs w:val="24"/>
              </w:rPr>
            </w:pPr>
            <w:r w:rsidRPr="007E1B42">
              <w:rPr>
                <w:rFonts w:asciiTheme="minorHAnsi" w:hAnsiTheme="minorHAnsi" w:cstheme="minorHAnsi"/>
                <w:spacing w:val="-2"/>
                <w:sz w:val="24"/>
                <w:szCs w:val="24"/>
              </w:rPr>
              <w:t>IEC-61330</w:t>
            </w:r>
          </w:p>
        </w:tc>
        <w:tc>
          <w:tcPr>
            <w:tcW w:w="3688" w:type="pct"/>
            <w:tcBorders>
              <w:right w:val="single" w:sz="8" w:space="0" w:color="000000"/>
            </w:tcBorders>
          </w:tcPr>
          <w:p w14:paraId="55509363"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Numerical</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Relays</w:t>
            </w:r>
          </w:p>
        </w:tc>
      </w:tr>
      <w:tr w:rsidR="001229B3" w:rsidRPr="007E1B42" w14:paraId="39B998CC" w14:textId="77777777" w:rsidTr="00473A89">
        <w:trPr>
          <w:trHeight w:val="542"/>
        </w:trPr>
        <w:tc>
          <w:tcPr>
            <w:tcW w:w="1312" w:type="pct"/>
            <w:tcBorders>
              <w:left w:val="single" w:sz="8" w:space="0" w:color="000000"/>
            </w:tcBorders>
          </w:tcPr>
          <w:p w14:paraId="377FDD2E"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IS-13118/</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IEC-</w:t>
            </w:r>
            <w:r w:rsidRPr="007E1B42">
              <w:rPr>
                <w:rFonts w:asciiTheme="minorHAnsi" w:hAnsiTheme="minorHAnsi" w:cstheme="minorHAnsi"/>
                <w:spacing w:val="-2"/>
                <w:sz w:val="24"/>
                <w:szCs w:val="24"/>
              </w:rPr>
              <w:t>60056</w:t>
            </w:r>
          </w:p>
        </w:tc>
        <w:tc>
          <w:tcPr>
            <w:tcW w:w="3688" w:type="pct"/>
            <w:tcBorders>
              <w:right w:val="single" w:sz="8" w:space="0" w:color="000000"/>
            </w:tcBorders>
          </w:tcPr>
          <w:p w14:paraId="3F54F7F7"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high</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circuit</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breakers.</w:t>
            </w:r>
          </w:p>
        </w:tc>
      </w:tr>
      <w:tr w:rsidR="001229B3" w:rsidRPr="007E1B42" w14:paraId="183A3710" w14:textId="77777777" w:rsidTr="00473A89">
        <w:trPr>
          <w:trHeight w:val="544"/>
        </w:trPr>
        <w:tc>
          <w:tcPr>
            <w:tcW w:w="1312" w:type="pct"/>
            <w:tcBorders>
              <w:left w:val="single" w:sz="8" w:space="0" w:color="000000"/>
            </w:tcBorders>
          </w:tcPr>
          <w:p w14:paraId="20278A5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IEC-</w:t>
            </w:r>
            <w:r w:rsidRPr="007E1B42">
              <w:rPr>
                <w:rFonts w:asciiTheme="minorHAnsi" w:hAnsiTheme="minorHAnsi" w:cstheme="minorHAnsi"/>
                <w:spacing w:val="-5"/>
                <w:sz w:val="24"/>
                <w:szCs w:val="24"/>
              </w:rPr>
              <w:t>529</w:t>
            </w:r>
          </w:p>
        </w:tc>
        <w:tc>
          <w:tcPr>
            <w:tcW w:w="3688" w:type="pct"/>
            <w:tcBorders>
              <w:right w:val="single" w:sz="8" w:space="0" w:color="000000"/>
            </w:tcBorders>
          </w:tcPr>
          <w:p w14:paraId="27F25F2E"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Degrees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Protection.</w:t>
            </w:r>
          </w:p>
        </w:tc>
      </w:tr>
      <w:tr w:rsidR="001229B3" w:rsidRPr="007E1B42" w14:paraId="2801CEF8" w14:textId="77777777" w:rsidTr="00473A89">
        <w:trPr>
          <w:trHeight w:val="541"/>
        </w:trPr>
        <w:tc>
          <w:tcPr>
            <w:tcW w:w="1312" w:type="pct"/>
            <w:tcBorders>
              <w:left w:val="single" w:sz="8" w:space="0" w:color="000000"/>
            </w:tcBorders>
          </w:tcPr>
          <w:p w14:paraId="0C5F2201"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IEC60909</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Series</w:t>
            </w:r>
          </w:p>
        </w:tc>
        <w:tc>
          <w:tcPr>
            <w:tcW w:w="3688" w:type="pct"/>
            <w:tcBorders>
              <w:right w:val="single" w:sz="8" w:space="0" w:color="000000"/>
            </w:tcBorders>
          </w:tcPr>
          <w:p w14:paraId="38A834E4"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Short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circuit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current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three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phase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systems</w:t>
            </w:r>
          </w:p>
        </w:tc>
      </w:tr>
      <w:tr w:rsidR="001229B3" w:rsidRPr="007E1B42" w14:paraId="5E994435" w14:textId="77777777" w:rsidTr="00473A89">
        <w:trPr>
          <w:trHeight w:val="757"/>
        </w:trPr>
        <w:tc>
          <w:tcPr>
            <w:tcW w:w="1312" w:type="pct"/>
            <w:tcBorders>
              <w:left w:val="single" w:sz="8" w:space="0" w:color="000000"/>
            </w:tcBorders>
          </w:tcPr>
          <w:p w14:paraId="7201C8DD"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TS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6100-6-</w:t>
            </w:r>
            <w:r w:rsidRPr="007E1B42">
              <w:rPr>
                <w:rFonts w:asciiTheme="minorHAnsi" w:hAnsiTheme="minorHAnsi" w:cstheme="minorHAnsi"/>
                <w:spacing w:val="-10"/>
                <w:sz w:val="24"/>
                <w:szCs w:val="24"/>
              </w:rPr>
              <w:t>5</w:t>
            </w:r>
          </w:p>
        </w:tc>
        <w:tc>
          <w:tcPr>
            <w:tcW w:w="3688" w:type="pct"/>
            <w:tcBorders>
              <w:right w:val="single" w:sz="8" w:space="0" w:color="000000"/>
            </w:tcBorders>
          </w:tcPr>
          <w:p w14:paraId="4983C13E"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Electromagnetic</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immunity Part</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6.5 Generic</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Standards.</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Immunity for</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2"/>
                <w:sz w:val="24"/>
                <w:szCs w:val="24"/>
              </w:rPr>
              <w:t>power</w:t>
            </w:r>
            <w:r w:rsidRPr="007E1B42">
              <w:rPr>
                <w:rFonts w:asciiTheme="minorHAnsi" w:hAnsiTheme="minorHAnsi" w:cstheme="minorHAnsi"/>
                <w:sz w:val="24"/>
                <w:szCs w:val="24"/>
              </w:rPr>
              <w:t xml:space="preserve"> Station</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Substation</w:t>
            </w:r>
            <w:r w:rsidRPr="007E1B42">
              <w:rPr>
                <w:rFonts w:asciiTheme="minorHAnsi" w:hAnsiTheme="minorHAnsi" w:cstheme="minorHAnsi"/>
                <w:spacing w:val="-2"/>
                <w:sz w:val="24"/>
                <w:szCs w:val="24"/>
              </w:rPr>
              <w:t xml:space="preserve"> Environment</w:t>
            </w:r>
          </w:p>
        </w:tc>
      </w:tr>
      <w:tr w:rsidR="001229B3" w:rsidRPr="007E1B42" w14:paraId="23371220" w14:textId="77777777" w:rsidTr="00473A89">
        <w:trPr>
          <w:trHeight w:val="760"/>
        </w:trPr>
        <w:tc>
          <w:tcPr>
            <w:tcW w:w="1312" w:type="pct"/>
            <w:tcBorders>
              <w:left w:val="single" w:sz="8" w:space="0" w:color="000000"/>
            </w:tcBorders>
          </w:tcPr>
          <w:p w14:paraId="38DA998B"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60364-7-</w:t>
            </w:r>
            <w:r w:rsidRPr="007E1B42">
              <w:rPr>
                <w:rFonts w:asciiTheme="minorHAnsi" w:hAnsiTheme="minorHAnsi" w:cstheme="minorHAnsi"/>
                <w:spacing w:val="-2"/>
                <w:sz w:val="24"/>
                <w:szCs w:val="24"/>
              </w:rPr>
              <w:t>712:2002</w:t>
            </w:r>
          </w:p>
        </w:tc>
        <w:tc>
          <w:tcPr>
            <w:tcW w:w="3688" w:type="pct"/>
            <w:tcBorders>
              <w:right w:val="single" w:sz="8" w:space="0" w:color="000000"/>
            </w:tcBorders>
          </w:tcPr>
          <w:p w14:paraId="35413FBD"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Electrical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installation</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building</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Special</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installation</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or</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locations</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10"/>
                <w:sz w:val="24"/>
                <w:szCs w:val="24"/>
              </w:rPr>
              <w:t xml:space="preserve"> </w:t>
            </w:r>
            <w:r w:rsidRPr="007E1B42">
              <w:rPr>
                <w:rFonts w:asciiTheme="minorHAnsi" w:hAnsiTheme="minorHAnsi" w:cstheme="minorHAnsi"/>
                <w:spacing w:val="-2"/>
                <w:sz w:val="24"/>
                <w:szCs w:val="24"/>
              </w:rPr>
              <w:t>Solar</w:t>
            </w:r>
            <w:r w:rsidRPr="007E1B42">
              <w:rPr>
                <w:rFonts w:asciiTheme="minorHAnsi" w:hAnsiTheme="minorHAnsi" w:cstheme="minorHAnsi"/>
                <w:sz w:val="24"/>
                <w:szCs w:val="24"/>
              </w:rPr>
              <w:t xml:space="preserve"> Photo</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Voltaic</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(PV)</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power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supply</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systems</w:t>
            </w:r>
          </w:p>
        </w:tc>
      </w:tr>
      <w:tr w:rsidR="001229B3" w:rsidRPr="007E1B42" w14:paraId="1F81E81D" w14:textId="77777777" w:rsidTr="00473A89">
        <w:trPr>
          <w:trHeight w:val="1137"/>
        </w:trPr>
        <w:tc>
          <w:tcPr>
            <w:tcW w:w="1312" w:type="pct"/>
            <w:tcBorders>
              <w:left w:val="single" w:sz="8" w:space="0" w:color="000000"/>
            </w:tcBorders>
          </w:tcPr>
          <w:p w14:paraId="12BF0EA6" w14:textId="77777777" w:rsidR="001229B3" w:rsidRPr="007E1B42" w:rsidRDefault="001229B3" w:rsidP="001229B3">
            <w:pPr>
              <w:pStyle w:val="TableParagraph"/>
              <w:tabs>
                <w:tab w:val="left" w:pos="1278"/>
              </w:tabs>
              <w:spacing w:line="247" w:lineRule="exact"/>
              <w:ind w:left="107"/>
              <w:rPr>
                <w:rFonts w:asciiTheme="minorHAnsi" w:hAnsiTheme="minorHAnsi" w:cstheme="minorHAnsi"/>
                <w:sz w:val="24"/>
                <w:szCs w:val="24"/>
              </w:rPr>
            </w:pPr>
            <w:r w:rsidRPr="007E1B42">
              <w:rPr>
                <w:rFonts w:asciiTheme="minorHAnsi" w:hAnsiTheme="minorHAnsi" w:cstheme="minorHAnsi"/>
                <w:spacing w:val="-5"/>
                <w:sz w:val="24"/>
                <w:szCs w:val="24"/>
              </w:rPr>
              <w:t>ENA</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Engineering</w:t>
            </w:r>
          </w:p>
          <w:p w14:paraId="46A1B28C" w14:textId="77777777" w:rsidR="001229B3" w:rsidRPr="007E1B42" w:rsidRDefault="001229B3" w:rsidP="001229B3">
            <w:pPr>
              <w:pStyle w:val="TableParagraph"/>
              <w:tabs>
                <w:tab w:val="left" w:pos="1954"/>
              </w:tabs>
              <w:spacing w:line="380" w:lineRule="atLeast"/>
              <w:ind w:left="107" w:right="90"/>
              <w:rPr>
                <w:rFonts w:asciiTheme="minorHAnsi" w:hAnsiTheme="minorHAnsi" w:cstheme="minorHAnsi"/>
                <w:sz w:val="24"/>
                <w:szCs w:val="24"/>
              </w:rPr>
            </w:pPr>
            <w:r w:rsidRPr="007E1B42">
              <w:rPr>
                <w:rFonts w:asciiTheme="minorHAnsi" w:hAnsiTheme="minorHAnsi" w:cstheme="minorHAnsi"/>
                <w:spacing w:val="-2"/>
                <w:sz w:val="24"/>
                <w:szCs w:val="24"/>
              </w:rPr>
              <w:t>Recommendation</w:t>
            </w:r>
            <w:r w:rsidRPr="007E1B42">
              <w:rPr>
                <w:rFonts w:asciiTheme="minorHAnsi" w:hAnsiTheme="minorHAnsi" w:cstheme="minorHAnsi"/>
                <w:sz w:val="24"/>
                <w:szCs w:val="24"/>
              </w:rPr>
              <w:t xml:space="preserve"> </w:t>
            </w:r>
            <w:r w:rsidRPr="007E1B42">
              <w:rPr>
                <w:rFonts w:asciiTheme="minorHAnsi" w:hAnsiTheme="minorHAnsi" w:cstheme="minorHAnsi"/>
                <w:spacing w:val="-4"/>
                <w:sz w:val="24"/>
                <w:szCs w:val="24"/>
              </w:rPr>
              <w:t xml:space="preserve">P2/6 </w:t>
            </w:r>
            <w:r w:rsidRPr="007E1B42">
              <w:rPr>
                <w:rFonts w:asciiTheme="minorHAnsi" w:hAnsiTheme="minorHAnsi" w:cstheme="minorHAnsi"/>
                <w:spacing w:val="-2"/>
                <w:sz w:val="24"/>
                <w:szCs w:val="24"/>
              </w:rPr>
              <w:t>(2006)</w:t>
            </w:r>
          </w:p>
        </w:tc>
        <w:tc>
          <w:tcPr>
            <w:tcW w:w="3688" w:type="pct"/>
            <w:tcBorders>
              <w:right w:val="single" w:sz="8" w:space="0" w:color="000000"/>
            </w:tcBorders>
          </w:tcPr>
          <w:p w14:paraId="444B8032"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Security</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supply</w:t>
            </w:r>
          </w:p>
        </w:tc>
      </w:tr>
      <w:tr w:rsidR="001229B3" w:rsidRPr="007E1B42" w14:paraId="6CA596A4" w14:textId="77777777" w:rsidTr="00473A89">
        <w:trPr>
          <w:trHeight w:val="541"/>
        </w:trPr>
        <w:tc>
          <w:tcPr>
            <w:tcW w:w="1312" w:type="pct"/>
            <w:tcBorders>
              <w:left w:val="single" w:sz="8" w:space="0" w:color="000000"/>
            </w:tcBorders>
          </w:tcPr>
          <w:p w14:paraId="7A527395"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IEC60909</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Series</w:t>
            </w:r>
          </w:p>
        </w:tc>
        <w:tc>
          <w:tcPr>
            <w:tcW w:w="3688" w:type="pct"/>
            <w:tcBorders>
              <w:right w:val="single" w:sz="8" w:space="0" w:color="000000"/>
            </w:tcBorders>
          </w:tcPr>
          <w:p w14:paraId="48291F61"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Short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circuit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current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three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phase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AC</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system</w:t>
            </w:r>
          </w:p>
        </w:tc>
      </w:tr>
      <w:tr w:rsidR="001229B3" w:rsidRPr="007E1B42" w14:paraId="7FC38119" w14:textId="77777777" w:rsidTr="00473A89">
        <w:trPr>
          <w:trHeight w:val="493"/>
        </w:trPr>
        <w:tc>
          <w:tcPr>
            <w:tcW w:w="5000" w:type="pct"/>
            <w:gridSpan w:val="2"/>
            <w:tcBorders>
              <w:left w:val="single" w:sz="8" w:space="0" w:color="000000"/>
              <w:bottom w:val="single" w:sz="8" w:space="0" w:color="000000"/>
              <w:right w:val="single" w:sz="8" w:space="0" w:color="000000"/>
            </w:tcBorders>
            <w:shd w:val="clear" w:color="auto" w:fill="BEBEBE"/>
          </w:tcPr>
          <w:p w14:paraId="2790F995" w14:textId="77777777" w:rsidR="001229B3" w:rsidRPr="007E1B42" w:rsidRDefault="001229B3" w:rsidP="00473A89">
            <w:pPr>
              <w:pStyle w:val="TableParagraph"/>
              <w:ind w:left="162"/>
              <w:rPr>
                <w:rFonts w:asciiTheme="minorHAnsi" w:hAnsiTheme="minorHAnsi" w:cstheme="minorHAnsi"/>
                <w:b/>
                <w:sz w:val="24"/>
                <w:szCs w:val="24"/>
              </w:rPr>
            </w:pPr>
            <w:r w:rsidRPr="007E1B42">
              <w:rPr>
                <w:rFonts w:asciiTheme="minorHAnsi" w:hAnsiTheme="minorHAnsi" w:cstheme="minorHAnsi"/>
                <w:b/>
                <w:sz w:val="24"/>
                <w:szCs w:val="24"/>
              </w:rPr>
              <w:t>Surge</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arresters/</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Lightning</w:t>
            </w:r>
            <w:r w:rsidRPr="007E1B42">
              <w:rPr>
                <w:rFonts w:asciiTheme="minorHAnsi" w:hAnsiTheme="minorHAnsi" w:cstheme="minorHAnsi"/>
                <w:b/>
                <w:spacing w:val="-3"/>
                <w:sz w:val="24"/>
                <w:szCs w:val="24"/>
              </w:rPr>
              <w:t xml:space="preserve"> </w:t>
            </w:r>
            <w:r w:rsidRPr="007E1B42">
              <w:rPr>
                <w:rFonts w:asciiTheme="minorHAnsi" w:hAnsiTheme="minorHAnsi" w:cstheme="minorHAnsi"/>
                <w:b/>
                <w:spacing w:val="-2"/>
                <w:sz w:val="24"/>
                <w:szCs w:val="24"/>
              </w:rPr>
              <w:t>arresters</w:t>
            </w:r>
          </w:p>
        </w:tc>
      </w:tr>
      <w:tr w:rsidR="001229B3" w:rsidRPr="007E1B42" w14:paraId="4C014E89" w14:textId="77777777" w:rsidTr="00473A89">
        <w:trPr>
          <w:trHeight w:val="393"/>
        </w:trPr>
        <w:tc>
          <w:tcPr>
            <w:tcW w:w="1312" w:type="pct"/>
            <w:tcBorders>
              <w:top w:val="single" w:sz="8" w:space="0" w:color="000000"/>
              <w:left w:val="single" w:sz="8" w:space="0" w:color="000000"/>
              <w:bottom w:val="single" w:sz="8" w:space="0" w:color="000000"/>
            </w:tcBorders>
          </w:tcPr>
          <w:p w14:paraId="0A3C9039"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NFC17-</w:t>
            </w:r>
            <w:r w:rsidRPr="007E1B42">
              <w:rPr>
                <w:rFonts w:asciiTheme="minorHAnsi" w:hAnsiTheme="minorHAnsi" w:cstheme="minorHAnsi"/>
                <w:spacing w:val="-5"/>
                <w:sz w:val="24"/>
                <w:szCs w:val="24"/>
              </w:rPr>
              <w:t>102</w:t>
            </w:r>
          </w:p>
        </w:tc>
        <w:tc>
          <w:tcPr>
            <w:tcW w:w="3688" w:type="pct"/>
            <w:tcBorders>
              <w:top w:val="single" w:sz="8" w:space="0" w:color="000000"/>
              <w:bottom w:val="single" w:sz="8" w:space="0" w:color="000000"/>
              <w:right w:val="single" w:sz="8" w:space="0" w:color="000000"/>
            </w:tcBorders>
          </w:tcPr>
          <w:p w14:paraId="5075A329"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lightning</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conductor /</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arrester</w:t>
            </w:r>
          </w:p>
        </w:tc>
      </w:tr>
      <w:tr w:rsidR="001229B3" w:rsidRPr="007E1B42" w14:paraId="21CDDB64" w14:textId="77777777" w:rsidTr="00473A89">
        <w:trPr>
          <w:trHeight w:val="395"/>
        </w:trPr>
        <w:tc>
          <w:tcPr>
            <w:tcW w:w="1312" w:type="pct"/>
            <w:tcBorders>
              <w:top w:val="single" w:sz="8" w:space="0" w:color="000000"/>
              <w:left w:val="single" w:sz="8" w:space="0" w:color="000000"/>
              <w:bottom w:val="single" w:sz="8" w:space="0" w:color="000000"/>
            </w:tcBorders>
          </w:tcPr>
          <w:p w14:paraId="692EB429"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99-4</w:t>
            </w:r>
            <w:r w:rsidRPr="007E1B42">
              <w:rPr>
                <w:rFonts w:asciiTheme="minorHAnsi" w:hAnsiTheme="minorHAnsi" w:cstheme="minorHAnsi"/>
                <w:spacing w:val="-2"/>
                <w:sz w:val="24"/>
                <w:szCs w:val="24"/>
              </w:rPr>
              <w:t xml:space="preserve"> Part.4</w:t>
            </w:r>
          </w:p>
        </w:tc>
        <w:tc>
          <w:tcPr>
            <w:tcW w:w="3688" w:type="pct"/>
            <w:tcBorders>
              <w:top w:val="single" w:sz="8" w:space="0" w:color="000000"/>
              <w:bottom w:val="single" w:sz="8" w:space="0" w:color="000000"/>
              <w:right w:val="single" w:sz="8" w:space="0" w:color="000000"/>
            </w:tcBorders>
          </w:tcPr>
          <w:p w14:paraId="3FC2734B"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Surge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arresters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without</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gap</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AC</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system.</w:t>
            </w:r>
          </w:p>
        </w:tc>
      </w:tr>
      <w:tr w:rsidR="001229B3" w:rsidRPr="007E1B42" w14:paraId="721A7ACD" w14:textId="77777777" w:rsidTr="00473A89">
        <w:trPr>
          <w:trHeight w:val="1206"/>
        </w:trPr>
        <w:tc>
          <w:tcPr>
            <w:tcW w:w="1312" w:type="pct"/>
            <w:tcBorders>
              <w:top w:val="single" w:sz="8" w:space="0" w:color="000000"/>
              <w:left w:val="single" w:sz="8" w:space="0" w:color="000000"/>
              <w:bottom w:val="single" w:sz="8" w:space="0" w:color="000000"/>
            </w:tcBorders>
          </w:tcPr>
          <w:p w14:paraId="71664851" w14:textId="77777777" w:rsidR="001229B3" w:rsidRPr="007E1B42" w:rsidRDefault="001229B3" w:rsidP="001229B3">
            <w:pPr>
              <w:pStyle w:val="TableParagraph"/>
              <w:spacing w:line="246"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61643-</w:t>
            </w:r>
            <w:r w:rsidRPr="007E1B42">
              <w:rPr>
                <w:rFonts w:asciiTheme="minorHAnsi" w:hAnsiTheme="minorHAnsi" w:cstheme="minorHAnsi"/>
                <w:spacing w:val="-2"/>
                <w:sz w:val="24"/>
                <w:szCs w:val="24"/>
              </w:rPr>
              <w:t>11:2011</w:t>
            </w:r>
          </w:p>
        </w:tc>
        <w:tc>
          <w:tcPr>
            <w:tcW w:w="3688" w:type="pct"/>
            <w:tcBorders>
              <w:top w:val="single" w:sz="8" w:space="0" w:color="000000"/>
              <w:bottom w:val="single" w:sz="8" w:space="0" w:color="000000"/>
              <w:right w:val="single" w:sz="8" w:space="0" w:color="000000"/>
            </w:tcBorders>
          </w:tcPr>
          <w:p w14:paraId="7BF14614"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Low-voltage</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surge</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protective</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devices</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11:</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Surge</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protective</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devices connected to low voltage power systems – Requirements and test methods</w:t>
            </w:r>
          </w:p>
        </w:tc>
      </w:tr>
      <w:tr w:rsidR="001229B3" w:rsidRPr="007E1B42" w14:paraId="20E69894" w14:textId="77777777" w:rsidTr="00473A89">
        <w:trPr>
          <w:trHeight w:val="493"/>
        </w:trPr>
        <w:tc>
          <w:tcPr>
            <w:tcW w:w="5000" w:type="pct"/>
            <w:gridSpan w:val="2"/>
            <w:tcBorders>
              <w:top w:val="single" w:sz="8" w:space="0" w:color="000000"/>
              <w:left w:val="single" w:sz="8" w:space="0" w:color="000000"/>
              <w:bottom w:val="single" w:sz="8" w:space="0" w:color="000000"/>
              <w:right w:val="single" w:sz="8" w:space="0" w:color="000000"/>
            </w:tcBorders>
            <w:shd w:val="clear" w:color="auto" w:fill="A6A6A6"/>
          </w:tcPr>
          <w:p w14:paraId="7CE60F51" w14:textId="77777777" w:rsidR="001229B3" w:rsidRPr="007E1B42" w:rsidRDefault="001229B3" w:rsidP="001229B3">
            <w:pPr>
              <w:pStyle w:val="TableParagraph"/>
              <w:ind w:left="107"/>
              <w:rPr>
                <w:rFonts w:asciiTheme="minorHAnsi" w:hAnsiTheme="minorHAnsi" w:cstheme="minorHAnsi"/>
                <w:b/>
                <w:sz w:val="24"/>
                <w:szCs w:val="24"/>
              </w:rPr>
            </w:pPr>
            <w:r w:rsidRPr="007E1B42">
              <w:rPr>
                <w:rFonts w:asciiTheme="minorHAnsi" w:hAnsiTheme="minorHAnsi" w:cstheme="minorHAnsi"/>
                <w:b/>
                <w:sz w:val="24"/>
                <w:szCs w:val="24"/>
              </w:rPr>
              <w:t>Sub-Station</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Structures</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along</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with</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Required</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G.I.</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Bolts,</w:t>
            </w:r>
            <w:r w:rsidRPr="007E1B42">
              <w:rPr>
                <w:rFonts w:asciiTheme="minorHAnsi" w:hAnsiTheme="minorHAnsi" w:cstheme="minorHAnsi"/>
                <w:b/>
                <w:spacing w:val="-1"/>
                <w:sz w:val="24"/>
                <w:szCs w:val="24"/>
              </w:rPr>
              <w:t xml:space="preserve"> </w:t>
            </w:r>
            <w:r w:rsidRPr="007E1B42">
              <w:rPr>
                <w:rFonts w:asciiTheme="minorHAnsi" w:hAnsiTheme="minorHAnsi" w:cstheme="minorHAnsi"/>
                <w:b/>
                <w:sz w:val="24"/>
                <w:szCs w:val="24"/>
              </w:rPr>
              <w:t>Nuts, G.I.</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Step</w:t>
            </w:r>
            <w:r w:rsidRPr="007E1B42">
              <w:rPr>
                <w:rFonts w:asciiTheme="minorHAnsi" w:hAnsiTheme="minorHAnsi" w:cstheme="minorHAnsi"/>
                <w:b/>
                <w:spacing w:val="-7"/>
                <w:sz w:val="24"/>
                <w:szCs w:val="24"/>
              </w:rPr>
              <w:t xml:space="preserve"> </w:t>
            </w:r>
            <w:r w:rsidRPr="007E1B42">
              <w:rPr>
                <w:rFonts w:asciiTheme="minorHAnsi" w:hAnsiTheme="minorHAnsi" w:cstheme="minorHAnsi"/>
                <w:b/>
                <w:sz w:val="24"/>
                <w:szCs w:val="24"/>
              </w:rPr>
              <w:t>Bolts,</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Spring</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Washers</w:t>
            </w:r>
            <w:r w:rsidRPr="007E1B42">
              <w:rPr>
                <w:rFonts w:asciiTheme="minorHAnsi" w:hAnsiTheme="minorHAnsi" w:cstheme="minorHAnsi"/>
                <w:b/>
                <w:spacing w:val="-3"/>
                <w:sz w:val="24"/>
                <w:szCs w:val="24"/>
              </w:rPr>
              <w:t xml:space="preserve"> </w:t>
            </w:r>
            <w:r w:rsidRPr="007E1B42">
              <w:rPr>
                <w:rFonts w:asciiTheme="minorHAnsi" w:hAnsiTheme="minorHAnsi" w:cstheme="minorHAnsi"/>
                <w:b/>
                <w:spacing w:val="-4"/>
                <w:sz w:val="24"/>
                <w:szCs w:val="24"/>
              </w:rPr>
              <w:t>Etc.</w:t>
            </w:r>
          </w:p>
        </w:tc>
      </w:tr>
      <w:tr w:rsidR="001229B3" w:rsidRPr="007E1B42" w14:paraId="171583E9" w14:textId="77777777" w:rsidTr="00473A89">
        <w:trPr>
          <w:trHeight w:val="493"/>
        </w:trPr>
        <w:tc>
          <w:tcPr>
            <w:tcW w:w="1312" w:type="pct"/>
            <w:tcBorders>
              <w:top w:val="single" w:sz="8" w:space="0" w:color="000000"/>
              <w:left w:val="single" w:sz="8" w:space="0" w:color="000000"/>
              <w:bottom w:val="single" w:sz="8" w:space="0" w:color="000000"/>
            </w:tcBorders>
          </w:tcPr>
          <w:p w14:paraId="49782CDF" w14:textId="77777777" w:rsidR="001229B3" w:rsidRPr="007E1B42" w:rsidRDefault="001229B3" w:rsidP="001229B3">
            <w:pPr>
              <w:pStyle w:val="TableParagraph"/>
              <w:spacing w:line="246" w:lineRule="exact"/>
              <w:ind w:left="107"/>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5"/>
                <w:sz w:val="24"/>
                <w:szCs w:val="24"/>
              </w:rPr>
              <w:t>802</w:t>
            </w:r>
          </w:p>
        </w:tc>
        <w:tc>
          <w:tcPr>
            <w:tcW w:w="3688" w:type="pct"/>
            <w:tcBorders>
              <w:top w:val="single" w:sz="8" w:space="0" w:color="000000"/>
              <w:bottom w:val="single" w:sz="8" w:space="0" w:color="000000"/>
              <w:right w:val="single" w:sz="8" w:space="0" w:color="000000"/>
            </w:tcBorders>
          </w:tcPr>
          <w:p w14:paraId="225E4F50"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Code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practice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use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structural</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overhead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transmission</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line</w:t>
            </w:r>
          </w:p>
        </w:tc>
      </w:tr>
      <w:tr w:rsidR="001229B3" w:rsidRPr="007E1B42" w14:paraId="12E154E5" w14:textId="77777777" w:rsidTr="00473A89">
        <w:trPr>
          <w:trHeight w:val="491"/>
        </w:trPr>
        <w:tc>
          <w:tcPr>
            <w:tcW w:w="1312" w:type="pct"/>
            <w:tcBorders>
              <w:top w:val="single" w:sz="8" w:space="0" w:color="000000"/>
              <w:left w:val="single" w:sz="8" w:space="0" w:color="000000"/>
              <w:bottom w:val="single" w:sz="8" w:space="0" w:color="000000"/>
            </w:tcBorders>
          </w:tcPr>
          <w:p w14:paraId="2F723EF0"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802</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10"/>
                <w:sz w:val="24"/>
                <w:szCs w:val="24"/>
              </w:rPr>
              <w:t>I</w:t>
            </w:r>
          </w:p>
        </w:tc>
        <w:tc>
          <w:tcPr>
            <w:tcW w:w="3688" w:type="pct"/>
            <w:tcBorders>
              <w:top w:val="single" w:sz="8" w:space="0" w:color="000000"/>
              <w:bottom w:val="single" w:sz="8" w:space="0" w:color="000000"/>
              <w:right w:val="single" w:sz="8" w:space="0" w:color="000000"/>
            </w:tcBorders>
          </w:tcPr>
          <w:p w14:paraId="4CE546FE"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Load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permissible</w:t>
            </w:r>
            <w:r w:rsidRPr="007E1B42">
              <w:rPr>
                <w:rFonts w:asciiTheme="minorHAnsi" w:hAnsiTheme="minorHAnsi" w:cstheme="minorHAnsi"/>
                <w:spacing w:val="-2"/>
                <w:sz w:val="24"/>
                <w:szCs w:val="24"/>
              </w:rPr>
              <w:t xml:space="preserve"> stresses</w:t>
            </w:r>
          </w:p>
        </w:tc>
      </w:tr>
      <w:tr w:rsidR="001229B3" w:rsidRPr="007E1B42" w14:paraId="2F802373" w14:textId="77777777" w:rsidTr="00473A89">
        <w:trPr>
          <w:trHeight w:val="495"/>
        </w:trPr>
        <w:tc>
          <w:tcPr>
            <w:tcW w:w="1312" w:type="pct"/>
            <w:tcBorders>
              <w:top w:val="single" w:sz="8" w:space="0" w:color="000000"/>
              <w:left w:val="single" w:sz="8" w:space="0" w:color="000000"/>
              <w:bottom w:val="single" w:sz="8" w:space="0" w:color="000000"/>
            </w:tcBorders>
          </w:tcPr>
          <w:p w14:paraId="698287C4"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802</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5"/>
                <w:sz w:val="24"/>
                <w:szCs w:val="24"/>
              </w:rPr>
              <w:t>II</w:t>
            </w:r>
          </w:p>
        </w:tc>
        <w:tc>
          <w:tcPr>
            <w:tcW w:w="3688" w:type="pct"/>
            <w:tcBorders>
              <w:top w:val="single" w:sz="8" w:space="0" w:color="000000"/>
              <w:bottom w:val="single" w:sz="8" w:space="0" w:color="000000"/>
              <w:right w:val="single" w:sz="8" w:space="0" w:color="000000"/>
            </w:tcBorders>
          </w:tcPr>
          <w:p w14:paraId="4F9F5B58"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Fabrication,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galvanizing,</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inspection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&amp;</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packing</w:t>
            </w:r>
          </w:p>
        </w:tc>
      </w:tr>
    </w:tbl>
    <w:p w14:paraId="61DCBC81" w14:textId="77777777" w:rsidR="001229B3" w:rsidRPr="007E1B42" w:rsidRDefault="001229B3" w:rsidP="001229B3">
      <w:pPr>
        <w:spacing w:line="249" w:lineRule="exact"/>
        <w:rPr>
          <w:rFonts w:cstheme="minorHAnsi"/>
          <w:sz w:val="24"/>
          <w:szCs w:val="24"/>
        </w:rPr>
        <w:sectPr w:rsidR="001229B3" w:rsidRPr="007E1B42" w:rsidSect="001229B3">
          <w:type w:val="continuous"/>
          <w:pgSz w:w="11900" w:h="16860"/>
          <w:pgMar w:top="1440" w:right="1440" w:bottom="1440" w:left="1440" w:header="0" w:footer="1785" w:gutter="0"/>
          <w:cols w:space="720"/>
        </w:sect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66"/>
        <w:gridCol w:w="6644"/>
      </w:tblGrid>
      <w:tr w:rsidR="001229B3" w:rsidRPr="007E1B42" w14:paraId="087B4F3F" w14:textId="77777777" w:rsidTr="00473A89">
        <w:trPr>
          <w:trHeight w:val="491"/>
        </w:trPr>
        <w:tc>
          <w:tcPr>
            <w:tcW w:w="1313" w:type="pct"/>
            <w:tcBorders>
              <w:top w:val="single" w:sz="4" w:space="0" w:color="auto"/>
              <w:left w:val="single" w:sz="4" w:space="0" w:color="auto"/>
              <w:bottom w:val="single" w:sz="4" w:space="0" w:color="auto"/>
              <w:right w:val="single" w:sz="4" w:space="0" w:color="auto"/>
            </w:tcBorders>
          </w:tcPr>
          <w:p w14:paraId="6C3896D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802</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5"/>
                <w:sz w:val="24"/>
                <w:szCs w:val="24"/>
              </w:rPr>
              <w:t>III</w:t>
            </w:r>
          </w:p>
        </w:tc>
        <w:tc>
          <w:tcPr>
            <w:tcW w:w="3687" w:type="pct"/>
            <w:tcBorders>
              <w:top w:val="single" w:sz="4" w:space="0" w:color="auto"/>
              <w:left w:val="single" w:sz="4" w:space="0" w:color="auto"/>
              <w:bottom w:val="single" w:sz="4" w:space="0" w:color="auto"/>
              <w:right w:val="single" w:sz="4" w:space="0" w:color="auto"/>
            </w:tcBorders>
          </w:tcPr>
          <w:p w14:paraId="5200EC6F"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Testing</w:t>
            </w:r>
          </w:p>
        </w:tc>
      </w:tr>
      <w:tr w:rsidR="001229B3" w:rsidRPr="007E1B42" w14:paraId="7EE4A2F2" w14:textId="77777777" w:rsidTr="00473A89">
        <w:trPr>
          <w:trHeight w:val="493"/>
        </w:trPr>
        <w:tc>
          <w:tcPr>
            <w:tcW w:w="1313" w:type="pct"/>
            <w:tcBorders>
              <w:top w:val="single" w:sz="4" w:space="0" w:color="auto"/>
              <w:right w:val="single" w:sz="4" w:space="0" w:color="000000"/>
            </w:tcBorders>
          </w:tcPr>
          <w:p w14:paraId="7D9BCD18"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2062</w:t>
            </w:r>
          </w:p>
        </w:tc>
        <w:tc>
          <w:tcPr>
            <w:tcW w:w="3687" w:type="pct"/>
            <w:tcBorders>
              <w:top w:val="single" w:sz="4" w:space="0" w:color="auto"/>
              <w:left w:val="single" w:sz="4" w:space="0" w:color="000000"/>
            </w:tcBorders>
          </w:tcPr>
          <w:p w14:paraId="5D180E2C"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Structural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(Standard</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quality)</w:t>
            </w:r>
          </w:p>
        </w:tc>
      </w:tr>
      <w:tr w:rsidR="001229B3" w:rsidRPr="007E1B42" w14:paraId="1488B4F7" w14:textId="77777777" w:rsidTr="00473A89">
        <w:trPr>
          <w:trHeight w:val="793"/>
        </w:trPr>
        <w:tc>
          <w:tcPr>
            <w:tcW w:w="5000" w:type="pct"/>
            <w:gridSpan w:val="2"/>
            <w:tcBorders>
              <w:left w:val="single" w:sz="4" w:space="0" w:color="000000"/>
              <w:bottom w:val="single" w:sz="4" w:space="0" w:color="000000"/>
              <w:right w:val="single" w:sz="4" w:space="0" w:color="000000"/>
            </w:tcBorders>
            <w:shd w:val="clear" w:color="auto" w:fill="BEBEBE"/>
          </w:tcPr>
          <w:p w14:paraId="244C0C83" w14:textId="77777777" w:rsidR="001229B3" w:rsidRPr="007E1B42" w:rsidRDefault="001229B3" w:rsidP="001229B3">
            <w:pPr>
              <w:pStyle w:val="TableParagraph"/>
              <w:rPr>
                <w:rFonts w:asciiTheme="minorHAnsi" w:hAnsiTheme="minorHAnsi" w:cstheme="minorHAnsi"/>
                <w:b/>
                <w:spacing w:val="-2"/>
                <w:sz w:val="24"/>
                <w:szCs w:val="24"/>
              </w:rPr>
            </w:pPr>
            <w:r w:rsidRPr="007E1B42">
              <w:rPr>
                <w:rFonts w:asciiTheme="minorHAnsi" w:hAnsiTheme="minorHAnsi" w:cstheme="minorHAnsi"/>
                <w:b/>
                <w:sz w:val="24"/>
                <w:szCs w:val="24"/>
              </w:rPr>
              <w:t>Porcelain</w:t>
            </w:r>
            <w:r w:rsidRPr="007E1B42">
              <w:rPr>
                <w:rFonts w:asciiTheme="minorHAnsi" w:hAnsiTheme="minorHAnsi" w:cstheme="minorHAnsi"/>
                <w:b/>
                <w:spacing w:val="-8"/>
                <w:sz w:val="24"/>
                <w:szCs w:val="24"/>
              </w:rPr>
              <w:t xml:space="preserve"> </w:t>
            </w:r>
            <w:r w:rsidRPr="007E1B42">
              <w:rPr>
                <w:rFonts w:asciiTheme="minorHAnsi" w:hAnsiTheme="minorHAnsi" w:cstheme="minorHAnsi"/>
                <w:b/>
                <w:sz w:val="24"/>
                <w:szCs w:val="24"/>
              </w:rPr>
              <w:t>Insulators</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for</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Overhead</w:t>
            </w:r>
            <w:r w:rsidRPr="007E1B42">
              <w:rPr>
                <w:rFonts w:asciiTheme="minorHAnsi" w:hAnsiTheme="minorHAnsi" w:cstheme="minorHAnsi"/>
                <w:b/>
                <w:spacing w:val="-5"/>
                <w:sz w:val="24"/>
                <w:szCs w:val="24"/>
              </w:rPr>
              <w:t xml:space="preserve"> </w:t>
            </w:r>
            <w:r w:rsidRPr="007E1B42">
              <w:rPr>
                <w:rFonts w:asciiTheme="minorHAnsi" w:hAnsiTheme="minorHAnsi" w:cstheme="minorHAnsi"/>
                <w:b/>
                <w:spacing w:val="-2"/>
                <w:sz w:val="24"/>
                <w:szCs w:val="24"/>
              </w:rPr>
              <w:t>lines</w:t>
            </w:r>
          </w:p>
        </w:tc>
      </w:tr>
      <w:tr w:rsidR="001229B3" w:rsidRPr="007E1B42" w14:paraId="7E7673C3" w14:textId="77777777" w:rsidTr="00473A89">
        <w:trPr>
          <w:trHeight w:val="760"/>
        </w:trPr>
        <w:tc>
          <w:tcPr>
            <w:tcW w:w="1313" w:type="pct"/>
            <w:tcBorders>
              <w:top w:val="single" w:sz="4" w:space="0" w:color="000000"/>
              <w:left w:val="single" w:sz="4" w:space="0" w:color="000000"/>
              <w:bottom w:val="single" w:sz="4" w:space="0" w:color="000000"/>
              <w:right w:val="single" w:sz="4" w:space="0" w:color="000000"/>
            </w:tcBorders>
          </w:tcPr>
          <w:p w14:paraId="5B93241F"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IEC:575</w:t>
            </w:r>
          </w:p>
        </w:tc>
        <w:tc>
          <w:tcPr>
            <w:tcW w:w="3687" w:type="pct"/>
            <w:tcBorders>
              <w:top w:val="single" w:sz="4" w:space="0" w:color="000000"/>
              <w:left w:val="single" w:sz="4" w:space="0" w:color="000000"/>
              <w:bottom w:val="single" w:sz="4" w:space="0" w:color="000000"/>
              <w:right w:val="single" w:sz="4" w:space="0" w:color="000000"/>
            </w:tcBorders>
          </w:tcPr>
          <w:p w14:paraId="6FB14379" w14:textId="653FA0DF" w:rsidR="001229B3" w:rsidRPr="007E1B42" w:rsidRDefault="001229B3" w:rsidP="00473A89">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Thermal</w:t>
            </w:r>
            <w:r w:rsidRPr="007E1B42">
              <w:rPr>
                <w:rFonts w:asciiTheme="minorHAnsi" w:hAnsiTheme="minorHAnsi" w:cstheme="minorHAnsi"/>
                <w:spacing w:val="14"/>
                <w:sz w:val="24"/>
                <w:szCs w:val="24"/>
              </w:rPr>
              <w:t xml:space="preserve"> </w:t>
            </w:r>
            <w:r w:rsidRPr="007E1B42">
              <w:rPr>
                <w:rFonts w:asciiTheme="minorHAnsi" w:hAnsiTheme="minorHAnsi" w:cstheme="minorHAnsi"/>
                <w:sz w:val="24"/>
                <w:szCs w:val="24"/>
              </w:rPr>
              <w:t>mechanical</w:t>
            </w:r>
            <w:r w:rsidRPr="007E1B42">
              <w:rPr>
                <w:rFonts w:asciiTheme="minorHAnsi" w:hAnsiTheme="minorHAnsi" w:cstheme="minorHAnsi"/>
                <w:spacing w:val="14"/>
                <w:sz w:val="24"/>
                <w:szCs w:val="24"/>
              </w:rPr>
              <w:t xml:space="preserve"> </w:t>
            </w:r>
            <w:r w:rsidRPr="007E1B42">
              <w:rPr>
                <w:rFonts w:asciiTheme="minorHAnsi" w:hAnsiTheme="minorHAnsi" w:cstheme="minorHAnsi"/>
                <w:sz w:val="24"/>
                <w:szCs w:val="24"/>
              </w:rPr>
              <w:t>performance</w:t>
            </w:r>
            <w:r w:rsidRPr="007E1B42">
              <w:rPr>
                <w:rFonts w:asciiTheme="minorHAnsi" w:hAnsiTheme="minorHAnsi" w:cstheme="minorHAnsi"/>
                <w:spacing w:val="14"/>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1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mechanical</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performance</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15"/>
                <w:sz w:val="24"/>
                <w:szCs w:val="24"/>
              </w:rPr>
              <w:t xml:space="preserve"> </w:t>
            </w:r>
            <w:r w:rsidRPr="007E1B42">
              <w:rPr>
                <w:rFonts w:asciiTheme="minorHAnsi" w:hAnsiTheme="minorHAnsi" w:cstheme="minorHAnsi"/>
                <w:spacing w:val="-5"/>
                <w:sz w:val="24"/>
                <w:szCs w:val="24"/>
              </w:rPr>
              <w:t>on</w:t>
            </w:r>
            <w:r w:rsidR="00CA0542">
              <w:rPr>
                <w:rFonts w:asciiTheme="minorHAnsi" w:hAnsiTheme="minorHAnsi" w:cstheme="minorHAnsi"/>
                <w:sz w:val="24"/>
                <w:szCs w:val="24"/>
              </w:rPr>
              <w:t xml:space="preserve"> </w:t>
            </w:r>
            <w:r w:rsidRPr="007E1B42">
              <w:rPr>
                <w:rFonts w:asciiTheme="minorHAnsi" w:hAnsiTheme="minorHAnsi" w:cstheme="minorHAnsi"/>
                <w:sz w:val="24"/>
                <w:szCs w:val="24"/>
              </w:rPr>
              <w:t>string</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insulator</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units</w:t>
            </w:r>
          </w:p>
        </w:tc>
      </w:tr>
      <w:tr w:rsidR="001229B3" w:rsidRPr="007E1B42" w14:paraId="26C35C91"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2143F4F4"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IEC:815</w:t>
            </w:r>
          </w:p>
        </w:tc>
        <w:tc>
          <w:tcPr>
            <w:tcW w:w="3687" w:type="pct"/>
            <w:tcBorders>
              <w:top w:val="single" w:sz="4" w:space="0" w:color="000000"/>
              <w:left w:val="single" w:sz="4" w:space="0" w:color="000000"/>
              <w:bottom w:val="single" w:sz="4" w:space="0" w:color="000000"/>
              <w:right w:val="single" w:sz="4" w:space="0" w:color="000000"/>
            </w:tcBorders>
          </w:tcPr>
          <w:p w14:paraId="47190AE2"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Guide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the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selection</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respect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polluted</w:t>
            </w:r>
            <w:r w:rsidRPr="007E1B42">
              <w:rPr>
                <w:rFonts w:asciiTheme="minorHAnsi" w:hAnsiTheme="minorHAnsi" w:cstheme="minorHAnsi"/>
                <w:spacing w:val="-2"/>
                <w:sz w:val="24"/>
                <w:szCs w:val="24"/>
              </w:rPr>
              <w:t xml:space="preserve"> conditions.</w:t>
            </w:r>
          </w:p>
        </w:tc>
      </w:tr>
      <w:tr w:rsidR="001229B3" w:rsidRPr="007E1B42" w14:paraId="17543C68"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2FC2DFB3"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ASTMC151-93-</w:t>
            </w:r>
            <w:r w:rsidRPr="007E1B42">
              <w:rPr>
                <w:rFonts w:asciiTheme="minorHAnsi" w:hAnsiTheme="minorHAnsi" w:cstheme="minorHAnsi"/>
                <w:spacing w:val="-10"/>
                <w:sz w:val="24"/>
                <w:szCs w:val="24"/>
              </w:rPr>
              <w:t>a</w:t>
            </w:r>
          </w:p>
        </w:tc>
        <w:tc>
          <w:tcPr>
            <w:tcW w:w="3687" w:type="pct"/>
            <w:tcBorders>
              <w:top w:val="single" w:sz="4" w:space="0" w:color="000000"/>
              <w:left w:val="single" w:sz="4" w:space="0" w:color="000000"/>
              <w:bottom w:val="single" w:sz="4" w:space="0" w:color="000000"/>
              <w:right w:val="single" w:sz="4" w:space="0" w:color="000000"/>
            </w:tcBorders>
          </w:tcPr>
          <w:p w14:paraId="620C9245"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Standard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method</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autoclave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expansion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port</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land</w:t>
            </w:r>
            <w:r w:rsidRPr="007E1B42">
              <w:rPr>
                <w:rFonts w:asciiTheme="minorHAnsi" w:hAnsiTheme="minorHAnsi" w:cstheme="minorHAnsi"/>
                <w:spacing w:val="-2"/>
                <w:sz w:val="24"/>
                <w:szCs w:val="24"/>
              </w:rPr>
              <w:t xml:space="preserve"> cement.</w:t>
            </w:r>
          </w:p>
        </w:tc>
      </w:tr>
      <w:tr w:rsidR="001229B3" w:rsidRPr="007E1B42" w14:paraId="4805E630" w14:textId="77777777" w:rsidTr="00473A89">
        <w:trPr>
          <w:trHeight w:val="760"/>
        </w:trPr>
        <w:tc>
          <w:tcPr>
            <w:tcW w:w="1313" w:type="pct"/>
            <w:tcBorders>
              <w:top w:val="single" w:sz="4" w:space="0" w:color="000000"/>
              <w:left w:val="single" w:sz="4" w:space="0" w:color="000000"/>
              <w:bottom w:val="single" w:sz="4" w:space="0" w:color="000000"/>
              <w:right w:val="single" w:sz="4" w:space="0" w:color="000000"/>
            </w:tcBorders>
          </w:tcPr>
          <w:p w14:paraId="159E255F"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ANSIC29-2-</w:t>
            </w:r>
            <w:r w:rsidRPr="007E1B42">
              <w:rPr>
                <w:rFonts w:asciiTheme="minorHAnsi" w:hAnsiTheme="minorHAnsi" w:cstheme="minorHAnsi"/>
                <w:spacing w:val="-4"/>
                <w:sz w:val="24"/>
                <w:szCs w:val="24"/>
              </w:rPr>
              <w:t>1992</w:t>
            </w:r>
          </w:p>
        </w:tc>
        <w:tc>
          <w:tcPr>
            <w:tcW w:w="3687" w:type="pct"/>
            <w:tcBorders>
              <w:top w:val="single" w:sz="4" w:space="0" w:color="000000"/>
              <w:left w:val="single" w:sz="4" w:space="0" w:color="000000"/>
              <w:bottom w:val="single" w:sz="4" w:space="0" w:color="000000"/>
              <w:right w:val="single" w:sz="4" w:space="0" w:color="000000"/>
            </w:tcBorders>
          </w:tcPr>
          <w:p w14:paraId="6F0C5AD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American</w:t>
            </w:r>
            <w:r w:rsidRPr="007E1B42">
              <w:rPr>
                <w:rFonts w:asciiTheme="minorHAnsi" w:hAnsiTheme="minorHAnsi" w:cstheme="minorHAnsi"/>
                <w:spacing w:val="72"/>
                <w:sz w:val="24"/>
                <w:szCs w:val="24"/>
              </w:rPr>
              <w:t xml:space="preserve"> </w:t>
            </w:r>
            <w:r w:rsidRPr="007E1B42">
              <w:rPr>
                <w:rFonts w:asciiTheme="minorHAnsi" w:hAnsiTheme="minorHAnsi" w:cstheme="minorHAnsi"/>
                <w:sz w:val="24"/>
                <w:szCs w:val="24"/>
              </w:rPr>
              <w:t>National</w:t>
            </w:r>
            <w:r w:rsidRPr="007E1B42">
              <w:rPr>
                <w:rFonts w:asciiTheme="minorHAnsi" w:hAnsiTheme="minorHAnsi" w:cstheme="minorHAnsi"/>
                <w:spacing w:val="76"/>
                <w:sz w:val="24"/>
                <w:szCs w:val="24"/>
              </w:rPr>
              <w:t xml:space="preserve"> </w:t>
            </w:r>
            <w:r w:rsidRPr="007E1B42">
              <w:rPr>
                <w:rFonts w:asciiTheme="minorHAnsi" w:hAnsiTheme="minorHAnsi" w:cstheme="minorHAnsi"/>
                <w:sz w:val="24"/>
                <w:szCs w:val="24"/>
              </w:rPr>
              <w:t>Standard</w:t>
            </w:r>
            <w:r w:rsidRPr="007E1B42">
              <w:rPr>
                <w:rFonts w:asciiTheme="minorHAnsi" w:hAnsiTheme="minorHAnsi" w:cstheme="minorHAnsi"/>
                <w:spacing w:val="7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73"/>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76"/>
                <w:sz w:val="24"/>
                <w:szCs w:val="24"/>
              </w:rPr>
              <w:t xml:space="preserve"> </w:t>
            </w:r>
            <w:r w:rsidRPr="007E1B42">
              <w:rPr>
                <w:rFonts w:asciiTheme="minorHAnsi" w:hAnsiTheme="minorHAnsi" w:cstheme="minorHAnsi"/>
                <w:sz w:val="24"/>
                <w:szCs w:val="24"/>
              </w:rPr>
              <w:t>wet</w:t>
            </w:r>
            <w:r w:rsidRPr="007E1B42">
              <w:rPr>
                <w:rFonts w:asciiTheme="minorHAnsi" w:hAnsiTheme="minorHAnsi" w:cstheme="minorHAnsi"/>
                <w:spacing w:val="76"/>
                <w:sz w:val="24"/>
                <w:szCs w:val="24"/>
              </w:rPr>
              <w:t xml:space="preserve"> </w:t>
            </w:r>
            <w:r w:rsidRPr="007E1B42">
              <w:rPr>
                <w:rFonts w:asciiTheme="minorHAnsi" w:hAnsiTheme="minorHAnsi" w:cstheme="minorHAnsi"/>
                <w:sz w:val="24"/>
                <w:szCs w:val="24"/>
              </w:rPr>
              <w:t>process</w:t>
            </w:r>
            <w:r w:rsidRPr="007E1B42">
              <w:rPr>
                <w:rFonts w:asciiTheme="minorHAnsi" w:hAnsiTheme="minorHAnsi" w:cstheme="minorHAnsi"/>
                <w:spacing w:val="73"/>
                <w:sz w:val="24"/>
                <w:szCs w:val="24"/>
              </w:rPr>
              <w:t xml:space="preserve"> </w:t>
            </w:r>
            <w:r w:rsidRPr="007E1B42">
              <w:rPr>
                <w:rFonts w:asciiTheme="minorHAnsi" w:hAnsiTheme="minorHAnsi" w:cstheme="minorHAnsi"/>
                <w:sz w:val="24"/>
                <w:szCs w:val="24"/>
              </w:rPr>
              <w:t>porcelain</w:t>
            </w:r>
            <w:r w:rsidRPr="007E1B42">
              <w:rPr>
                <w:rFonts w:asciiTheme="minorHAnsi" w:hAnsiTheme="minorHAnsi" w:cstheme="minorHAnsi"/>
                <w:spacing w:val="75"/>
                <w:sz w:val="24"/>
                <w:szCs w:val="24"/>
              </w:rPr>
              <w:t xml:space="preserve"> </w:t>
            </w:r>
            <w:r w:rsidRPr="007E1B42">
              <w:rPr>
                <w:rFonts w:asciiTheme="minorHAnsi" w:hAnsiTheme="minorHAnsi" w:cstheme="minorHAnsi"/>
                <w:spacing w:val="-5"/>
                <w:sz w:val="24"/>
                <w:szCs w:val="24"/>
              </w:rPr>
              <w:t>and</w:t>
            </w:r>
            <w:r w:rsidRPr="007E1B42">
              <w:rPr>
                <w:rFonts w:asciiTheme="minorHAnsi" w:hAnsiTheme="minorHAnsi" w:cstheme="minorHAnsi"/>
                <w:sz w:val="24"/>
                <w:szCs w:val="24"/>
              </w:rPr>
              <w:t xml:space="preserve"> toughened</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glass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suspension</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type.</w:t>
            </w:r>
          </w:p>
        </w:tc>
      </w:tr>
      <w:tr w:rsidR="001229B3" w:rsidRPr="007E1B42" w14:paraId="3B401CFA" w14:textId="77777777" w:rsidTr="00473A89">
        <w:trPr>
          <w:trHeight w:val="757"/>
        </w:trPr>
        <w:tc>
          <w:tcPr>
            <w:tcW w:w="1313" w:type="pct"/>
            <w:tcBorders>
              <w:top w:val="single" w:sz="4" w:space="0" w:color="000000"/>
              <w:left w:val="single" w:sz="4" w:space="0" w:color="000000"/>
              <w:bottom w:val="single" w:sz="4" w:space="0" w:color="000000"/>
              <w:right w:val="single" w:sz="4" w:space="0" w:color="000000"/>
            </w:tcBorders>
          </w:tcPr>
          <w:p w14:paraId="255C917C"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IEC:383</w:t>
            </w:r>
          </w:p>
        </w:tc>
        <w:tc>
          <w:tcPr>
            <w:tcW w:w="3687" w:type="pct"/>
            <w:tcBorders>
              <w:top w:val="single" w:sz="4" w:space="0" w:color="000000"/>
              <w:left w:val="single" w:sz="4" w:space="0" w:color="000000"/>
              <w:bottom w:val="single" w:sz="4" w:space="0" w:color="000000"/>
              <w:right w:val="single" w:sz="4" w:space="0" w:color="000000"/>
            </w:tcBorders>
          </w:tcPr>
          <w:p w14:paraId="6B4617EA"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Test</w:t>
            </w:r>
            <w:r w:rsidRPr="007E1B42">
              <w:rPr>
                <w:rFonts w:asciiTheme="minorHAnsi" w:hAnsiTheme="minorHAnsi" w:cstheme="minorHAnsi"/>
                <w:spacing w:val="29"/>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ceramic</w:t>
            </w:r>
            <w:r w:rsidRPr="007E1B42">
              <w:rPr>
                <w:rFonts w:asciiTheme="minorHAnsi" w:hAnsiTheme="minorHAnsi" w:cstheme="minorHAnsi"/>
                <w:spacing w:val="33"/>
                <w:sz w:val="24"/>
                <w:szCs w:val="24"/>
              </w:rPr>
              <w:t xml:space="preserve"> </w:t>
            </w:r>
            <w:r w:rsidRPr="007E1B42">
              <w:rPr>
                <w:rFonts w:asciiTheme="minorHAnsi" w:hAnsiTheme="minorHAnsi" w:cstheme="minorHAnsi"/>
                <w:sz w:val="24"/>
                <w:szCs w:val="24"/>
              </w:rPr>
              <w:t>material</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or</w:t>
            </w:r>
            <w:r w:rsidRPr="007E1B42">
              <w:rPr>
                <w:rFonts w:asciiTheme="minorHAnsi" w:hAnsiTheme="minorHAnsi" w:cstheme="minorHAnsi"/>
                <w:spacing w:val="31"/>
                <w:sz w:val="24"/>
                <w:szCs w:val="24"/>
              </w:rPr>
              <w:t xml:space="preserve"> </w:t>
            </w:r>
            <w:r w:rsidRPr="007E1B42">
              <w:rPr>
                <w:rFonts w:asciiTheme="minorHAnsi" w:hAnsiTheme="minorHAnsi" w:cstheme="minorHAnsi"/>
                <w:sz w:val="24"/>
                <w:szCs w:val="24"/>
              </w:rPr>
              <w:t>glass</w:t>
            </w:r>
            <w:r w:rsidRPr="007E1B42">
              <w:rPr>
                <w:rFonts w:asciiTheme="minorHAnsi" w:hAnsiTheme="minorHAnsi" w:cstheme="minorHAnsi"/>
                <w:spacing w:val="29"/>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3"/>
                <w:sz w:val="24"/>
                <w:szCs w:val="24"/>
              </w:rPr>
              <w:t xml:space="preserve"> </w:t>
            </w:r>
            <w:r w:rsidRPr="007E1B42">
              <w:rPr>
                <w:rFonts w:asciiTheme="minorHAnsi" w:hAnsiTheme="minorHAnsi" w:cstheme="minorHAnsi"/>
                <w:sz w:val="24"/>
                <w:szCs w:val="24"/>
              </w:rPr>
              <w:t>overhead</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lines</w:t>
            </w:r>
            <w:r w:rsidRPr="007E1B42">
              <w:rPr>
                <w:rFonts w:asciiTheme="minorHAnsi" w:hAnsiTheme="minorHAnsi" w:cstheme="minorHAnsi"/>
                <w:spacing w:val="31"/>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29"/>
                <w:sz w:val="24"/>
                <w:szCs w:val="24"/>
              </w:rPr>
              <w:t xml:space="preserve"> </w:t>
            </w:r>
            <w:r w:rsidRPr="007E1B42">
              <w:rPr>
                <w:rFonts w:asciiTheme="minorHAnsi" w:hAnsiTheme="minorHAnsi" w:cstheme="minorHAnsi"/>
                <w:spacing w:val="-10"/>
                <w:sz w:val="24"/>
                <w:szCs w:val="24"/>
              </w:rPr>
              <w:t>a</w:t>
            </w:r>
          </w:p>
          <w:p w14:paraId="7B104BFD" w14:textId="77777777" w:rsidR="001229B3" w:rsidRPr="007E1B42" w:rsidRDefault="001229B3" w:rsidP="001229B3">
            <w:pPr>
              <w:pStyle w:val="TableParagraph"/>
              <w:spacing w:before="126"/>
              <w:ind w:left="112"/>
              <w:rPr>
                <w:rFonts w:asciiTheme="minorHAnsi" w:hAnsiTheme="minorHAnsi" w:cstheme="minorHAnsi"/>
                <w:sz w:val="24"/>
                <w:szCs w:val="24"/>
              </w:rPr>
            </w:pPr>
            <w:r w:rsidRPr="007E1B42">
              <w:rPr>
                <w:rFonts w:asciiTheme="minorHAnsi" w:hAnsiTheme="minorHAnsi" w:cstheme="minorHAnsi"/>
                <w:sz w:val="24"/>
                <w:szCs w:val="24"/>
              </w:rPr>
              <w:t>nominal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greater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than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1000</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10"/>
                <w:sz w:val="24"/>
                <w:szCs w:val="24"/>
              </w:rPr>
              <w:t>V</w:t>
            </w:r>
          </w:p>
        </w:tc>
      </w:tr>
      <w:tr w:rsidR="001229B3" w:rsidRPr="007E1B42" w14:paraId="356F5A36"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25A4643C"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IEC:372</w:t>
            </w:r>
          </w:p>
        </w:tc>
        <w:tc>
          <w:tcPr>
            <w:tcW w:w="3687" w:type="pct"/>
            <w:tcBorders>
              <w:top w:val="single" w:sz="4" w:space="0" w:color="000000"/>
              <w:left w:val="single" w:sz="4" w:space="0" w:color="000000"/>
              <w:bottom w:val="single" w:sz="4" w:space="0" w:color="000000"/>
              <w:right w:val="single" w:sz="4" w:space="0" w:color="000000"/>
            </w:tcBorders>
          </w:tcPr>
          <w:p w14:paraId="2EA61B3A"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Locking</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devices</w:t>
            </w:r>
          </w:p>
        </w:tc>
      </w:tr>
      <w:tr w:rsidR="001229B3" w:rsidRPr="007E1B42" w14:paraId="318CD266" w14:textId="77777777" w:rsidTr="00473A89">
        <w:trPr>
          <w:trHeight w:val="760"/>
        </w:trPr>
        <w:tc>
          <w:tcPr>
            <w:tcW w:w="1313" w:type="pct"/>
            <w:tcBorders>
              <w:top w:val="single" w:sz="4" w:space="0" w:color="000000"/>
              <w:left w:val="single" w:sz="4" w:space="0" w:color="000000"/>
              <w:bottom w:val="single" w:sz="4" w:space="0" w:color="000000"/>
              <w:right w:val="single" w:sz="4" w:space="0" w:color="000000"/>
            </w:tcBorders>
          </w:tcPr>
          <w:p w14:paraId="0BE490CD"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IEC:797</w:t>
            </w:r>
          </w:p>
        </w:tc>
        <w:tc>
          <w:tcPr>
            <w:tcW w:w="3687" w:type="pct"/>
            <w:tcBorders>
              <w:top w:val="single" w:sz="4" w:space="0" w:color="000000"/>
              <w:left w:val="single" w:sz="4" w:space="0" w:color="000000"/>
              <w:bottom w:val="single" w:sz="4" w:space="0" w:color="000000"/>
              <w:right w:val="single" w:sz="4" w:space="0" w:color="000000"/>
            </w:tcBorders>
          </w:tcPr>
          <w:p w14:paraId="5A93D160"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Residual</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strength</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string</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insulator</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unit</w:t>
            </w:r>
            <w:r w:rsidRPr="007E1B42">
              <w:rPr>
                <w:rFonts w:asciiTheme="minorHAnsi" w:hAnsiTheme="minorHAnsi" w:cstheme="minorHAnsi"/>
                <w:spacing w:val="29"/>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glass</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or</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ceramic</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material</w:t>
            </w:r>
            <w:r w:rsidRPr="007E1B42">
              <w:rPr>
                <w:rFonts w:asciiTheme="minorHAnsi" w:hAnsiTheme="minorHAnsi" w:cstheme="minorHAnsi"/>
                <w:spacing w:val="29"/>
                <w:sz w:val="24"/>
                <w:szCs w:val="24"/>
              </w:rPr>
              <w:t xml:space="preserve"> </w:t>
            </w:r>
            <w:r w:rsidRPr="007E1B42">
              <w:rPr>
                <w:rFonts w:asciiTheme="minorHAnsi" w:hAnsiTheme="minorHAnsi" w:cstheme="minorHAnsi"/>
                <w:spacing w:val="-5"/>
                <w:sz w:val="24"/>
                <w:szCs w:val="24"/>
              </w:rPr>
              <w:t>for</w:t>
            </w:r>
          </w:p>
          <w:p w14:paraId="73D445F6" w14:textId="77777777" w:rsidR="001229B3" w:rsidRPr="007E1B42" w:rsidRDefault="001229B3" w:rsidP="001229B3">
            <w:pPr>
              <w:pStyle w:val="TableParagraph"/>
              <w:spacing w:before="126"/>
              <w:ind w:left="112"/>
              <w:rPr>
                <w:rFonts w:asciiTheme="minorHAnsi" w:hAnsiTheme="minorHAnsi" w:cstheme="minorHAnsi"/>
                <w:sz w:val="24"/>
                <w:szCs w:val="24"/>
              </w:rPr>
            </w:pPr>
            <w:r w:rsidRPr="007E1B42">
              <w:rPr>
                <w:rFonts w:asciiTheme="minorHAnsi" w:hAnsiTheme="minorHAnsi" w:cstheme="minorHAnsi"/>
                <w:sz w:val="24"/>
                <w:szCs w:val="24"/>
              </w:rPr>
              <w:t>overhead</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line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after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mechanical</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damage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the</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dielectric</w:t>
            </w:r>
          </w:p>
        </w:tc>
      </w:tr>
      <w:tr w:rsidR="001229B3" w:rsidRPr="007E1B42" w14:paraId="78D6921A"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0270596B"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IEC:433</w:t>
            </w:r>
          </w:p>
        </w:tc>
        <w:tc>
          <w:tcPr>
            <w:tcW w:w="3687" w:type="pct"/>
            <w:tcBorders>
              <w:top w:val="single" w:sz="4" w:space="0" w:color="000000"/>
              <w:left w:val="single" w:sz="4" w:space="0" w:color="000000"/>
              <w:bottom w:val="single" w:sz="4" w:space="0" w:color="000000"/>
              <w:right w:val="single" w:sz="4" w:space="0" w:color="000000"/>
            </w:tcBorders>
          </w:tcPr>
          <w:p w14:paraId="2B23007D"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Characteristics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of string</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insulator</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unit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the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long</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rod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type.</w:t>
            </w:r>
          </w:p>
        </w:tc>
      </w:tr>
      <w:tr w:rsidR="001229B3" w:rsidRPr="007E1B42" w14:paraId="0EA6D9A4"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5AAFE65B"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7814</w:t>
            </w:r>
          </w:p>
        </w:tc>
        <w:tc>
          <w:tcPr>
            <w:tcW w:w="3687" w:type="pct"/>
            <w:tcBorders>
              <w:top w:val="single" w:sz="4" w:space="0" w:color="000000"/>
              <w:left w:val="single" w:sz="4" w:space="0" w:color="000000"/>
              <w:bottom w:val="single" w:sz="4" w:space="0" w:color="000000"/>
              <w:right w:val="single" w:sz="4" w:space="0" w:color="000000"/>
            </w:tcBorders>
          </w:tcPr>
          <w:p w14:paraId="2925151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Phosphor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Bronze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Sheet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&amp;</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Strip</w:t>
            </w:r>
          </w:p>
        </w:tc>
      </w:tr>
      <w:tr w:rsidR="001229B3" w:rsidRPr="007E1B42" w14:paraId="042728A9" w14:textId="77777777" w:rsidTr="00473A89">
        <w:trPr>
          <w:trHeight w:val="379"/>
        </w:trPr>
        <w:tc>
          <w:tcPr>
            <w:tcW w:w="1313" w:type="pct"/>
            <w:tcBorders>
              <w:top w:val="single" w:sz="4" w:space="0" w:color="000000"/>
              <w:left w:val="single" w:sz="4" w:space="0" w:color="000000"/>
              <w:bottom w:val="single" w:sz="4" w:space="0" w:color="000000"/>
              <w:right w:val="single" w:sz="4" w:space="0" w:color="000000"/>
            </w:tcBorders>
          </w:tcPr>
          <w:p w14:paraId="31F82A9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IS:2108</w:t>
            </w:r>
          </w:p>
        </w:tc>
        <w:tc>
          <w:tcPr>
            <w:tcW w:w="3687" w:type="pct"/>
            <w:tcBorders>
              <w:top w:val="single" w:sz="4" w:space="0" w:color="000000"/>
              <w:left w:val="single" w:sz="4" w:space="0" w:color="000000"/>
              <w:bottom w:val="single" w:sz="4" w:space="0" w:color="000000"/>
              <w:right w:val="single" w:sz="4" w:space="0" w:color="000000"/>
            </w:tcBorders>
          </w:tcPr>
          <w:p w14:paraId="1886BDAC"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Black</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heart</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malleable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iron</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casting</w:t>
            </w:r>
          </w:p>
        </w:tc>
      </w:tr>
      <w:tr w:rsidR="001229B3" w:rsidRPr="007E1B42" w14:paraId="51AAE9E4" w14:textId="77777777" w:rsidTr="00473A89">
        <w:trPr>
          <w:trHeight w:val="381"/>
        </w:trPr>
        <w:tc>
          <w:tcPr>
            <w:tcW w:w="1313" w:type="pct"/>
            <w:tcBorders>
              <w:top w:val="single" w:sz="4" w:space="0" w:color="000000"/>
              <w:left w:val="single" w:sz="4" w:space="0" w:color="000000"/>
              <w:bottom w:val="single" w:sz="4" w:space="0" w:color="000000"/>
              <w:right w:val="single" w:sz="4" w:space="0" w:color="000000"/>
            </w:tcBorders>
          </w:tcPr>
          <w:p w14:paraId="6D4F7F35"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6603</w:t>
            </w:r>
          </w:p>
        </w:tc>
        <w:tc>
          <w:tcPr>
            <w:tcW w:w="3687" w:type="pct"/>
            <w:tcBorders>
              <w:top w:val="single" w:sz="4" w:space="0" w:color="000000"/>
              <w:left w:val="single" w:sz="4" w:space="0" w:color="000000"/>
              <w:bottom w:val="single" w:sz="4" w:space="0" w:color="000000"/>
              <w:right w:val="single" w:sz="4" w:space="0" w:color="000000"/>
            </w:tcBorders>
          </w:tcPr>
          <w:p w14:paraId="1DD00DB7"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Stainless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bars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flats</w:t>
            </w:r>
          </w:p>
        </w:tc>
      </w:tr>
      <w:tr w:rsidR="001229B3" w:rsidRPr="007E1B42" w14:paraId="191A4188" w14:textId="77777777" w:rsidTr="00473A89">
        <w:trPr>
          <w:trHeight w:val="378"/>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BEBEBE"/>
          </w:tcPr>
          <w:p w14:paraId="24DBA373" w14:textId="77777777" w:rsidR="001229B3" w:rsidRPr="007E1B42" w:rsidRDefault="001229B3" w:rsidP="001229B3">
            <w:pPr>
              <w:pStyle w:val="TableParagraph"/>
              <w:spacing w:line="251" w:lineRule="exact"/>
              <w:ind w:left="112"/>
              <w:rPr>
                <w:rFonts w:asciiTheme="minorHAnsi" w:hAnsiTheme="minorHAnsi" w:cstheme="minorHAnsi"/>
                <w:b/>
                <w:sz w:val="24"/>
                <w:szCs w:val="24"/>
              </w:rPr>
            </w:pPr>
            <w:r w:rsidRPr="007E1B42">
              <w:rPr>
                <w:rFonts w:asciiTheme="minorHAnsi" w:hAnsiTheme="minorHAnsi" w:cstheme="minorHAnsi"/>
                <w:b/>
                <w:sz w:val="24"/>
                <w:szCs w:val="24"/>
              </w:rPr>
              <w:t>Surge</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Arresters</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for</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Distribution</w:t>
            </w:r>
            <w:r w:rsidRPr="007E1B42">
              <w:rPr>
                <w:rFonts w:asciiTheme="minorHAnsi" w:hAnsiTheme="minorHAnsi" w:cstheme="minorHAnsi"/>
                <w:b/>
                <w:spacing w:val="-4"/>
                <w:sz w:val="24"/>
                <w:szCs w:val="24"/>
              </w:rPr>
              <w:t xml:space="preserve"> </w:t>
            </w:r>
            <w:r w:rsidRPr="007E1B42">
              <w:rPr>
                <w:rFonts w:asciiTheme="minorHAnsi" w:hAnsiTheme="minorHAnsi" w:cstheme="minorHAnsi"/>
                <w:b/>
                <w:spacing w:val="-2"/>
                <w:sz w:val="24"/>
                <w:szCs w:val="24"/>
              </w:rPr>
              <w:t>System</w:t>
            </w:r>
          </w:p>
        </w:tc>
      </w:tr>
      <w:tr w:rsidR="001229B3" w:rsidRPr="007E1B42" w14:paraId="1163EB15" w14:textId="77777777" w:rsidTr="00473A89">
        <w:trPr>
          <w:trHeight w:val="758"/>
        </w:trPr>
        <w:tc>
          <w:tcPr>
            <w:tcW w:w="1313" w:type="pct"/>
            <w:tcBorders>
              <w:top w:val="single" w:sz="4" w:space="0" w:color="000000"/>
              <w:left w:val="single" w:sz="4" w:space="0" w:color="000000"/>
              <w:bottom w:val="single" w:sz="4" w:space="0" w:color="000000"/>
              <w:right w:val="single" w:sz="4" w:space="0" w:color="000000"/>
            </w:tcBorders>
          </w:tcPr>
          <w:p w14:paraId="1F50AE36"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ISO1461</w:t>
            </w:r>
          </w:p>
        </w:tc>
        <w:tc>
          <w:tcPr>
            <w:tcW w:w="3687" w:type="pct"/>
            <w:tcBorders>
              <w:top w:val="single" w:sz="4" w:space="0" w:color="000000"/>
              <w:left w:val="single" w:sz="4" w:space="0" w:color="000000"/>
              <w:bottom w:val="single" w:sz="4" w:space="0" w:color="000000"/>
              <w:right w:val="single" w:sz="4" w:space="0" w:color="000000"/>
            </w:tcBorders>
          </w:tcPr>
          <w:p w14:paraId="7538231C"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Metallic</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4"/>
                <w:sz w:val="24"/>
                <w:szCs w:val="24"/>
              </w:rPr>
              <w:t xml:space="preserve"> </w:t>
            </w:r>
            <w:r w:rsidRPr="007E1B42">
              <w:rPr>
                <w:rFonts w:asciiTheme="minorHAnsi" w:hAnsiTheme="minorHAnsi" w:cstheme="minorHAnsi"/>
                <w:sz w:val="24"/>
                <w:szCs w:val="24"/>
              </w:rPr>
              <w:t>Hot</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ferrous</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2"/>
                <w:sz w:val="24"/>
                <w:szCs w:val="24"/>
              </w:rPr>
              <w:t>products-</w:t>
            </w:r>
          </w:p>
          <w:p w14:paraId="05A7CCAE" w14:textId="77777777" w:rsidR="001229B3" w:rsidRPr="007E1B42" w:rsidRDefault="001229B3" w:rsidP="001229B3">
            <w:pPr>
              <w:pStyle w:val="TableParagraph"/>
              <w:spacing w:before="126"/>
              <w:ind w:left="112"/>
              <w:rPr>
                <w:rFonts w:asciiTheme="minorHAnsi" w:hAnsiTheme="minorHAnsi" w:cstheme="minorHAnsi"/>
                <w:sz w:val="24"/>
                <w:szCs w:val="24"/>
              </w:rPr>
            </w:pPr>
            <w:r w:rsidRPr="007E1B42">
              <w:rPr>
                <w:rFonts w:asciiTheme="minorHAnsi" w:hAnsiTheme="minorHAnsi" w:cstheme="minorHAnsi"/>
                <w:spacing w:val="-2"/>
                <w:sz w:val="24"/>
                <w:szCs w:val="24"/>
              </w:rPr>
              <w:t>requirements</w:t>
            </w:r>
          </w:p>
        </w:tc>
      </w:tr>
      <w:tr w:rsidR="001229B3" w:rsidRPr="007E1B42" w14:paraId="3EAD3FBF" w14:textId="77777777" w:rsidTr="00473A89">
        <w:trPr>
          <w:trHeight w:val="760"/>
        </w:trPr>
        <w:tc>
          <w:tcPr>
            <w:tcW w:w="1313" w:type="pct"/>
            <w:tcBorders>
              <w:top w:val="single" w:sz="4" w:space="0" w:color="000000"/>
              <w:left w:val="single" w:sz="4" w:space="0" w:color="000000"/>
              <w:bottom w:val="single" w:sz="4" w:space="0" w:color="000000"/>
              <w:right w:val="single" w:sz="4" w:space="0" w:color="000000"/>
            </w:tcBorders>
          </w:tcPr>
          <w:p w14:paraId="413E3D20"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7"/>
                <w:sz w:val="24"/>
                <w:szCs w:val="24"/>
              </w:rPr>
              <w:t>48</w:t>
            </w:r>
          </w:p>
        </w:tc>
        <w:tc>
          <w:tcPr>
            <w:tcW w:w="3687" w:type="pct"/>
            <w:tcBorders>
              <w:top w:val="single" w:sz="4" w:space="0" w:color="000000"/>
              <w:left w:val="single" w:sz="4" w:space="0" w:color="000000"/>
              <w:bottom w:val="single" w:sz="4" w:space="0" w:color="000000"/>
              <w:right w:val="single" w:sz="4" w:space="0" w:color="000000"/>
            </w:tcBorders>
          </w:tcPr>
          <w:p w14:paraId="0BBBCCD2"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Rubber</w:t>
            </w:r>
            <w:r w:rsidRPr="007E1B42">
              <w:rPr>
                <w:rFonts w:asciiTheme="minorHAnsi" w:hAnsiTheme="minorHAnsi" w:cstheme="minorHAnsi"/>
                <w:spacing w:val="16"/>
                <w:sz w:val="24"/>
                <w:szCs w:val="24"/>
              </w:rPr>
              <w:t xml:space="preserve"> </w:t>
            </w:r>
            <w:r w:rsidRPr="007E1B42">
              <w:rPr>
                <w:rFonts w:asciiTheme="minorHAnsi" w:hAnsiTheme="minorHAnsi" w:cstheme="minorHAnsi"/>
                <w:sz w:val="24"/>
                <w:szCs w:val="24"/>
              </w:rPr>
              <w:t>vulcanized</w:t>
            </w:r>
            <w:r w:rsidRPr="007E1B42">
              <w:rPr>
                <w:rFonts w:asciiTheme="minorHAnsi" w:hAnsiTheme="minorHAnsi" w:cstheme="minorHAnsi"/>
                <w:spacing w:val="15"/>
                <w:sz w:val="24"/>
                <w:szCs w:val="24"/>
              </w:rPr>
              <w:t xml:space="preserve"> </w:t>
            </w:r>
            <w:r w:rsidRPr="007E1B42">
              <w:rPr>
                <w:rFonts w:asciiTheme="minorHAnsi" w:hAnsiTheme="minorHAnsi" w:cstheme="minorHAnsi"/>
                <w:sz w:val="24"/>
                <w:szCs w:val="24"/>
              </w:rPr>
              <w:t>or</w:t>
            </w:r>
            <w:r w:rsidRPr="007E1B42">
              <w:rPr>
                <w:rFonts w:asciiTheme="minorHAnsi" w:hAnsiTheme="minorHAnsi" w:cstheme="minorHAnsi"/>
                <w:spacing w:val="18"/>
                <w:sz w:val="24"/>
                <w:szCs w:val="24"/>
              </w:rPr>
              <w:t xml:space="preserve"> </w:t>
            </w:r>
            <w:r w:rsidRPr="007E1B42">
              <w:rPr>
                <w:rFonts w:asciiTheme="minorHAnsi" w:hAnsiTheme="minorHAnsi" w:cstheme="minorHAnsi"/>
                <w:sz w:val="24"/>
                <w:szCs w:val="24"/>
              </w:rPr>
              <w:t>thermoplastic-</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Determination</w:t>
            </w:r>
            <w:r w:rsidRPr="007E1B42">
              <w:rPr>
                <w:rFonts w:asciiTheme="minorHAnsi" w:hAnsiTheme="minorHAnsi" w:cstheme="minorHAnsi"/>
                <w:spacing w:val="16"/>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8"/>
                <w:sz w:val="24"/>
                <w:szCs w:val="24"/>
              </w:rPr>
              <w:t xml:space="preserve"> </w:t>
            </w:r>
            <w:r w:rsidRPr="007E1B42">
              <w:rPr>
                <w:rFonts w:asciiTheme="minorHAnsi" w:hAnsiTheme="minorHAnsi" w:cstheme="minorHAnsi"/>
                <w:sz w:val="24"/>
                <w:szCs w:val="24"/>
              </w:rPr>
              <w:t>hardness</w:t>
            </w:r>
            <w:r w:rsidRPr="007E1B42">
              <w:rPr>
                <w:rFonts w:asciiTheme="minorHAnsi" w:hAnsiTheme="minorHAnsi" w:cstheme="minorHAnsi"/>
                <w:spacing w:val="17"/>
                <w:sz w:val="24"/>
                <w:szCs w:val="24"/>
              </w:rPr>
              <w:t xml:space="preserve"> </w:t>
            </w:r>
            <w:r w:rsidRPr="007E1B42">
              <w:rPr>
                <w:rFonts w:asciiTheme="minorHAnsi" w:hAnsiTheme="minorHAnsi" w:cstheme="minorHAnsi"/>
                <w:spacing w:val="-2"/>
                <w:sz w:val="24"/>
                <w:szCs w:val="24"/>
              </w:rPr>
              <w:t>(Hardness</w:t>
            </w:r>
            <w:r w:rsidRPr="007E1B42">
              <w:rPr>
                <w:rFonts w:asciiTheme="minorHAnsi" w:hAnsiTheme="minorHAnsi" w:cstheme="minorHAnsi"/>
                <w:sz w:val="24"/>
                <w:szCs w:val="24"/>
              </w:rPr>
              <w:t xml:space="preserve"> between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10</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IRHD</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100</w:t>
            </w:r>
            <w:r w:rsidRPr="007E1B42">
              <w:rPr>
                <w:rFonts w:asciiTheme="minorHAnsi" w:hAnsiTheme="minorHAnsi" w:cstheme="minorHAnsi"/>
                <w:spacing w:val="-2"/>
                <w:sz w:val="24"/>
                <w:szCs w:val="24"/>
              </w:rPr>
              <w:t xml:space="preserve"> IRDH).</w:t>
            </w:r>
          </w:p>
        </w:tc>
      </w:tr>
      <w:tr w:rsidR="001229B3" w:rsidRPr="007E1B42" w14:paraId="65473CBB" w14:textId="77777777" w:rsidTr="00473A89">
        <w:trPr>
          <w:trHeight w:val="758"/>
        </w:trPr>
        <w:tc>
          <w:tcPr>
            <w:tcW w:w="1313" w:type="pct"/>
            <w:tcBorders>
              <w:top w:val="single" w:sz="4" w:space="0" w:color="000000"/>
              <w:left w:val="single" w:sz="4" w:space="0" w:color="000000"/>
              <w:bottom w:val="single" w:sz="4" w:space="0" w:color="000000"/>
              <w:right w:val="single" w:sz="4" w:space="0" w:color="000000"/>
            </w:tcBorders>
          </w:tcPr>
          <w:p w14:paraId="177369B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60099</w:t>
            </w:r>
          </w:p>
        </w:tc>
        <w:tc>
          <w:tcPr>
            <w:tcW w:w="3687" w:type="pct"/>
            <w:tcBorders>
              <w:top w:val="single" w:sz="4" w:space="0" w:color="000000"/>
              <w:left w:val="single" w:sz="4" w:space="0" w:color="000000"/>
              <w:bottom w:val="single" w:sz="4" w:space="0" w:color="000000"/>
              <w:right w:val="single" w:sz="4" w:space="0" w:color="000000"/>
            </w:tcBorders>
          </w:tcPr>
          <w:p w14:paraId="41AB577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Surge</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arresters-</w:t>
            </w:r>
            <w:r w:rsidRPr="007E1B42">
              <w:rPr>
                <w:rFonts w:asciiTheme="minorHAnsi" w:hAnsiTheme="minorHAnsi" w:cstheme="minorHAnsi"/>
                <w:spacing w:val="18"/>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4:</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Metal</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–oxide</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surge</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arresters</w:t>
            </w:r>
            <w:r w:rsidRPr="007E1B42">
              <w:rPr>
                <w:rFonts w:asciiTheme="minorHAnsi" w:hAnsiTheme="minorHAnsi" w:cstheme="minorHAnsi"/>
                <w:spacing w:val="19"/>
                <w:sz w:val="24"/>
                <w:szCs w:val="24"/>
              </w:rPr>
              <w:t xml:space="preserve"> </w:t>
            </w:r>
            <w:r w:rsidRPr="007E1B42">
              <w:rPr>
                <w:rFonts w:asciiTheme="minorHAnsi" w:hAnsiTheme="minorHAnsi" w:cstheme="minorHAnsi"/>
                <w:sz w:val="24"/>
                <w:szCs w:val="24"/>
              </w:rPr>
              <w:t>without</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gaps</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2"/>
                <w:sz w:val="24"/>
                <w:szCs w:val="24"/>
              </w:rPr>
              <w:t xml:space="preserve"> </w:t>
            </w:r>
            <w:r w:rsidRPr="007E1B42">
              <w:rPr>
                <w:rFonts w:asciiTheme="minorHAnsi" w:hAnsiTheme="minorHAnsi" w:cstheme="minorHAnsi"/>
                <w:spacing w:val="-5"/>
                <w:sz w:val="24"/>
                <w:szCs w:val="24"/>
              </w:rPr>
              <w:t>AC</w:t>
            </w:r>
            <w:r w:rsidRPr="007E1B42">
              <w:rPr>
                <w:rFonts w:asciiTheme="minorHAnsi" w:hAnsiTheme="minorHAnsi" w:cstheme="minorHAnsi"/>
                <w:sz w:val="24"/>
                <w:szCs w:val="24"/>
              </w:rPr>
              <w:t xml:space="preserve"> systems-</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Part5:</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Selection</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application</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recommendations.</w:t>
            </w:r>
          </w:p>
        </w:tc>
      </w:tr>
      <w:tr w:rsidR="001229B3" w:rsidRPr="007E1B42" w14:paraId="1C35F9F0"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78F1BD3A"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IEC60270</w:t>
            </w:r>
          </w:p>
        </w:tc>
        <w:tc>
          <w:tcPr>
            <w:tcW w:w="3687" w:type="pct"/>
            <w:tcBorders>
              <w:top w:val="single" w:sz="4" w:space="0" w:color="000000"/>
              <w:left w:val="single" w:sz="4" w:space="0" w:color="000000"/>
              <w:bottom w:val="single" w:sz="4" w:space="0" w:color="000000"/>
              <w:right w:val="single" w:sz="4" w:space="0" w:color="000000"/>
            </w:tcBorders>
          </w:tcPr>
          <w:p w14:paraId="6CF55E7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High-Voltage</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techniques-</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Partial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discharge</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measurements</w:t>
            </w:r>
          </w:p>
        </w:tc>
      </w:tr>
      <w:tr w:rsidR="001229B3" w:rsidRPr="007E1B42" w14:paraId="2C77029B" w14:textId="77777777" w:rsidTr="00473A89">
        <w:trPr>
          <w:trHeight w:val="760"/>
        </w:trPr>
        <w:tc>
          <w:tcPr>
            <w:tcW w:w="1313" w:type="pct"/>
            <w:tcBorders>
              <w:top w:val="single" w:sz="4" w:space="0" w:color="000000"/>
              <w:left w:val="single" w:sz="4" w:space="0" w:color="000000"/>
              <w:bottom w:val="single" w:sz="4" w:space="0" w:color="000000"/>
              <w:right w:val="single" w:sz="4" w:space="0" w:color="000000"/>
            </w:tcBorders>
          </w:tcPr>
          <w:p w14:paraId="5DC225A8"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60721-3-</w:t>
            </w:r>
            <w:r w:rsidRPr="007E1B42">
              <w:rPr>
                <w:rFonts w:asciiTheme="minorHAnsi" w:hAnsiTheme="minorHAnsi" w:cstheme="minorHAnsi"/>
                <w:spacing w:val="-10"/>
                <w:sz w:val="24"/>
                <w:szCs w:val="24"/>
              </w:rPr>
              <w:t>2</w:t>
            </w:r>
          </w:p>
        </w:tc>
        <w:tc>
          <w:tcPr>
            <w:tcW w:w="3687" w:type="pct"/>
            <w:tcBorders>
              <w:top w:val="single" w:sz="4" w:space="0" w:color="000000"/>
              <w:left w:val="single" w:sz="4" w:space="0" w:color="000000"/>
              <w:bottom w:val="single" w:sz="4" w:space="0" w:color="000000"/>
              <w:right w:val="single" w:sz="4" w:space="0" w:color="000000"/>
            </w:tcBorders>
          </w:tcPr>
          <w:p w14:paraId="7C2B8415"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Classification</w:t>
            </w:r>
            <w:r w:rsidRPr="007E1B42">
              <w:rPr>
                <w:rFonts w:asciiTheme="minorHAnsi" w:hAnsiTheme="minorHAnsi" w:cstheme="minorHAnsi"/>
                <w:spacing w:val="6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66"/>
                <w:sz w:val="24"/>
                <w:szCs w:val="24"/>
              </w:rPr>
              <w:t xml:space="preserve"> </w:t>
            </w:r>
            <w:r w:rsidRPr="007E1B42">
              <w:rPr>
                <w:rFonts w:asciiTheme="minorHAnsi" w:hAnsiTheme="minorHAnsi" w:cstheme="minorHAnsi"/>
                <w:sz w:val="24"/>
                <w:szCs w:val="24"/>
              </w:rPr>
              <w:t>environmental</w:t>
            </w:r>
            <w:r w:rsidRPr="007E1B42">
              <w:rPr>
                <w:rFonts w:asciiTheme="minorHAnsi" w:hAnsiTheme="minorHAnsi" w:cstheme="minorHAnsi"/>
                <w:spacing w:val="67"/>
                <w:sz w:val="24"/>
                <w:szCs w:val="24"/>
              </w:rPr>
              <w:t xml:space="preserve"> </w:t>
            </w:r>
            <w:r w:rsidRPr="007E1B42">
              <w:rPr>
                <w:rFonts w:asciiTheme="minorHAnsi" w:hAnsiTheme="minorHAnsi" w:cstheme="minorHAnsi"/>
                <w:sz w:val="24"/>
                <w:szCs w:val="24"/>
              </w:rPr>
              <w:t>conditions.</w:t>
            </w:r>
            <w:r w:rsidRPr="007E1B42">
              <w:rPr>
                <w:rFonts w:asciiTheme="minorHAnsi" w:hAnsiTheme="minorHAnsi" w:cstheme="minorHAnsi"/>
                <w:spacing w:val="66"/>
                <w:sz w:val="24"/>
                <w:szCs w:val="24"/>
              </w:rPr>
              <w:t xml:space="preserve"> </w:t>
            </w:r>
            <w:r w:rsidRPr="007E1B42">
              <w:rPr>
                <w:rFonts w:asciiTheme="minorHAnsi" w:hAnsiTheme="minorHAnsi" w:cstheme="minorHAnsi"/>
                <w:sz w:val="24"/>
                <w:szCs w:val="24"/>
              </w:rPr>
              <w:t>Classification</w:t>
            </w:r>
            <w:r w:rsidRPr="007E1B42">
              <w:rPr>
                <w:rFonts w:asciiTheme="minorHAnsi" w:hAnsiTheme="minorHAnsi" w:cstheme="minorHAnsi"/>
                <w:spacing w:val="6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66"/>
                <w:sz w:val="24"/>
                <w:szCs w:val="24"/>
              </w:rPr>
              <w:t xml:space="preserve"> </w:t>
            </w:r>
            <w:r w:rsidRPr="007E1B42">
              <w:rPr>
                <w:rFonts w:asciiTheme="minorHAnsi" w:hAnsiTheme="minorHAnsi" w:cstheme="minorHAnsi"/>
                <w:sz w:val="24"/>
                <w:szCs w:val="24"/>
              </w:rPr>
              <w:t>groups</w:t>
            </w:r>
            <w:r w:rsidRPr="007E1B42">
              <w:rPr>
                <w:rFonts w:asciiTheme="minorHAnsi" w:hAnsiTheme="minorHAnsi" w:cstheme="minorHAnsi"/>
                <w:spacing w:val="67"/>
                <w:sz w:val="24"/>
                <w:szCs w:val="24"/>
              </w:rPr>
              <w:t xml:space="preserve"> </w:t>
            </w:r>
            <w:r w:rsidRPr="007E1B42">
              <w:rPr>
                <w:rFonts w:asciiTheme="minorHAnsi" w:hAnsiTheme="minorHAnsi" w:cstheme="minorHAnsi"/>
                <w:spacing w:val="-5"/>
                <w:sz w:val="24"/>
                <w:szCs w:val="24"/>
              </w:rPr>
              <w:t>of</w:t>
            </w:r>
            <w:r w:rsidRPr="007E1B42">
              <w:rPr>
                <w:rFonts w:asciiTheme="minorHAnsi" w:hAnsiTheme="minorHAnsi" w:cstheme="minorHAnsi"/>
                <w:sz w:val="24"/>
                <w:szCs w:val="24"/>
              </w:rPr>
              <w:t xml:space="preserve"> environmental</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parameters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their</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severities.</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Transportation</w:t>
            </w:r>
          </w:p>
        </w:tc>
      </w:tr>
      <w:tr w:rsidR="001229B3" w:rsidRPr="007E1B42" w14:paraId="771B6FCA" w14:textId="77777777" w:rsidTr="00473A89">
        <w:trPr>
          <w:trHeight w:val="758"/>
        </w:trPr>
        <w:tc>
          <w:tcPr>
            <w:tcW w:w="1313" w:type="pct"/>
            <w:tcBorders>
              <w:top w:val="single" w:sz="4" w:space="0" w:color="000000"/>
              <w:left w:val="single" w:sz="4" w:space="0" w:color="000000"/>
              <w:bottom w:val="single" w:sz="4" w:space="0" w:color="000000"/>
              <w:right w:val="single" w:sz="4" w:space="0" w:color="000000"/>
            </w:tcBorders>
          </w:tcPr>
          <w:p w14:paraId="6CABBA3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60071</w:t>
            </w:r>
          </w:p>
        </w:tc>
        <w:tc>
          <w:tcPr>
            <w:tcW w:w="3687" w:type="pct"/>
            <w:tcBorders>
              <w:top w:val="single" w:sz="4" w:space="0" w:color="000000"/>
              <w:left w:val="single" w:sz="4" w:space="0" w:color="000000"/>
              <w:bottom w:val="single" w:sz="4" w:space="0" w:color="000000"/>
              <w:right w:val="single" w:sz="4" w:space="0" w:color="000000"/>
            </w:tcBorders>
          </w:tcPr>
          <w:p w14:paraId="1313BBE1"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Insulation</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co-ordination-</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1</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definitions,</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principles</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rules:</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27"/>
                <w:sz w:val="24"/>
                <w:szCs w:val="24"/>
              </w:rPr>
              <w:t xml:space="preserve"> </w:t>
            </w:r>
            <w:r w:rsidRPr="007E1B42">
              <w:rPr>
                <w:rFonts w:asciiTheme="minorHAnsi" w:hAnsiTheme="minorHAnsi" w:cstheme="minorHAnsi"/>
                <w:spacing w:val="-5"/>
                <w:sz w:val="24"/>
                <w:szCs w:val="24"/>
              </w:rPr>
              <w:t>2:</w:t>
            </w:r>
            <w:r w:rsidRPr="007E1B42">
              <w:rPr>
                <w:rFonts w:asciiTheme="minorHAnsi" w:hAnsiTheme="minorHAnsi" w:cstheme="minorHAnsi"/>
                <w:sz w:val="24"/>
                <w:szCs w:val="24"/>
              </w:rPr>
              <w:t xml:space="preserve"> Applications</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4"/>
                <w:sz w:val="24"/>
                <w:szCs w:val="24"/>
              </w:rPr>
              <w:t>Guide</w:t>
            </w:r>
          </w:p>
        </w:tc>
      </w:tr>
      <w:tr w:rsidR="001229B3" w:rsidRPr="007E1B42" w14:paraId="2D65F0E4"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729C9C6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60507</w:t>
            </w:r>
          </w:p>
        </w:tc>
        <w:tc>
          <w:tcPr>
            <w:tcW w:w="3687" w:type="pct"/>
            <w:tcBorders>
              <w:top w:val="single" w:sz="4" w:space="0" w:color="000000"/>
              <w:left w:val="single" w:sz="4" w:space="0" w:color="000000"/>
              <w:bottom w:val="single" w:sz="4" w:space="0" w:color="000000"/>
              <w:right w:val="single" w:sz="4" w:space="0" w:color="000000"/>
            </w:tcBorders>
          </w:tcPr>
          <w:p w14:paraId="7D291DB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Artificial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pollution</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tests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high</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to</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used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systems</w:t>
            </w:r>
          </w:p>
        </w:tc>
      </w:tr>
      <w:tr w:rsidR="001229B3" w:rsidRPr="007E1B42" w14:paraId="2F8B1CEF" w14:textId="77777777" w:rsidTr="00473A89">
        <w:trPr>
          <w:trHeight w:val="760"/>
        </w:trPr>
        <w:tc>
          <w:tcPr>
            <w:tcW w:w="1313" w:type="pct"/>
            <w:tcBorders>
              <w:top w:val="single" w:sz="4" w:space="0" w:color="000000"/>
              <w:left w:val="single" w:sz="4" w:space="0" w:color="000000"/>
              <w:bottom w:val="single" w:sz="4" w:space="0" w:color="000000"/>
              <w:right w:val="single" w:sz="4" w:space="0" w:color="000000"/>
            </w:tcBorders>
          </w:tcPr>
          <w:p w14:paraId="3AD71499"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/TS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60815-</w:t>
            </w:r>
            <w:r w:rsidRPr="007E1B42">
              <w:rPr>
                <w:rFonts w:asciiTheme="minorHAnsi" w:hAnsiTheme="minorHAnsi" w:cstheme="minorHAnsi"/>
                <w:spacing w:val="-10"/>
                <w:sz w:val="24"/>
                <w:szCs w:val="24"/>
              </w:rPr>
              <w:t>1</w:t>
            </w:r>
          </w:p>
        </w:tc>
        <w:tc>
          <w:tcPr>
            <w:tcW w:w="3687" w:type="pct"/>
            <w:tcBorders>
              <w:top w:val="single" w:sz="4" w:space="0" w:color="000000"/>
              <w:left w:val="single" w:sz="4" w:space="0" w:color="000000"/>
              <w:bottom w:val="single" w:sz="4" w:space="0" w:color="000000"/>
              <w:right w:val="single" w:sz="4" w:space="0" w:color="000000"/>
            </w:tcBorders>
          </w:tcPr>
          <w:p w14:paraId="683E0D24"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Selection</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dimensioning</w:t>
            </w:r>
            <w:r w:rsidRPr="007E1B42">
              <w:rPr>
                <w:rFonts w:asciiTheme="minorHAnsi" w:hAnsiTheme="minorHAnsi" w:cstheme="minorHAnsi"/>
                <w:spacing w:val="20"/>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high</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intended</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use</w:t>
            </w:r>
            <w:r w:rsidRPr="007E1B42">
              <w:rPr>
                <w:rFonts w:asciiTheme="minorHAnsi" w:hAnsiTheme="minorHAnsi" w:cstheme="minorHAnsi"/>
                <w:spacing w:val="22"/>
                <w:sz w:val="24"/>
                <w:szCs w:val="24"/>
              </w:rPr>
              <w:t xml:space="preserve"> </w:t>
            </w:r>
            <w:r w:rsidRPr="007E1B42">
              <w:rPr>
                <w:rFonts w:asciiTheme="minorHAnsi" w:hAnsiTheme="minorHAnsi" w:cstheme="minorHAnsi"/>
                <w:spacing w:val="-5"/>
                <w:sz w:val="24"/>
                <w:szCs w:val="24"/>
              </w:rPr>
              <w:t>in</w:t>
            </w:r>
            <w:r w:rsidRPr="007E1B42">
              <w:rPr>
                <w:rFonts w:asciiTheme="minorHAnsi" w:hAnsiTheme="minorHAnsi" w:cstheme="minorHAnsi"/>
                <w:sz w:val="24"/>
                <w:szCs w:val="24"/>
              </w:rPr>
              <w:t xml:space="preserve"> polluted</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conditions-</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1:</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Definitions,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information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principles</w:t>
            </w:r>
          </w:p>
        </w:tc>
      </w:tr>
      <w:tr w:rsidR="001229B3" w:rsidRPr="007E1B42" w14:paraId="0D876F5C"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06E1C429"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ANSI/IEEE</w:t>
            </w:r>
            <w:r w:rsidRPr="007E1B42">
              <w:rPr>
                <w:rFonts w:asciiTheme="minorHAnsi" w:hAnsiTheme="minorHAnsi" w:cstheme="minorHAnsi"/>
                <w:spacing w:val="-10"/>
                <w:sz w:val="24"/>
                <w:szCs w:val="24"/>
              </w:rPr>
              <w:t xml:space="preserve"> </w:t>
            </w:r>
            <w:r w:rsidRPr="007E1B42">
              <w:rPr>
                <w:rFonts w:asciiTheme="minorHAnsi" w:hAnsiTheme="minorHAnsi" w:cstheme="minorHAnsi"/>
                <w:spacing w:val="-2"/>
                <w:sz w:val="24"/>
                <w:szCs w:val="24"/>
              </w:rPr>
              <w:t>C62.11</w:t>
            </w:r>
          </w:p>
        </w:tc>
        <w:tc>
          <w:tcPr>
            <w:tcW w:w="3687" w:type="pct"/>
            <w:tcBorders>
              <w:top w:val="single" w:sz="4" w:space="0" w:color="000000"/>
              <w:left w:val="single" w:sz="4" w:space="0" w:color="000000"/>
              <w:bottom w:val="single" w:sz="4" w:space="0" w:color="000000"/>
              <w:right w:val="single" w:sz="4" w:space="0" w:color="000000"/>
            </w:tcBorders>
          </w:tcPr>
          <w:p w14:paraId="1E2F0960"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Design</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report</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polymer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distribution</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arresters</w:t>
            </w:r>
          </w:p>
        </w:tc>
      </w:tr>
    </w:tbl>
    <w:p w14:paraId="1FC7DAD7" w14:textId="77777777" w:rsidR="001229B3" w:rsidRPr="007E1B42" w:rsidRDefault="001229B3" w:rsidP="001229B3">
      <w:pPr>
        <w:spacing w:line="247" w:lineRule="exact"/>
        <w:rPr>
          <w:rFonts w:cstheme="minorHAnsi"/>
          <w:sz w:val="24"/>
          <w:szCs w:val="24"/>
        </w:rPr>
        <w:sectPr w:rsidR="001229B3" w:rsidRPr="007E1B42" w:rsidSect="001229B3">
          <w:type w:val="continuous"/>
          <w:pgSz w:w="11900" w:h="16860"/>
          <w:pgMar w:top="1440" w:right="1440" w:bottom="1440" w:left="1440" w:header="0" w:footer="1785" w:gutter="0"/>
          <w:cols w:space="720"/>
        </w:sect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66"/>
        <w:gridCol w:w="6644"/>
      </w:tblGrid>
      <w:tr w:rsidR="001229B3" w:rsidRPr="007E1B42" w14:paraId="1397B8B3" w14:textId="77777777" w:rsidTr="00473A89">
        <w:trPr>
          <w:trHeight w:val="757"/>
        </w:trPr>
        <w:tc>
          <w:tcPr>
            <w:tcW w:w="1313" w:type="pct"/>
          </w:tcPr>
          <w:p w14:paraId="51232958"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IEEEE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Std</w:t>
            </w:r>
            <w:r w:rsidRPr="007E1B42">
              <w:rPr>
                <w:rFonts w:asciiTheme="minorHAnsi" w:hAnsiTheme="minorHAnsi" w:cstheme="minorHAnsi"/>
                <w:spacing w:val="-2"/>
                <w:sz w:val="24"/>
                <w:szCs w:val="24"/>
              </w:rPr>
              <w:t xml:space="preserve"> C62.22</w:t>
            </w:r>
          </w:p>
        </w:tc>
        <w:tc>
          <w:tcPr>
            <w:tcW w:w="3687" w:type="pct"/>
          </w:tcPr>
          <w:p w14:paraId="4CF5FA7F"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pacing w:val="-2"/>
                <w:sz w:val="24"/>
                <w:szCs w:val="24"/>
              </w:rPr>
              <w:t>Guide</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for</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the</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application</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of</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2"/>
                <w:sz w:val="24"/>
                <w:szCs w:val="24"/>
              </w:rPr>
              <w:t>metal oxide</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surge</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arresters</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alternation</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current</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systems.</w:t>
            </w:r>
          </w:p>
        </w:tc>
      </w:tr>
      <w:tr w:rsidR="001229B3" w:rsidRPr="007E1B42" w14:paraId="1B94CC43" w14:textId="77777777" w:rsidTr="00473A89">
        <w:trPr>
          <w:trHeight w:val="760"/>
        </w:trPr>
        <w:tc>
          <w:tcPr>
            <w:tcW w:w="1313" w:type="pct"/>
          </w:tcPr>
          <w:p w14:paraId="3E956758"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IEEE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Std</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5"/>
                <w:sz w:val="24"/>
                <w:szCs w:val="24"/>
              </w:rPr>
              <w:t>592</w:t>
            </w:r>
          </w:p>
        </w:tc>
        <w:tc>
          <w:tcPr>
            <w:tcW w:w="3687" w:type="pct"/>
          </w:tcPr>
          <w:p w14:paraId="04AA7D47"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IEEE</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standard</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9"/>
                <w:sz w:val="24"/>
                <w:szCs w:val="24"/>
              </w:rPr>
              <w:t xml:space="preserve"> </w:t>
            </w:r>
            <w:r w:rsidRPr="007E1B42">
              <w:rPr>
                <w:rFonts w:asciiTheme="minorHAnsi" w:hAnsiTheme="minorHAnsi" w:cstheme="minorHAnsi"/>
                <w:sz w:val="24"/>
                <w:szCs w:val="24"/>
              </w:rPr>
              <w:t>exposed</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semiconducting</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shields</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high</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28"/>
                <w:sz w:val="24"/>
                <w:szCs w:val="24"/>
              </w:rPr>
              <w:t xml:space="preserve"> </w:t>
            </w:r>
            <w:r w:rsidRPr="007E1B42">
              <w:rPr>
                <w:rFonts w:asciiTheme="minorHAnsi" w:hAnsiTheme="minorHAnsi" w:cstheme="minorHAnsi"/>
                <w:spacing w:val="-2"/>
                <w:sz w:val="24"/>
                <w:szCs w:val="24"/>
              </w:rPr>
              <w:t>cable</w:t>
            </w:r>
            <w:r w:rsidRPr="007E1B42">
              <w:rPr>
                <w:rFonts w:asciiTheme="minorHAnsi" w:hAnsiTheme="minorHAnsi" w:cstheme="minorHAnsi"/>
                <w:sz w:val="24"/>
                <w:szCs w:val="24"/>
              </w:rPr>
              <w:t xml:space="preserve"> joints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separable</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connectors</w:t>
            </w:r>
          </w:p>
        </w:tc>
      </w:tr>
      <w:tr w:rsidR="001229B3" w:rsidRPr="007E1B42" w14:paraId="080FA28F" w14:textId="77777777" w:rsidTr="00473A89">
        <w:trPr>
          <w:trHeight w:val="378"/>
        </w:trPr>
        <w:tc>
          <w:tcPr>
            <w:tcW w:w="5000" w:type="pct"/>
            <w:gridSpan w:val="2"/>
            <w:shd w:val="clear" w:color="auto" w:fill="BEBEBE"/>
          </w:tcPr>
          <w:p w14:paraId="366CD40C"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Fasteners</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and</w:t>
            </w:r>
            <w:r w:rsidRPr="007E1B42">
              <w:rPr>
                <w:rFonts w:asciiTheme="minorHAnsi" w:hAnsiTheme="minorHAnsi" w:cstheme="minorHAnsi"/>
                <w:b/>
                <w:spacing w:val="-3"/>
                <w:sz w:val="24"/>
                <w:szCs w:val="24"/>
              </w:rPr>
              <w:t xml:space="preserve"> </w:t>
            </w:r>
            <w:r w:rsidRPr="007E1B42">
              <w:rPr>
                <w:rFonts w:asciiTheme="minorHAnsi" w:hAnsiTheme="minorHAnsi" w:cstheme="minorHAnsi"/>
                <w:b/>
                <w:sz w:val="24"/>
                <w:szCs w:val="24"/>
              </w:rPr>
              <w:t>Washers</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for</w:t>
            </w:r>
            <w:r w:rsidRPr="007E1B42">
              <w:rPr>
                <w:rFonts w:asciiTheme="minorHAnsi" w:hAnsiTheme="minorHAnsi" w:cstheme="minorHAnsi"/>
                <w:b/>
                <w:spacing w:val="-3"/>
                <w:sz w:val="24"/>
                <w:szCs w:val="24"/>
              </w:rPr>
              <w:t xml:space="preserve"> </w:t>
            </w:r>
            <w:r w:rsidRPr="007E1B42">
              <w:rPr>
                <w:rFonts w:asciiTheme="minorHAnsi" w:hAnsiTheme="minorHAnsi" w:cstheme="minorHAnsi"/>
                <w:b/>
                <w:sz w:val="24"/>
                <w:szCs w:val="24"/>
              </w:rPr>
              <w:t>Overhead</w:t>
            </w:r>
            <w:r w:rsidRPr="007E1B42">
              <w:rPr>
                <w:rFonts w:asciiTheme="minorHAnsi" w:hAnsiTheme="minorHAnsi" w:cstheme="minorHAnsi"/>
                <w:b/>
                <w:spacing w:val="-5"/>
                <w:sz w:val="24"/>
                <w:szCs w:val="24"/>
              </w:rPr>
              <w:t xml:space="preserve"> </w:t>
            </w:r>
            <w:r w:rsidRPr="007E1B42">
              <w:rPr>
                <w:rFonts w:asciiTheme="minorHAnsi" w:hAnsiTheme="minorHAnsi" w:cstheme="minorHAnsi"/>
                <w:b/>
                <w:spacing w:val="-2"/>
                <w:sz w:val="24"/>
                <w:szCs w:val="24"/>
              </w:rPr>
              <w:t>lines</w:t>
            </w:r>
          </w:p>
        </w:tc>
      </w:tr>
      <w:tr w:rsidR="001229B3" w:rsidRPr="007E1B42" w14:paraId="171471EB" w14:textId="77777777" w:rsidTr="00473A89">
        <w:trPr>
          <w:trHeight w:val="1139"/>
        </w:trPr>
        <w:tc>
          <w:tcPr>
            <w:tcW w:w="1313" w:type="pct"/>
          </w:tcPr>
          <w:p w14:paraId="5ADC056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898-1&amp;-</w:t>
            </w:r>
            <w:r w:rsidRPr="007E1B42">
              <w:rPr>
                <w:rFonts w:asciiTheme="minorHAnsi" w:hAnsiTheme="minorHAnsi" w:cstheme="minorHAnsi"/>
                <w:spacing w:val="-10"/>
                <w:sz w:val="24"/>
                <w:szCs w:val="24"/>
              </w:rPr>
              <w:t>2</w:t>
            </w:r>
          </w:p>
        </w:tc>
        <w:tc>
          <w:tcPr>
            <w:tcW w:w="3687" w:type="pct"/>
          </w:tcPr>
          <w:p w14:paraId="45C7A512" w14:textId="77777777" w:rsidR="001229B3" w:rsidRPr="007E1B42" w:rsidRDefault="001229B3" w:rsidP="001229B3">
            <w:pPr>
              <w:pStyle w:val="TableParagraph"/>
              <w:spacing w:line="360" w:lineRule="auto"/>
              <w:ind w:left="108" w:firstLine="55"/>
              <w:rPr>
                <w:rFonts w:asciiTheme="minorHAnsi" w:hAnsiTheme="minorHAnsi" w:cstheme="minorHAnsi"/>
                <w:sz w:val="24"/>
                <w:szCs w:val="24"/>
              </w:rPr>
            </w:pPr>
            <w:r w:rsidRPr="007E1B42">
              <w:rPr>
                <w:rFonts w:asciiTheme="minorHAnsi" w:hAnsiTheme="minorHAnsi" w:cstheme="minorHAnsi"/>
                <w:sz w:val="24"/>
                <w:szCs w:val="24"/>
              </w:rPr>
              <w:t>Mechanical properties of fasteners made of carbon steel and alloy steel</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 Part</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1:</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Bolts,</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screws</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studs</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specified</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properties</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classes</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Part2:</w:t>
            </w:r>
            <w:r w:rsidRPr="007E1B42">
              <w:rPr>
                <w:rFonts w:asciiTheme="minorHAnsi" w:hAnsiTheme="minorHAnsi" w:cstheme="minorHAnsi"/>
                <w:spacing w:val="-11"/>
                <w:sz w:val="24"/>
                <w:szCs w:val="24"/>
              </w:rPr>
              <w:t xml:space="preserve"> </w:t>
            </w:r>
            <w:r w:rsidRPr="007E1B42">
              <w:rPr>
                <w:rFonts w:asciiTheme="minorHAnsi" w:hAnsiTheme="minorHAnsi" w:cstheme="minorHAnsi"/>
                <w:spacing w:val="-4"/>
                <w:sz w:val="24"/>
                <w:szCs w:val="24"/>
              </w:rPr>
              <w:t>Nuts</w:t>
            </w:r>
            <w:r w:rsidRPr="007E1B42">
              <w:rPr>
                <w:rFonts w:asciiTheme="minorHAnsi" w:hAnsiTheme="minorHAnsi" w:cstheme="minorHAnsi"/>
                <w:sz w:val="24"/>
                <w:szCs w:val="24"/>
              </w:rPr>
              <w:t xml:space="preserve"> with</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specified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properties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classes—Coarse</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thread</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fine</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pitch.</w:t>
            </w:r>
          </w:p>
        </w:tc>
      </w:tr>
      <w:tr w:rsidR="001229B3" w:rsidRPr="007E1B42" w14:paraId="35DE8779" w14:textId="77777777" w:rsidTr="00473A89">
        <w:trPr>
          <w:trHeight w:val="378"/>
        </w:trPr>
        <w:tc>
          <w:tcPr>
            <w:tcW w:w="1313" w:type="pct"/>
          </w:tcPr>
          <w:p w14:paraId="0662F7B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ISO7094</w:t>
            </w:r>
          </w:p>
        </w:tc>
        <w:tc>
          <w:tcPr>
            <w:tcW w:w="3687" w:type="pct"/>
          </w:tcPr>
          <w:p w14:paraId="1DC551C4"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Plain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washers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round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holes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wood</w:t>
            </w:r>
            <w:r w:rsidRPr="007E1B42">
              <w:rPr>
                <w:rFonts w:asciiTheme="minorHAnsi" w:hAnsiTheme="minorHAnsi" w:cstheme="minorHAnsi"/>
                <w:spacing w:val="-2"/>
                <w:sz w:val="24"/>
                <w:szCs w:val="24"/>
              </w:rPr>
              <w:t xml:space="preserve"> construction</w:t>
            </w:r>
          </w:p>
        </w:tc>
      </w:tr>
      <w:tr w:rsidR="001229B3" w:rsidRPr="007E1B42" w14:paraId="72B03F15" w14:textId="77777777" w:rsidTr="00473A89">
        <w:trPr>
          <w:trHeight w:val="1137"/>
        </w:trPr>
        <w:tc>
          <w:tcPr>
            <w:tcW w:w="1313" w:type="pct"/>
          </w:tcPr>
          <w:p w14:paraId="34FFFA6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965-</w:t>
            </w:r>
            <w:r w:rsidRPr="007E1B42">
              <w:rPr>
                <w:rFonts w:asciiTheme="minorHAnsi" w:hAnsiTheme="minorHAnsi" w:cstheme="minorHAnsi"/>
                <w:spacing w:val="-10"/>
                <w:sz w:val="24"/>
                <w:szCs w:val="24"/>
              </w:rPr>
              <w:t>2</w:t>
            </w:r>
          </w:p>
        </w:tc>
        <w:tc>
          <w:tcPr>
            <w:tcW w:w="3687" w:type="pct"/>
          </w:tcPr>
          <w:p w14:paraId="5B37471E"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purpose</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metric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screw</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threads—Tolerances</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–Party</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2:</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Limits</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5"/>
                <w:sz w:val="24"/>
                <w:szCs w:val="24"/>
              </w:rPr>
              <w:t>of</w:t>
            </w:r>
            <w:r w:rsidRPr="007E1B42">
              <w:rPr>
                <w:rFonts w:asciiTheme="minorHAnsi" w:hAnsiTheme="minorHAnsi" w:cstheme="minorHAnsi"/>
                <w:sz w:val="24"/>
                <w:szCs w:val="24"/>
              </w:rPr>
              <w:t xml:space="preserve"> sizes</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purposes</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external</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internal</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screw</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threads</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 xml:space="preserve">Medium </w:t>
            </w:r>
            <w:r w:rsidRPr="007E1B42">
              <w:rPr>
                <w:rFonts w:asciiTheme="minorHAnsi" w:hAnsiTheme="minorHAnsi" w:cstheme="minorHAnsi"/>
                <w:spacing w:val="-2"/>
                <w:sz w:val="24"/>
                <w:szCs w:val="24"/>
              </w:rPr>
              <w:t>quality.</w:t>
            </w:r>
          </w:p>
        </w:tc>
      </w:tr>
      <w:tr w:rsidR="001229B3" w:rsidRPr="007E1B42" w14:paraId="3421D03F" w14:textId="77777777" w:rsidTr="00473A89">
        <w:trPr>
          <w:trHeight w:val="760"/>
        </w:trPr>
        <w:tc>
          <w:tcPr>
            <w:tcW w:w="1313" w:type="pct"/>
          </w:tcPr>
          <w:p w14:paraId="6E710C20"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5"/>
                <w:sz w:val="24"/>
                <w:szCs w:val="24"/>
              </w:rPr>
              <w:t>262</w:t>
            </w:r>
          </w:p>
        </w:tc>
        <w:tc>
          <w:tcPr>
            <w:tcW w:w="3687" w:type="pct"/>
          </w:tcPr>
          <w:p w14:paraId="01EB1F71"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purpose</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metric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screw</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threads</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selected</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sizes</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screws,</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bolts</w:t>
            </w:r>
            <w:r w:rsidRPr="007E1B42">
              <w:rPr>
                <w:rFonts w:asciiTheme="minorHAnsi" w:hAnsiTheme="minorHAnsi" w:cstheme="minorHAnsi"/>
                <w:sz w:val="24"/>
                <w:szCs w:val="24"/>
              </w:rPr>
              <w:t xml:space="preserve"> and </w:t>
            </w:r>
            <w:r w:rsidRPr="007E1B42">
              <w:rPr>
                <w:rFonts w:asciiTheme="minorHAnsi" w:hAnsiTheme="minorHAnsi" w:cstheme="minorHAnsi"/>
                <w:spacing w:val="-4"/>
                <w:sz w:val="24"/>
                <w:szCs w:val="24"/>
              </w:rPr>
              <w:t>nuts</w:t>
            </w:r>
          </w:p>
        </w:tc>
      </w:tr>
      <w:tr w:rsidR="001229B3" w:rsidRPr="007E1B42" w14:paraId="3336ADF3" w14:textId="77777777" w:rsidTr="00473A89">
        <w:trPr>
          <w:trHeight w:val="378"/>
        </w:trPr>
        <w:tc>
          <w:tcPr>
            <w:tcW w:w="1313" w:type="pct"/>
          </w:tcPr>
          <w:p w14:paraId="103EE27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68-</w:t>
            </w:r>
            <w:r w:rsidRPr="007E1B42">
              <w:rPr>
                <w:rFonts w:asciiTheme="minorHAnsi" w:hAnsiTheme="minorHAnsi" w:cstheme="minorHAnsi"/>
                <w:spacing w:val="-10"/>
                <w:sz w:val="24"/>
                <w:szCs w:val="24"/>
              </w:rPr>
              <w:t>1</w:t>
            </w:r>
          </w:p>
        </w:tc>
        <w:tc>
          <w:tcPr>
            <w:tcW w:w="3687" w:type="pct"/>
          </w:tcPr>
          <w:p w14:paraId="57820CEC"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purpose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screw</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threads—Part1:</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Basic</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profile</w:t>
            </w:r>
          </w:p>
        </w:tc>
      </w:tr>
      <w:tr w:rsidR="001229B3" w:rsidRPr="007E1B42" w14:paraId="08A03CD9" w14:textId="77777777" w:rsidTr="00473A89">
        <w:trPr>
          <w:trHeight w:val="757"/>
        </w:trPr>
        <w:tc>
          <w:tcPr>
            <w:tcW w:w="1313" w:type="pct"/>
          </w:tcPr>
          <w:p w14:paraId="53BC128D"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6157-</w:t>
            </w:r>
            <w:r w:rsidRPr="007E1B42">
              <w:rPr>
                <w:rFonts w:asciiTheme="minorHAnsi" w:hAnsiTheme="minorHAnsi" w:cstheme="minorHAnsi"/>
                <w:spacing w:val="-5"/>
                <w:sz w:val="24"/>
                <w:szCs w:val="24"/>
              </w:rPr>
              <w:t>1&amp;3</w:t>
            </w:r>
          </w:p>
        </w:tc>
        <w:tc>
          <w:tcPr>
            <w:tcW w:w="3687" w:type="pct"/>
          </w:tcPr>
          <w:p w14:paraId="71208BCD"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Fasteners—Surface</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discontinuities</w:t>
            </w:r>
            <w:r w:rsidRPr="007E1B42">
              <w:rPr>
                <w:rFonts w:asciiTheme="minorHAnsi" w:hAnsiTheme="minorHAnsi" w:cstheme="minorHAnsi"/>
                <w:spacing w:val="69"/>
                <w:sz w:val="24"/>
                <w:szCs w:val="24"/>
              </w:rPr>
              <w:t xml:space="preserve"> </w:t>
            </w:r>
            <w:r w:rsidRPr="007E1B42">
              <w:rPr>
                <w:rFonts w:asciiTheme="minorHAnsi" w:hAnsiTheme="minorHAnsi" w:cstheme="minorHAnsi"/>
                <w:sz w:val="24"/>
                <w:szCs w:val="24"/>
              </w:rPr>
              <w:t>–Part1:</w:t>
            </w:r>
            <w:r w:rsidRPr="007E1B42">
              <w:rPr>
                <w:rFonts w:asciiTheme="minorHAnsi" w:hAnsiTheme="minorHAnsi" w:cstheme="minorHAnsi"/>
                <w:spacing w:val="66"/>
                <w:sz w:val="24"/>
                <w:szCs w:val="24"/>
              </w:rPr>
              <w:t xml:space="preserve"> </w:t>
            </w:r>
            <w:r w:rsidRPr="007E1B42">
              <w:rPr>
                <w:rFonts w:asciiTheme="minorHAnsi" w:hAnsiTheme="minorHAnsi" w:cstheme="minorHAnsi"/>
                <w:sz w:val="24"/>
                <w:szCs w:val="24"/>
              </w:rPr>
              <w:t>Bolts,</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Screws</w:t>
            </w:r>
            <w:r w:rsidRPr="007E1B42">
              <w:rPr>
                <w:rFonts w:asciiTheme="minorHAnsi" w:hAnsiTheme="minorHAnsi" w:cstheme="minorHAnsi"/>
                <w:spacing w:val="6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studs</w:t>
            </w:r>
            <w:r w:rsidRPr="007E1B42">
              <w:rPr>
                <w:rFonts w:asciiTheme="minorHAnsi" w:hAnsiTheme="minorHAnsi" w:cstheme="minorHAnsi"/>
                <w:spacing w:val="65"/>
                <w:sz w:val="24"/>
                <w:szCs w:val="24"/>
              </w:rPr>
              <w:t xml:space="preserve"> </w:t>
            </w:r>
            <w:r w:rsidRPr="007E1B42">
              <w:rPr>
                <w:rFonts w:asciiTheme="minorHAnsi" w:hAnsiTheme="minorHAnsi" w:cstheme="minorHAnsi"/>
                <w:spacing w:val="-5"/>
                <w:sz w:val="24"/>
                <w:szCs w:val="24"/>
              </w:rPr>
              <w:t>for</w:t>
            </w:r>
            <w:r w:rsidRPr="007E1B42">
              <w:rPr>
                <w:rFonts w:asciiTheme="minorHAnsi" w:hAnsiTheme="minorHAnsi" w:cstheme="minorHAnsi"/>
                <w:sz w:val="24"/>
                <w:szCs w:val="24"/>
              </w:rPr>
              <w:t xml:space="preserve"> general</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requirements;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screws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studs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special</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requirement.</w:t>
            </w:r>
          </w:p>
        </w:tc>
      </w:tr>
      <w:tr w:rsidR="001229B3" w:rsidRPr="007E1B42" w14:paraId="0FF617F9" w14:textId="77777777" w:rsidTr="00473A89">
        <w:trPr>
          <w:trHeight w:val="760"/>
        </w:trPr>
        <w:tc>
          <w:tcPr>
            <w:tcW w:w="1313" w:type="pct"/>
          </w:tcPr>
          <w:p w14:paraId="064B109A"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2859-</w:t>
            </w:r>
            <w:r w:rsidRPr="007E1B42">
              <w:rPr>
                <w:rFonts w:asciiTheme="minorHAnsi" w:hAnsiTheme="minorHAnsi" w:cstheme="minorHAnsi"/>
                <w:spacing w:val="-10"/>
                <w:sz w:val="24"/>
                <w:szCs w:val="24"/>
              </w:rPr>
              <w:t>1</w:t>
            </w:r>
          </w:p>
        </w:tc>
        <w:tc>
          <w:tcPr>
            <w:tcW w:w="3687" w:type="pct"/>
          </w:tcPr>
          <w:p w14:paraId="08C8872A"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pacing w:val="-2"/>
                <w:sz w:val="24"/>
                <w:szCs w:val="24"/>
              </w:rPr>
              <w:t>Sampling</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procedures</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2"/>
                <w:sz w:val="24"/>
                <w:szCs w:val="24"/>
              </w:rPr>
              <w:t>for</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2"/>
                <w:sz w:val="24"/>
                <w:szCs w:val="24"/>
              </w:rPr>
              <w:t>inspection</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by attributes—Part</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1:</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2"/>
                <w:sz w:val="24"/>
                <w:szCs w:val="24"/>
              </w:rPr>
              <w:t>Sampling</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schemes</w:t>
            </w:r>
            <w:r w:rsidRPr="007E1B42">
              <w:rPr>
                <w:rFonts w:asciiTheme="minorHAnsi" w:hAnsiTheme="minorHAnsi" w:cstheme="minorHAnsi"/>
                <w:sz w:val="24"/>
                <w:szCs w:val="24"/>
              </w:rPr>
              <w:t xml:space="preserve"> indexed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by</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the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acceptance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quality</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limit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(AQL)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lot-by-lot</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inspection</w:t>
            </w:r>
          </w:p>
        </w:tc>
      </w:tr>
      <w:tr w:rsidR="001229B3" w:rsidRPr="007E1B42" w14:paraId="3B5337F5" w14:textId="77777777" w:rsidTr="00473A89">
        <w:trPr>
          <w:trHeight w:val="378"/>
        </w:trPr>
        <w:tc>
          <w:tcPr>
            <w:tcW w:w="1313" w:type="pct"/>
          </w:tcPr>
          <w:p w14:paraId="4C632C96"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DIN</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5"/>
                <w:sz w:val="24"/>
                <w:szCs w:val="24"/>
              </w:rPr>
              <w:t>436</w:t>
            </w:r>
          </w:p>
        </w:tc>
        <w:tc>
          <w:tcPr>
            <w:tcW w:w="3687" w:type="pct"/>
          </w:tcPr>
          <w:p w14:paraId="13B25428"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Square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washers</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round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hole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wood</w:t>
            </w:r>
            <w:r w:rsidRPr="007E1B42">
              <w:rPr>
                <w:rFonts w:asciiTheme="minorHAnsi" w:hAnsiTheme="minorHAnsi" w:cstheme="minorHAnsi"/>
                <w:spacing w:val="-2"/>
                <w:sz w:val="24"/>
                <w:szCs w:val="24"/>
              </w:rPr>
              <w:t xml:space="preserve"> construction</w:t>
            </w:r>
          </w:p>
        </w:tc>
      </w:tr>
      <w:tr w:rsidR="001229B3" w:rsidRPr="007E1B42" w14:paraId="7264FEE9" w14:textId="77777777" w:rsidTr="00473A89">
        <w:trPr>
          <w:trHeight w:val="758"/>
        </w:trPr>
        <w:tc>
          <w:tcPr>
            <w:tcW w:w="1313" w:type="pct"/>
          </w:tcPr>
          <w:p w14:paraId="0296790A"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1461</w:t>
            </w:r>
          </w:p>
        </w:tc>
        <w:tc>
          <w:tcPr>
            <w:tcW w:w="3687" w:type="pct"/>
          </w:tcPr>
          <w:p w14:paraId="61AE2F9A"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Hot</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iron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articles</w:t>
            </w:r>
            <w:r w:rsidRPr="007E1B42">
              <w:rPr>
                <w:rFonts w:asciiTheme="minorHAnsi" w:hAnsiTheme="minorHAnsi" w:cstheme="minorHAnsi"/>
                <w:spacing w:val="-12"/>
                <w:sz w:val="24"/>
                <w:szCs w:val="24"/>
              </w:rPr>
              <w:t xml:space="preserve"> </w:t>
            </w:r>
            <w:r w:rsidRPr="007E1B42">
              <w:rPr>
                <w:rFonts w:asciiTheme="minorHAnsi" w:hAnsiTheme="minorHAnsi" w:cstheme="minorHAnsi"/>
                <w:spacing w:val="-2"/>
                <w:sz w:val="24"/>
                <w:szCs w:val="24"/>
              </w:rPr>
              <w:t>specifications</w:t>
            </w:r>
            <w:r w:rsidRPr="007E1B42">
              <w:rPr>
                <w:rFonts w:asciiTheme="minorHAnsi" w:hAnsiTheme="minorHAnsi" w:cstheme="minorHAnsi"/>
                <w:sz w:val="24"/>
                <w:szCs w:val="24"/>
              </w:rPr>
              <w:t xml:space="preserve"> and</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test </w:t>
            </w:r>
            <w:r w:rsidRPr="007E1B42">
              <w:rPr>
                <w:rFonts w:asciiTheme="minorHAnsi" w:hAnsiTheme="minorHAnsi" w:cstheme="minorHAnsi"/>
                <w:spacing w:val="-2"/>
                <w:sz w:val="24"/>
                <w:szCs w:val="24"/>
              </w:rPr>
              <w:t>methods</w:t>
            </w:r>
          </w:p>
        </w:tc>
      </w:tr>
      <w:tr w:rsidR="001229B3" w:rsidRPr="007E1B42" w14:paraId="7A3FB0B8" w14:textId="77777777" w:rsidTr="00473A89">
        <w:trPr>
          <w:trHeight w:val="381"/>
        </w:trPr>
        <w:tc>
          <w:tcPr>
            <w:tcW w:w="5000" w:type="pct"/>
            <w:gridSpan w:val="2"/>
            <w:shd w:val="clear" w:color="auto" w:fill="BEBEBE"/>
          </w:tcPr>
          <w:p w14:paraId="27942AEE"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Multipurpose</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overhead</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line</w:t>
            </w:r>
            <w:r w:rsidRPr="007E1B42">
              <w:rPr>
                <w:rFonts w:asciiTheme="minorHAnsi" w:hAnsiTheme="minorHAnsi" w:cstheme="minorHAnsi"/>
                <w:b/>
                <w:spacing w:val="-5"/>
                <w:sz w:val="24"/>
                <w:szCs w:val="24"/>
              </w:rPr>
              <w:t xml:space="preserve"> </w:t>
            </w:r>
            <w:r w:rsidRPr="007E1B42">
              <w:rPr>
                <w:rFonts w:asciiTheme="minorHAnsi" w:hAnsiTheme="minorHAnsi" w:cstheme="minorHAnsi"/>
                <w:b/>
                <w:spacing w:val="-2"/>
                <w:sz w:val="24"/>
                <w:szCs w:val="24"/>
              </w:rPr>
              <w:t>clamps</w:t>
            </w:r>
          </w:p>
        </w:tc>
      </w:tr>
      <w:tr w:rsidR="001229B3" w:rsidRPr="007E1B42" w14:paraId="63FAC886" w14:textId="77777777" w:rsidTr="00473A89">
        <w:trPr>
          <w:trHeight w:val="758"/>
        </w:trPr>
        <w:tc>
          <w:tcPr>
            <w:tcW w:w="1313" w:type="pct"/>
          </w:tcPr>
          <w:p w14:paraId="786B6EE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1461</w:t>
            </w:r>
          </w:p>
        </w:tc>
        <w:tc>
          <w:tcPr>
            <w:tcW w:w="3687" w:type="pct"/>
          </w:tcPr>
          <w:p w14:paraId="4C89F7F8"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Hot</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iron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articles</w:t>
            </w:r>
            <w:r w:rsidRPr="007E1B42">
              <w:rPr>
                <w:rFonts w:asciiTheme="minorHAnsi" w:hAnsiTheme="minorHAnsi" w:cstheme="minorHAnsi"/>
                <w:spacing w:val="-12"/>
                <w:sz w:val="24"/>
                <w:szCs w:val="24"/>
              </w:rPr>
              <w:t xml:space="preserve"> </w:t>
            </w:r>
            <w:r w:rsidRPr="007E1B42">
              <w:rPr>
                <w:rFonts w:asciiTheme="minorHAnsi" w:hAnsiTheme="minorHAnsi" w:cstheme="minorHAnsi"/>
                <w:spacing w:val="-2"/>
                <w:sz w:val="24"/>
                <w:szCs w:val="24"/>
              </w:rPr>
              <w:t>specifications</w:t>
            </w:r>
            <w:r w:rsidRPr="007E1B42">
              <w:rPr>
                <w:rFonts w:asciiTheme="minorHAnsi" w:hAnsiTheme="minorHAnsi" w:cstheme="minorHAnsi"/>
                <w:sz w:val="24"/>
                <w:szCs w:val="24"/>
              </w:rPr>
              <w:t xml:space="preserve"> and</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test </w:t>
            </w:r>
            <w:r w:rsidRPr="007E1B42">
              <w:rPr>
                <w:rFonts w:asciiTheme="minorHAnsi" w:hAnsiTheme="minorHAnsi" w:cstheme="minorHAnsi"/>
                <w:spacing w:val="-2"/>
                <w:sz w:val="24"/>
                <w:szCs w:val="24"/>
              </w:rPr>
              <w:t>methods</w:t>
            </w:r>
          </w:p>
        </w:tc>
      </w:tr>
      <w:tr w:rsidR="001229B3" w:rsidRPr="007E1B42" w14:paraId="6D56B43A" w14:textId="77777777" w:rsidTr="00473A89">
        <w:trPr>
          <w:trHeight w:val="378"/>
        </w:trPr>
        <w:tc>
          <w:tcPr>
            <w:tcW w:w="1313" w:type="pct"/>
          </w:tcPr>
          <w:p w14:paraId="34C40E2B"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ESI43.95</w:t>
            </w:r>
          </w:p>
        </w:tc>
        <w:tc>
          <w:tcPr>
            <w:tcW w:w="3687" w:type="pct"/>
          </w:tcPr>
          <w:p w14:paraId="606066DA"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Steel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works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overhead</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4"/>
                <w:sz w:val="24"/>
                <w:szCs w:val="24"/>
              </w:rPr>
              <w:t>lines</w:t>
            </w:r>
          </w:p>
        </w:tc>
      </w:tr>
      <w:tr w:rsidR="001229B3" w:rsidRPr="007E1B42" w14:paraId="4DEBE194" w14:textId="77777777" w:rsidTr="00473A89">
        <w:trPr>
          <w:trHeight w:val="378"/>
        </w:trPr>
        <w:tc>
          <w:tcPr>
            <w:tcW w:w="5000" w:type="pct"/>
            <w:gridSpan w:val="2"/>
            <w:shd w:val="clear" w:color="auto" w:fill="BEBEBE"/>
          </w:tcPr>
          <w:p w14:paraId="324CF8A7"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Porcelain</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stay</w:t>
            </w:r>
            <w:r w:rsidRPr="007E1B42">
              <w:rPr>
                <w:rFonts w:asciiTheme="minorHAnsi" w:hAnsiTheme="minorHAnsi" w:cstheme="minorHAnsi"/>
                <w:b/>
                <w:spacing w:val="-2"/>
                <w:sz w:val="24"/>
                <w:szCs w:val="24"/>
              </w:rPr>
              <w:t xml:space="preserve"> </w:t>
            </w:r>
            <w:r w:rsidRPr="007E1B42">
              <w:rPr>
                <w:rFonts w:asciiTheme="minorHAnsi" w:hAnsiTheme="minorHAnsi" w:cstheme="minorHAnsi"/>
                <w:b/>
                <w:sz w:val="24"/>
                <w:szCs w:val="24"/>
              </w:rPr>
              <w:t>Insulators</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(UP</w:t>
            </w:r>
            <w:r w:rsidRPr="007E1B42">
              <w:rPr>
                <w:rFonts w:asciiTheme="minorHAnsi" w:hAnsiTheme="minorHAnsi" w:cstheme="minorHAnsi"/>
                <w:b/>
                <w:spacing w:val="-3"/>
                <w:sz w:val="24"/>
                <w:szCs w:val="24"/>
              </w:rPr>
              <w:t xml:space="preserve"> </w:t>
            </w:r>
            <w:r w:rsidRPr="007E1B42">
              <w:rPr>
                <w:rFonts w:asciiTheme="minorHAnsi" w:hAnsiTheme="minorHAnsi" w:cstheme="minorHAnsi"/>
                <w:b/>
                <w:sz w:val="24"/>
                <w:szCs w:val="24"/>
              </w:rPr>
              <w:t>to</w:t>
            </w:r>
            <w:r w:rsidRPr="007E1B42">
              <w:rPr>
                <w:rFonts w:asciiTheme="minorHAnsi" w:hAnsiTheme="minorHAnsi" w:cstheme="minorHAnsi"/>
                <w:b/>
                <w:spacing w:val="-2"/>
                <w:sz w:val="24"/>
                <w:szCs w:val="24"/>
              </w:rPr>
              <w:t xml:space="preserve"> </w:t>
            </w:r>
            <w:r w:rsidRPr="007E1B42">
              <w:rPr>
                <w:rFonts w:asciiTheme="minorHAnsi" w:hAnsiTheme="minorHAnsi" w:cstheme="minorHAnsi"/>
                <w:b/>
                <w:sz w:val="24"/>
                <w:szCs w:val="24"/>
              </w:rPr>
              <w:t>11</w:t>
            </w:r>
            <w:r w:rsidRPr="007E1B42">
              <w:rPr>
                <w:rFonts w:asciiTheme="minorHAnsi" w:hAnsiTheme="minorHAnsi" w:cstheme="minorHAnsi"/>
                <w:b/>
                <w:spacing w:val="-2"/>
                <w:sz w:val="24"/>
                <w:szCs w:val="24"/>
              </w:rPr>
              <w:t xml:space="preserve"> </w:t>
            </w:r>
            <w:r w:rsidRPr="007E1B42">
              <w:rPr>
                <w:rFonts w:asciiTheme="minorHAnsi" w:hAnsiTheme="minorHAnsi" w:cstheme="minorHAnsi"/>
                <w:b/>
                <w:spacing w:val="-5"/>
                <w:sz w:val="24"/>
                <w:szCs w:val="24"/>
              </w:rPr>
              <w:t>kV)</w:t>
            </w:r>
          </w:p>
        </w:tc>
      </w:tr>
      <w:tr w:rsidR="001229B3" w:rsidRPr="007E1B42" w14:paraId="2FDCC82B" w14:textId="77777777" w:rsidTr="00473A89">
        <w:trPr>
          <w:trHeight w:val="758"/>
        </w:trPr>
        <w:tc>
          <w:tcPr>
            <w:tcW w:w="1313" w:type="pct"/>
          </w:tcPr>
          <w:p w14:paraId="6D39CC78"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60383</w:t>
            </w:r>
          </w:p>
        </w:tc>
        <w:tc>
          <w:tcPr>
            <w:tcW w:w="3687" w:type="pct"/>
          </w:tcPr>
          <w:p w14:paraId="5D661266"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Tests</w:t>
            </w:r>
            <w:r w:rsidRPr="007E1B42">
              <w:rPr>
                <w:rFonts w:asciiTheme="minorHAnsi" w:hAnsiTheme="minorHAnsi" w:cstheme="minorHAnsi"/>
                <w:spacing w:val="19"/>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ceramic</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material</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or</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glass</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overhead</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lines</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22"/>
                <w:sz w:val="24"/>
                <w:szCs w:val="24"/>
              </w:rPr>
              <w:t xml:space="preserve"> </w:t>
            </w:r>
            <w:r w:rsidRPr="007E1B42">
              <w:rPr>
                <w:rFonts w:asciiTheme="minorHAnsi" w:hAnsiTheme="minorHAnsi" w:cstheme="minorHAnsi"/>
                <w:spacing w:val="-10"/>
                <w:sz w:val="24"/>
                <w:szCs w:val="24"/>
              </w:rPr>
              <w:t>a</w:t>
            </w:r>
            <w:r w:rsidRPr="007E1B42">
              <w:rPr>
                <w:rFonts w:asciiTheme="minorHAnsi" w:hAnsiTheme="minorHAnsi" w:cstheme="minorHAnsi"/>
                <w:sz w:val="24"/>
                <w:szCs w:val="24"/>
              </w:rPr>
              <w:t xml:space="preserve"> nominal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greater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than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1000</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5"/>
                <w:sz w:val="24"/>
                <w:szCs w:val="24"/>
              </w:rPr>
              <w:t>V.</w:t>
            </w:r>
          </w:p>
        </w:tc>
      </w:tr>
      <w:tr w:rsidR="001229B3" w:rsidRPr="007E1B42" w14:paraId="19D08DE2" w14:textId="77777777" w:rsidTr="00473A89">
        <w:trPr>
          <w:trHeight w:val="381"/>
        </w:trPr>
        <w:tc>
          <w:tcPr>
            <w:tcW w:w="1313" w:type="pct"/>
          </w:tcPr>
          <w:p w14:paraId="43F7EFCA"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60060-</w:t>
            </w:r>
            <w:r w:rsidRPr="007E1B42">
              <w:rPr>
                <w:rFonts w:asciiTheme="minorHAnsi" w:hAnsiTheme="minorHAnsi" w:cstheme="minorHAnsi"/>
                <w:spacing w:val="-10"/>
                <w:sz w:val="24"/>
                <w:szCs w:val="24"/>
              </w:rPr>
              <w:t>1</w:t>
            </w:r>
          </w:p>
        </w:tc>
        <w:tc>
          <w:tcPr>
            <w:tcW w:w="3687" w:type="pct"/>
          </w:tcPr>
          <w:p w14:paraId="19B6EDE1"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High-</w:t>
            </w:r>
            <w:r w:rsidRPr="007E1B42">
              <w:rPr>
                <w:rFonts w:asciiTheme="minorHAnsi" w:hAnsiTheme="minorHAnsi" w:cstheme="minorHAnsi"/>
                <w:spacing w:val="66"/>
                <w:w w:val="150"/>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71"/>
                <w:w w:val="150"/>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68"/>
                <w:w w:val="150"/>
                <w:sz w:val="24"/>
                <w:szCs w:val="24"/>
              </w:rPr>
              <w:t xml:space="preserve"> </w:t>
            </w:r>
            <w:r w:rsidRPr="007E1B42">
              <w:rPr>
                <w:rFonts w:asciiTheme="minorHAnsi" w:hAnsiTheme="minorHAnsi" w:cstheme="minorHAnsi"/>
                <w:sz w:val="24"/>
                <w:szCs w:val="24"/>
              </w:rPr>
              <w:t>techniques</w:t>
            </w:r>
            <w:r w:rsidRPr="007E1B42">
              <w:rPr>
                <w:rFonts w:asciiTheme="minorHAnsi" w:hAnsiTheme="minorHAnsi" w:cstheme="minorHAnsi"/>
                <w:spacing w:val="71"/>
                <w:w w:val="150"/>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68"/>
                <w:w w:val="150"/>
                <w:sz w:val="24"/>
                <w:szCs w:val="24"/>
              </w:rPr>
              <w:t xml:space="preserve"> </w:t>
            </w:r>
            <w:r w:rsidRPr="007E1B42">
              <w:rPr>
                <w:rFonts w:asciiTheme="minorHAnsi" w:hAnsiTheme="minorHAnsi" w:cstheme="minorHAnsi"/>
                <w:sz w:val="24"/>
                <w:szCs w:val="24"/>
              </w:rPr>
              <w:t>1</w:t>
            </w:r>
            <w:r w:rsidRPr="007E1B42">
              <w:rPr>
                <w:rFonts w:asciiTheme="minorHAnsi" w:hAnsiTheme="minorHAnsi" w:cstheme="minorHAnsi"/>
                <w:spacing w:val="68"/>
                <w:w w:val="150"/>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69"/>
                <w:w w:val="150"/>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68"/>
                <w:w w:val="150"/>
                <w:sz w:val="24"/>
                <w:szCs w:val="24"/>
              </w:rPr>
              <w:t xml:space="preserve"> </w:t>
            </w:r>
            <w:r w:rsidRPr="007E1B42">
              <w:rPr>
                <w:rFonts w:asciiTheme="minorHAnsi" w:hAnsiTheme="minorHAnsi" w:cstheme="minorHAnsi"/>
                <w:sz w:val="24"/>
                <w:szCs w:val="24"/>
              </w:rPr>
              <w:t>definition</w:t>
            </w:r>
            <w:r w:rsidRPr="007E1B42">
              <w:rPr>
                <w:rFonts w:asciiTheme="minorHAnsi" w:hAnsiTheme="minorHAnsi" w:cstheme="minorHAnsi"/>
                <w:spacing w:val="68"/>
                <w:w w:val="150"/>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68"/>
                <w:w w:val="150"/>
                <w:sz w:val="24"/>
                <w:szCs w:val="24"/>
              </w:rPr>
              <w:t xml:space="preserve"> </w:t>
            </w:r>
            <w:r w:rsidRPr="007E1B42">
              <w:rPr>
                <w:rFonts w:asciiTheme="minorHAnsi" w:hAnsiTheme="minorHAnsi" w:cstheme="minorHAnsi"/>
                <w:spacing w:val="-4"/>
                <w:sz w:val="24"/>
                <w:szCs w:val="24"/>
              </w:rPr>
              <w:t>test</w:t>
            </w:r>
            <w:r w:rsidRPr="007E1B42">
              <w:rPr>
                <w:rFonts w:asciiTheme="minorHAnsi" w:hAnsiTheme="minorHAnsi" w:cstheme="minorHAnsi"/>
                <w:spacing w:val="-2"/>
                <w:sz w:val="24"/>
                <w:szCs w:val="24"/>
              </w:rPr>
              <w:t xml:space="preserve"> requirements</w:t>
            </w:r>
          </w:p>
        </w:tc>
      </w:tr>
    </w:tbl>
    <w:p w14:paraId="70DFD2F7" w14:textId="77777777" w:rsidR="001229B3" w:rsidRPr="007E1B42" w:rsidRDefault="001229B3" w:rsidP="001229B3">
      <w:pPr>
        <w:spacing w:line="249" w:lineRule="exact"/>
        <w:rPr>
          <w:rFonts w:cstheme="minorHAnsi"/>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66"/>
        <w:gridCol w:w="6644"/>
      </w:tblGrid>
      <w:tr w:rsidR="001229B3" w:rsidRPr="007E1B42" w14:paraId="76F21A21" w14:textId="77777777" w:rsidTr="00473A89">
        <w:trPr>
          <w:trHeight w:val="378"/>
        </w:trPr>
        <w:tc>
          <w:tcPr>
            <w:tcW w:w="5000" w:type="pct"/>
            <w:gridSpan w:val="2"/>
            <w:shd w:val="clear" w:color="auto" w:fill="BEBEBE"/>
          </w:tcPr>
          <w:p w14:paraId="1A1D73D9"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Composite</w:t>
            </w:r>
            <w:r w:rsidRPr="007E1B42">
              <w:rPr>
                <w:rFonts w:asciiTheme="minorHAnsi" w:hAnsiTheme="minorHAnsi" w:cstheme="minorHAnsi"/>
                <w:b/>
                <w:spacing w:val="-7"/>
                <w:sz w:val="24"/>
                <w:szCs w:val="24"/>
              </w:rPr>
              <w:t xml:space="preserve"> </w:t>
            </w:r>
            <w:r w:rsidRPr="007E1B42">
              <w:rPr>
                <w:rFonts w:asciiTheme="minorHAnsi" w:hAnsiTheme="minorHAnsi" w:cstheme="minorHAnsi"/>
                <w:b/>
                <w:sz w:val="24"/>
                <w:szCs w:val="24"/>
              </w:rPr>
              <w:t>Insulators</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Part</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1:</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Suspension</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Tension</w:t>
            </w:r>
            <w:r w:rsidRPr="007E1B42">
              <w:rPr>
                <w:rFonts w:asciiTheme="minorHAnsi" w:hAnsiTheme="minorHAnsi" w:cstheme="minorHAnsi"/>
                <w:b/>
                <w:spacing w:val="-7"/>
                <w:sz w:val="24"/>
                <w:szCs w:val="24"/>
              </w:rPr>
              <w:t xml:space="preserve"> </w:t>
            </w:r>
            <w:r w:rsidRPr="007E1B42">
              <w:rPr>
                <w:rFonts w:asciiTheme="minorHAnsi" w:hAnsiTheme="minorHAnsi" w:cstheme="minorHAnsi"/>
                <w:b/>
                <w:spacing w:val="-2"/>
                <w:sz w:val="24"/>
                <w:szCs w:val="24"/>
              </w:rPr>
              <w:t>Insulators</w:t>
            </w:r>
          </w:p>
        </w:tc>
      </w:tr>
      <w:tr w:rsidR="001229B3" w:rsidRPr="007E1B42" w14:paraId="773218BB" w14:textId="77777777" w:rsidTr="00473A89">
        <w:trPr>
          <w:trHeight w:val="760"/>
        </w:trPr>
        <w:tc>
          <w:tcPr>
            <w:tcW w:w="1313" w:type="pct"/>
          </w:tcPr>
          <w:p w14:paraId="40E15D1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1461</w:t>
            </w:r>
          </w:p>
        </w:tc>
        <w:tc>
          <w:tcPr>
            <w:tcW w:w="3687" w:type="pct"/>
          </w:tcPr>
          <w:p w14:paraId="20BC69C3"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Hot</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iron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articles</w:t>
            </w:r>
            <w:r w:rsidRPr="007E1B42">
              <w:rPr>
                <w:rFonts w:asciiTheme="minorHAnsi" w:hAnsiTheme="minorHAnsi" w:cstheme="minorHAnsi"/>
                <w:spacing w:val="-12"/>
                <w:sz w:val="24"/>
                <w:szCs w:val="24"/>
              </w:rPr>
              <w:t xml:space="preserve"> </w:t>
            </w:r>
            <w:r w:rsidRPr="007E1B42">
              <w:rPr>
                <w:rFonts w:asciiTheme="minorHAnsi" w:hAnsiTheme="minorHAnsi" w:cstheme="minorHAnsi"/>
                <w:spacing w:val="-2"/>
                <w:sz w:val="24"/>
                <w:szCs w:val="24"/>
              </w:rPr>
              <w:t>specifications</w:t>
            </w:r>
            <w:r w:rsidRPr="007E1B42">
              <w:rPr>
                <w:rFonts w:asciiTheme="minorHAnsi" w:hAnsiTheme="minorHAnsi" w:cstheme="minorHAnsi"/>
                <w:sz w:val="24"/>
                <w:szCs w:val="24"/>
              </w:rPr>
              <w:t xml:space="preserve"> and</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test </w:t>
            </w:r>
            <w:r w:rsidRPr="007E1B42">
              <w:rPr>
                <w:rFonts w:asciiTheme="minorHAnsi" w:hAnsiTheme="minorHAnsi" w:cstheme="minorHAnsi"/>
                <w:spacing w:val="-2"/>
                <w:sz w:val="24"/>
                <w:szCs w:val="24"/>
              </w:rPr>
              <w:t>methods</w:t>
            </w:r>
          </w:p>
        </w:tc>
      </w:tr>
      <w:tr w:rsidR="001229B3" w:rsidRPr="007E1B42" w14:paraId="1FF7BE21" w14:textId="77777777" w:rsidTr="00473A89">
        <w:trPr>
          <w:trHeight w:val="757"/>
        </w:trPr>
        <w:tc>
          <w:tcPr>
            <w:tcW w:w="1313" w:type="pct"/>
          </w:tcPr>
          <w:p w14:paraId="57EBB54B"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1460</w:t>
            </w:r>
          </w:p>
        </w:tc>
        <w:tc>
          <w:tcPr>
            <w:tcW w:w="3687" w:type="pct"/>
          </w:tcPr>
          <w:p w14:paraId="0896E5BA"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Metallic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Coatings-</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Hot</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ferrous</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metals</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10"/>
                <w:sz w:val="24"/>
                <w:szCs w:val="24"/>
              </w:rPr>
              <w:t>–</w:t>
            </w:r>
            <w:r w:rsidRPr="007E1B42">
              <w:rPr>
                <w:rFonts w:asciiTheme="minorHAnsi" w:hAnsiTheme="minorHAnsi" w:cstheme="minorHAnsi"/>
                <w:sz w:val="24"/>
                <w:szCs w:val="24"/>
              </w:rPr>
              <w:t>Determination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mass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per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unit</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area –</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Gravimetric</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method</w:t>
            </w:r>
          </w:p>
        </w:tc>
      </w:tr>
      <w:tr w:rsidR="001229B3" w:rsidRPr="007E1B42" w14:paraId="2884AFF8" w14:textId="77777777" w:rsidTr="00473A89">
        <w:trPr>
          <w:trHeight w:val="758"/>
        </w:trPr>
        <w:tc>
          <w:tcPr>
            <w:tcW w:w="1313" w:type="pct"/>
          </w:tcPr>
          <w:p w14:paraId="7E45BC3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61109</w:t>
            </w:r>
          </w:p>
        </w:tc>
        <w:tc>
          <w:tcPr>
            <w:tcW w:w="3687" w:type="pct"/>
          </w:tcPr>
          <w:p w14:paraId="5453A8EF"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Composite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overhead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lines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nominal</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greater</w:t>
            </w:r>
            <w:r w:rsidRPr="007E1B42">
              <w:rPr>
                <w:rFonts w:asciiTheme="minorHAnsi" w:hAnsiTheme="minorHAnsi" w:cstheme="minorHAnsi"/>
                <w:sz w:val="24"/>
                <w:szCs w:val="24"/>
              </w:rPr>
              <w:t xml:space="preserve"> than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1000V-</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Definitions,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tests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methods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acceptance</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criteria.</w:t>
            </w:r>
          </w:p>
        </w:tc>
      </w:tr>
      <w:tr w:rsidR="001229B3" w:rsidRPr="007E1B42" w14:paraId="0FBC41A0" w14:textId="77777777" w:rsidTr="00473A89">
        <w:trPr>
          <w:trHeight w:val="381"/>
        </w:trPr>
        <w:tc>
          <w:tcPr>
            <w:tcW w:w="1313" w:type="pct"/>
          </w:tcPr>
          <w:p w14:paraId="055F7A17"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60120</w:t>
            </w:r>
          </w:p>
        </w:tc>
        <w:tc>
          <w:tcPr>
            <w:tcW w:w="3687" w:type="pct"/>
          </w:tcPr>
          <w:p w14:paraId="3ADB724A"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Dimensions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ball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socket</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couplings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string</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insulator</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units</w:t>
            </w:r>
          </w:p>
        </w:tc>
      </w:tr>
      <w:tr w:rsidR="001229B3" w:rsidRPr="007E1B42" w14:paraId="6D599549" w14:textId="77777777" w:rsidTr="00473A89">
        <w:trPr>
          <w:trHeight w:val="378"/>
        </w:trPr>
        <w:tc>
          <w:tcPr>
            <w:tcW w:w="1313" w:type="pct"/>
          </w:tcPr>
          <w:p w14:paraId="442E483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60815</w:t>
            </w:r>
          </w:p>
        </w:tc>
        <w:tc>
          <w:tcPr>
            <w:tcW w:w="3687" w:type="pct"/>
          </w:tcPr>
          <w:p w14:paraId="3E94CBC2"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Guide</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the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selection</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respect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polluted</w:t>
            </w:r>
            <w:r w:rsidRPr="007E1B42">
              <w:rPr>
                <w:rFonts w:asciiTheme="minorHAnsi" w:hAnsiTheme="minorHAnsi" w:cstheme="minorHAnsi"/>
                <w:spacing w:val="-2"/>
                <w:sz w:val="24"/>
                <w:szCs w:val="24"/>
              </w:rPr>
              <w:t xml:space="preserve"> conditions.</w:t>
            </w:r>
          </w:p>
        </w:tc>
      </w:tr>
      <w:tr w:rsidR="001229B3" w:rsidRPr="007E1B42" w14:paraId="2648409E" w14:textId="77777777" w:rsidTr="00473A89">
        <w:trPr>
          <w:trHeight w:val="381"/>
        </w:trPr>
        <w:tc>
          <w:tcPr>
            <w:tcW w:w="5000" w:type="pct"/>
            <w:gridSpan w:val="2"/>
            <w:shd w:val="clear" w:color="auto" w:fill="BEBEBE"/>
          </w:tcPr>
          <w:p w14:paraId="20C0FA1F"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Isolator</w:t>
            </w:r>
            <w:r w:rsidRPr="007E1B42">
              <w:rPr>
                <w:rFonts w:asciiTheme="minorHAnsi" w:hAnsiTheme="minorHAnsi" w:cstheme="minorHAnsi"/>
                <w:b/>
                <w:spacing w:val="-8"/>
                <w:sz w:val="24"/>
                <w:szCs w:val="24"/>
              </w:rPr>
              <w:t xml:space="preserve"> </w:t>
            </w:r>
            <w:r w:rsidRPr="007E1B42">
              <w:rPr>
                <w:rFonts w:asciiTheme="minorHAnsi" w:hAnsiTheme="minorHAnsi" w:cstheme="minorHAnsi"/>
                <w:b/>
                <w:sz w:val="24"/>
                <w:szCs w:val="24"/>
              </w:rPr>
              <w:t>(Dis-</w:t>
            </w:r>
            <w:r w:rsidRPr="007E1B42">
              <w:rPr>
                <w:rFonts w:asciiTheme="minorHAnsi" w:hAnsiTheme="minorHAnsi" w:cstheme="minorHAnsi"/>
                <w:b/>
                <w:spacing w:val="-2"/>
                <w:sz w:val="24"/>
                <w:szCs w:val="24"/>
              </w:rPr>
              <w:t>connector)</w:t>
            </w:r>
          </w:p>
        </w:tc>
      </w:tr>
      <w:tr w:rsidR="001229B3" w:rsidRPr="007E1B42" w14:paraId="4FCC3480" w14:textId="77777777" w:rsidTr="00473A89">
        <w:trPr>
          <w:trHeight w:val="757"/>
        </w:trPr>
        <w:tc>
          <w:tcPr>
            <w:tcW w:w="1313" w:type="pct"/>
          </w:tcPr>
          <w:p w14:paraId="3CE3C092"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62271-</w:t>
            </w:r>
            <w:r w:rsidRPr="007E1B42">
              <w:rPr>
                <w:rFonts w:asciiTheme="minorHAnsi" w:hAnsiTheme="minorHAnsi" w:cstheme="minorHAnsi"/>
                <w:spacing w:val="-5"/>
                <w:sz w:val="24"/>
                <w:szCs w:val="24"/>
              </w:rPr>
              <w:t>102</w:t>
            </w:r>
          </w:p>
        </w:tc>
        <w:tc>
          <w:tcPr>
            <w:tcW w:w="3687" w:type="pct"/>
          </w:tcPr>
          <w:p w14:paraId="085F6C59"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High</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switchgear</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control</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gear</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102:</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Alternating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current</w:t>
            </w:r>
            <w:r w:rsidRPr="007E1B42">
              <w:rPr>
                <w:rFonts w:asciiTheme="minorHAnsi" w:hAnsiTheme="minorHAnsi" w:cstheme="minorHAnsi"/>
                <w:spacing w:val="-10"/>
                <w:sz w:val="24"/>
                <w:szCs w:val="24"/>
              </w:rPr>
              <w:t xml:space="preserve"> </w:t>
            </w:r>
            <w:r w:rsidRPr="007E1B42">
              <w:rPr>
                <w:rFonts w:asciiTheme="minorHAnsi" w:hAnsiTheme="minorHAnsi" w:cstheme="minorHAnsi"/>
                <w:spacing w:val="-4"/>
                <w:sz w:val="24"/>
                <w:szCs w:val="24"/>
              </w:rPr>
              <w:t>dis-</w:t>
            </w:r>
            <w:r w:rsidRPr="007E1B42">
              <w:rPr>
                <w:rFonts w:asciiTheme="minorHAnsi" w:hAnsiTheme="minorHAnsi" w:cstheme="minorHAnsi"/>
                <w:sz w:val="24"/>
                <w:szCs w:val="24"/>
              </w:rPr>
              <w:t>connectors</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earthing</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switches.</w:t>
            </w:r>
          </w:p>
        </w:tc>
      </w:tr>
      <w:tr w:rsidR="001229B3" w:rsidRPr="007E1B42" w14:paraId="3F74F1CE" w14:textId="77777777" w:rsidTr="00473A89">
        <w:trPr>
          <w:trHeight w:val="758"/>
        </w:trPr>
        <w:tc>
          <w:tcPr>
            <w:tcW w:w="1313" w:type="pct"/>
          </w:tcPr>
          <w:p w14:paraId="6806E5BE"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ISO1461</w:t>
            </w:r>
          </w:p>
        </w:tc>
        <w:tc>
          <w:tcPr>
            <w:tcW w:w="3687" w:type="pct"/>
          </w:tcPr>
          <w:p w14:paraId="6BA8A2A8"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Hot</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iron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articles</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specifications</w:t>
            </w:r>
            <w:r w:rsidRPr="007E1B42">
              <w:rPr>
                <w:rFonts w:asciiTheme="minorHAnsi" w:hAnsiTheme="minorHAnsi" w:cstheme="minorHAnsi"/>
                <w:sz w:val="24"/>
                <w:szCs w:val="24"/>
              </w:rPr>
              <w:t xml:space="preserve"> and</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test </w:t>
            </w:r>
            <w:r w:rsidRPr="007E1B42">
              <w:rPr>
                <w:rFonts w:asciiTheme="minorHAnsi" w:hAnsiTheme="minorHAnsi" w:cstheme="minorHAnsi"/>
                <w:spacing w:val="-2"/>
                <w:sz w:val="24"/>
                <w:szCs w:val="24"/>
              </w:rPr>
              <w:t>methods</w:t>
            </w:r>
          </w:p>
        </w:tc>
      </w:tr>
      <w:tr w:rsidR="001229B3" w:rsidRPr="007E1B42" w14:paraId="6E2B1A1F" w14:textId="77777777" w:rsidTr="00473A89">
        <w:trPr>
          <w:trHeight w:val="381"/>
        </w:trPr>
        <w:tc>
          <w:tcPr>
            <w:tcW w:w="5000" w:type="pct"/>
            <w:gridSpan w:val="2"/>
            <w:shd w:val="clear" w:color="auto" w:fill="A6A6A6"/>
          </w:tcPr>
          <w:p w14:paraId="046D3F89"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Steel</w:t>
            </w:r>
            <w:r w:rsidRPr="007E1B42">
              <w:rPr>
                <w:rFonts w:asciiTheme="minorHAnsi" w:hAnsiTheme="minorHAnsi" w:cstheme="minorHAnsi"/>
                <w:b/>
                <w:spacing w:val="-3"/>
                <w:sz w:val="24"/>
                <w:szCs w:val="24"/>
              </w:rPr>
              <w:t xml:space="preserve"> </w:t>
            </w:r>
            <w:r w:rsidRPr="007E1B42">
              <w:rPr>
                <w:rFonts w:asciiTheme="minorHAnsi" w:hAnsiTheme="minorHAnsi" w:cstheme="minorHAnsi"/>
                <w:b/>
                <w:sz w:val="24"/>
                <w:szCs w:val="24"/>
              </w:rPr>
              <w:t>structure</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for</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Overhead</w:t>
            </w:r>
            <w:r w:rsidRPr="007E1B42">
              <w:rPr>
                <w:rFonts w:asciiTheme="minorHAnsi" w:hAnsiTheme="minorHAnsi" w:cstheme="minorHAnsi"/>
                <w:b/>
                <w:spacing w:val="-3"/>
                <w:sz w:val="24"/>
                <w:szCs w:val="24"/>
              </w:rPr>
              <w:t xml:space="preserve"> </w:t>
            </w:r>
            <w:r w:rsidRPr="007E1B42">
              <w:rPr>
                <w:rFonts w:asciiTheme="minorHAnsi" w:hAnsiTheme="minorHAnsi" w:cstheme="minorHAnsi"/>
                <w:b/>
                <w:spacing w:val="-4"/>
                <w:sz w:val="24"/>
                <w:szCs w:val="24"/>
              </w:rPr>
              <w:t>Lines</w:t>
            </w:r>
          </w:p>
        </w:tc>
      </w:tr>
      <w:tr w:rsidR="001229B3" w:rsidRPr="007E1B42" w14:paraId="5930AF8C" w14:textId="77777777" w:rsidTr="00473A89">
        <w:trPr>
          <w:trHeight w:val="757"/>
        </w:trPr>
        <w:tc>
          <w:tcPr>
            <w:tcW w:w="1313" w:type="pct"/>
          </w:tcPr>
          <w:p w14:paraId="06960FAD"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1461</w:t>
            </w:r>
          </w:p>
        </w:tc>
        <w:tc>
          <w:tcPr>
            <w:tcW w:w="3687" w:type="pct"/>
          </w:tcPr>
          <w:p w14:paraId="45E40F6D"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Metallic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Hot</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ferrous</w:t>
            </w:r>
            <w:r w:rsidRPr="007E1B42">
              <w:rPr>
                <w:rFonts w:asciiTheme="minorHAnsi" w:hAnsiTheme="minorHAnsi" w:cstheme="minorHAnsi"/>
                <w:spacing w:val="-10"/>
                <w:sz w:val="24"/>
                <w:szCs w:val="24"/>
              </w:rPr>
              <w:t xml:space="preserve"> </w:t>
            </w:r>
            <w:r w:rsidRPr="007E1B42">
              <w:rPr>
                <w:rFonts w:asciiTheme="minorHAnsi" w:hAnsiTheme="minorHAnsi" w:cstheme="minorHAnsi"/>
                <w:spacing w:val="-2"/>
                <w:sz w:val="24"/>
                <w:szCs w:val="24"/>
              </w:rPr>
              <w:t>products-</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Requirements</w:t>
            </w:r>
          </w:p>
        </w:tc>
      </w:tr>
      <w:tr w:rsidR="001229B3" w:rsidRPr="007E1B42" w14:paraId="16A7F0F5" w14:textId="77777777" w:rsidTr="00473A89">
        <w:trPr>
          <w:trHeight w:val="381"/>
        </w:trPr>
        <w:tc>
          <w:tcPr>
            <w:tcW w:w="1313" w:type="pct"/>
          </w:tcPr>
          <w:p w14:paraId="1E4203CA"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KS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02-</w:t>
            </w:r>
            <w:r w:rsidRPr="007E1B42">
              <w:rPr>
                <w:rFonts w:asciiTheme="minorHAnsi" w:hAnsiTheme="minorHAnsi" w:cstheme="minorHAnsi"/>
                <w:spacing w:val="-5"/>
                <w:sz w:val="24"/>
                <w:szCs w:val="24"/>
              </w:rPr>
              <w:t>572</w:t>
            </w:r>
          </w:p>
        </w:tc>
        <w:tc>
          <w:tcPr>
            <w:tcW w:w="3687" w:type="pct"/>
          </w:tcPr>
          <w:p w14:paraId="6598169A"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hot-rolled</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structural</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sections</w:t>
            </w:r>
          </w:p>
        </w:tc>
      </w:tr>
      <w:tr w:rsidR="001229B3" w:rsidRPr="007E1B42" w14:paraId="1DE67C85" w14:textId="77777777" w:rsidTr="00473A89">
        <w:trPr>
          <w:trHeight w:val="378"/>
        </w:trPr>
        <w:tc>
          <w:tcPr>
            <w:tcW w:w="1313" w:type="pct"/>
          </w:tcPr>
          <w:p w14:paraId="43D3A6C5"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ENA</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43-</w:t>
            </w:r>
            <w:r w:rsidRPr="007E1B42">
              <w:rPr>
                <w:rFonts w:asciiTheme="minorHAnsi" w:hAnsiTheme="minorHAnsi" w:cstheme="minorHAnsi"/>
                <w:spacing w:val="-5"/>
                <w:sz w:val="24"/>
                <w:szCs w:val="24"/>
              </w:rPr>
              <w:t>95</w:t>
            </w:r>
          </w:p>
        </w:tc>
        <w:tc>
          <w:tcPr>
            <w:tcW w:w="3687" w:type="pct"/>
          </w:tcPr>
          <w:p w14:paraId="29B19D26"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Steelwork</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Overhead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4"/>
                <w:sz w:val="24"/>
                <w:szCs w:val="24"/>
              </w:rPr>
              <w:t>lines</w:t>
            </w:r>
          </w:p>
        </w:tc>
      </w:tr>
      <w:tr w:rsidR="001229B3" w:rsidRPr="007E1B42" w14:paraId="7726E2A1" w14:textId="77777777" w:rsidTr="00473A89">
        <w:trPr>
          <w:trHeight w:val="378"/>
        </w:trPr>
        <w:tc>
          <w:tcPr>
            <w:tcW w:w="5000" w:type="pct"/>
            <w:gridSpan w:val="2"/>
          </w:tcPr>
          <w:p w14:paraId="2E43B942"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Specification</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for</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Civil</w:t>
            </w:r>
            <w:r w:rsidRPr="007E1B42">
              <w:rPr>
                <w:rFonts w:asciiTheme="minorHAnsi" w:hAnsiTheme="minorHAnsi" w:cstheme="minorHAnsi"/>
                <w:b/>
                <w:spacing w:val="-4"/>
                <w:sz w:val="24"/>
                <w:szCs w:val="24"/>
              </w:rPr>
              <w:t xml:space="preserve"> </w:t>
            </w:r>
            <w:r w:rsidRPr="007E1B42">
              <w:rPr>
                <w:rFonts w:asciiTheme="minorHAnsi" w:hAnsiTheme="minorHAnsi" w:cstheme="minorHAnsi"/>
                <w:b/>
                <w:spacing w:val="-2"/>
                <w:sz w:val="24"/>
                <w:szCs w:val="24"/>
              </w:rPr>
              <w:t>Works</w:t>
            </w:r>
          </w:p>
        </w:tc>
      </w:tr>
      <w:tr w:rsidR="001229B3" w:rsidRPr="007E1B42" w14:paraId="3D8855A0" w14:textId="77777777" w:rsidTr="00473A89">
        <w:trPr>
          <w:trHeight w:val="379"/>
        </w:trPr>
        <w:tc>
          <w:tcPr>
            <w:tcW w:w="1313" w:type="pct"/>
          </w:tcPr>
          <w:p w14:paraId="29D12989"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A </w:t>
            </w:r>
            <w:r w:rsidRPr="007E1B42">
              <w:rPr>
                <w:rFonts w:asciiTheme="minorHAnsi" w:hAnsiTheme="minorHAnsi" w:cstheme="minorHAnsi"/>
                <w:spacing w:val="-5"/>
                <w:sz w:val="24"/>
                <w:szCs w:val="24"/>
              </w:rPr>
              <w:t>392</w:t>
            </w:r>
          </w:p>
        </w:tc>
        <w:tc>
          <w:tcPr>
            <w:tcW w:w="3687" w:type="pct"/>
          </w:tcPr>
          <w:p w14:paraId="583327BD"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Standard</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Specification</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Zinc-Coated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Chain-link</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fabric</w:t>
            </w:r>
          </w:p>
        </w:tc>
      </w:tr>
      <w:tr w:rsidR="001229B3" w:rsidRPr="007E1B42" w14:paraId="5A3F1C08" w14:textId="77777777" w:rsidTr="00473A89">
        <w:trPr>
          <w:trHeight w:val="760"/>
        </w:trPr>
        <w:tc>
          <w:tcPr>
            <w:tcW w:w="1313" w:type="pct"/>
          </w:tcPr>
          <w:p w14:paraId="3249BE68"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A </w:t>
            </w:r>
            <w:r w:rsidRPr="007E1B42">
              <w:rPr>
                <w:rFonts w:asciiTheme="minorHAnsi" w:hAnsiTheme="minorHAnsi" w:cstheme="minorHAnsi"/>
                <w:spacing w:val="-5"/>
                <w:sz w:val="24"/>
                <w:szCs w:val="24"/>
              </w:rPr>
              <w:t>120</w:t>
            </w:r>
          </w:p>
        </w:tc>
        <w:tc>
          <w:tcPr>
            <w:tcW w:w="3687" w:type="pct"/>
          </w:tcPr>
          <w:p w14:paraId="521A691B" w14:textId="77777777" w:rsidR="001229B3" w:rsidRPr="007E1B42" w:rsidRDefault="001229B3" w:rsidP="001229B3">
            <w:pPr>
              <w:pStyle w:val="TableParagraph"/>
              <w:tabs>
                <w:tab w:val="left" w:pos="1472"/>
                <w:tab w:val="left" w:pos="1932"/>
                <w:tab w:val="left" w:pos="2580"/>
                <w:tab w:val="left" w:pos="3278"/>
                <w:tab w:val="left" w:pos="3992"/>
                <w:tab w:val="left" w:pos="4515"/>
                <w:tab w:val="left" w:pos="5772"/>
              </w:tabs>
              <w:spacing w:line="249" w:lineRule="exact"/>
              <w:ind w:left="108"/>
              <w:rPr>
                <w:rFonts w:asciiTheme="minorHAnsi" w:hAnsiTheme="minorHAnsi" w:cstheme="minorHAnsi"/>
                <w:sz w:val="24"/>
                <w:szCs w:val="24"/>
              </w:rPr>
            </w:pPr>
            <w:r w:rsidRPr="007E1B42">
              <w:rPr>
                <w:rFonts w:asciiTheme="minorHAnsi" w:hAnsiTheme="minorHAnsi" w:cstheme="minorHAnsi"/>
                <w:spacing w:val="-2"/>
                <w:sz w:val="24"/>
                <w:szCs w:val="24"/>
              </w:rPr>
              <w:t>Specification</w:t>
            </w:r>
            <w:r w:rsidRPr="007E1B42">
              <w:rPr>
                <w:rFonts w:asciiTheme="minorHAnsi" w:hAnsiTheme="minorHAnsi" w:cstheme="minorHAnsi"/>
                <w:sz w:val="24"/>
                <w:szCs w:val="24"/>
              </w:rPr>
              <w:tab/>
            </w:r>
            <w:r w:rsidRPr="007E1B42">
              <w:rPr>
                <w:rFonts w:asciiTheme="minorHAnsi" w:hAnsiTheme="minorHAnsi" w:cstheme="minorHAnsi"/>
                <w:spacing w:val="-5"/>
                <w:sz w:val="24"/>
                <w:szCs w:val="24"/>
              </w:rPr>
              <w:t>for</w:t>
            </w:r>
            <w:r w:rsidRPr="007E1B42">
              <w:rPr>
                <w:rFonts w:asciiTheme="minorHAnsi" w:hAnsiTheme="minorHAnsi" w:cstheme="minorHAnsi"/>
                <w:sz w:val="24"/>
                <w:szCs w:val="24"/>
              </w:rPr>
              <w:tab/>
            </w:r>
            <w:r w:rsidRPr="007E1B42">
              <w:rPr>
                <w:rFonts w:asciiTheme="minorHAnsi" w:hAnsiTheme="minorHAnsi" w:cstheme="minorHAnsi"/>
                <w:spacing w:val="-2"/>
                <w:sz w:val="24"/>
                <w:szCs w:val="24"/>
              </w:rPr>
              <w:t>Pipe,</w:t>
            </w:r>
            <w:r w:rsidRPr="007E1B42">
              <w:rPr>
                <w:rFonts w:asciiTheme="minorHAnsi" w:hAnsiTheme="minorHAnsi" w:cstheme="minorHAnsi"/>
                <w:sz w:val="24"/>
                <w:szCs w:val="24"/>
              </w:rPr>
              <w:tab/>
            </w:r>
            <w:r w:rsidRPr="007E1B42">
              <w:rPr>
                <w:rFonts w:asciiTheme="minorHAnsi" w:hAnsiTheme="minorHAnsi" w:cstheme="minorHAnsi"/>
                <w:spacing w:val="-2"/>
                <w:sz w:val="24"/>
                <w:szCs w:val="24"/>
              </w:rPr>
              <w:t>Steel,</w:t>
            </w:r>
            <w:r w:rsidRPr="007E1B42">
              <w:rPr>
                <w:rFonts w:asciiTheme="minorHAnsi" w:hAnsiTheme="minorHAnsi" w:cstheme="minorHAnsi"/>
                <w:sz w:val="24"/>
                <w:szCs w:val="24"/>
              </w:rPr>
              <w:tab/>
            </w:r>
            <w:r w:rsidRPr="007E1B42">
              <w:rPr>
                <w:rFonts w:asciiTheme="minorHAnsi" w:hAnsiTheme="minorHAnsi" w:cstheme="minorHAnsi"/>
                <w:spacing w:val="-4"/>
                <w:sz w:val="24"/>
                <w:szCs w:val="24"/>
              </w:rPr>
              <w:t>Black</w:t>
            </w:r>
            <w:r w:rsidRPr="007E1B42">
              <w:rPr>
                <w:rFonts w:asciiTheme="minorHAnsi" w:hAnsiTheme="minorHAnsi" w:cstheme="minorHAnsi"/>
                <w:sz w:val="24"/>
                <w:szCs w:val="24"/>
              </w:rPr>
              <w:tab/>
            </w:r>
            <w:r w:rsidRPr="007E1B42">
              <w:rPr>
                <w:rFonts w:asciiTheme="minorHAnsi" w:hAnsiTheme="minorHAnsi" w:cstheme="minorHAnsi"/>
                <w:spacing w:val="-5"/>
                <w:sz w:val="24"/>
                <w:szCs w:val="24"/>
              </w:rPr>
              <w:t>and</w:t>
            </w:r>
            <w:r w:rsidRPr="007E1B42">
              <w:rPr>
                <w:rFonts w:asciiTheme="minorHAnsi" w:hAnsiTheme="minorHAnsi" w:cstheme="minorHAnsi"/>
                <w:sz w:val="24"/>
                <w:szCs w:val="24"/>
              </w:rPr>
              <w:tab/>
            </w:r>
            <w:r w:rsidRPr="007E1B42">
              <w:rPr>
                <w:rFonts w:asciiTheme="minorHAnsi" w:hAnsiTheme="minorHAnsi" w:cstheme="minorHAnsi"/>
                <w:spacing w:val="-2"/>
                <w:sz w:val="24"/>
                <w:szCs w:val="24"/>
              </w:rPr>
              <w:t>Hot-Dipped</w:t>
            </w:r>
            <w:r w:rsidRPr="007E1B42">
              <w:rPr>
                <w:rFonts w:asciiTheme="minorHAnsi" w:hAnsiTheme="minorHAnsi" w:cstheme="minorHAnsi"/>
                <w:sz w:val="24"/>
                <w:szCs w:val="24"/>
              </w:rPr>
              <w:tab/>
            </w:r>
            <w:r w:rsidRPr="007E1B42">
              <w:rPr>
                <w:rFonts w:asciiTheme="minorHAnsi" w:hAnsiTheme="minorHAnsi" w:cstheme="minorHAnsi"/>
                <w:spacing w:val="-2"/>
                <w:sz w:val="24"/>
                <w:szCs w:val="24"/>
              </w:rPr>
              <w:t>Zinc-coated</w:t>
            </w:r>
            <w:r w:rsidRPr="007E1B42">
              <w:rPr>
                <w:rFonts w:asciiTheme="minorHAnsi" w:hAnsiTheme="minorHAnsi" w:cstheme="minorHAnsi"/>
                <w:sz w:val="24"/>
                <w:szCs w:val="24"/>
              </w:rPr>
              <w:t xml:space="preserve"> (Galvanized)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welded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seamless</w:t>
            </w:r>
          </w:p>
        </w:tc>
      </w:tr>
      <w:tr w:rsidR="002F525C" w:rsidRPr="007E1B42" w14:paraId="5254C5B8" w14:textId="77777777" w:rsidTr="00473A89">
        <w:trPr>
          <w:trHeight w:val="760"/>
        </w:trPr>
        <w:tc>
          <w:tcPr>
            <w:tcW w:w="1313" w:type="pct"/>
          </w:tcPr>
          <w:p w14:paraId="65D57706" w14:textId="4E4AC9C9" w:rsidR="002F525C" w:rsidRPr="007E1B42" w:rsidRDefault="002F525C" w:rsidP="002F525C">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F</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5"/>
                <w:sz w:val="24"/>
                <w:szCs w:val="24"/>
              </w:rPr>
              <w:t>626</w:t>
            </w:r>
          </w:p>
        </w:tc>
        <w:tc>
          <w:tcPr>
            <w:tcW w:w="3687" w:type="pct"/>
          </w:tcPr>
          <w:p w14:paraId="49440A87" w14:textId="262C1204" w:rsidR="002F525C" w:rsidRPr="007E1B42" w:rsidRDefault="002F525C" w:rsidP="002F525C">
            <w:pPr>
              <w:pStyle w:val="TableParagraph"/>
              <w:tabs>
                <w:tab w:val="left" w:pos="1472"/>
                <w:tab w:val="left" w:pos="1932"/>
                <w:tab w:val="left" w:pos="2580"/>
                <w:tab w:val="left" w:pos="3278"/>
                <w:tab w:val="left" w:pos="3992"/>
                <w:tab w:val="left" w:pos="4515"/>
                <w:tab w:val="left" w:pos="5772"/>
              </w:tabs>
              <w:spacing w:line="249" w:lineRule="exact"/>
              <w:ind w:left="108"/>
              <w:rPr>
                <w:rFonts w:asciiTheme="minorHAnsi" w:hAnsiTheme="minorHAnsi" w:cstheme="minorHAnsi"/>
                <w:spacing w:val="-2"/>
                <w:sz w:val="24"/>
                <w:szCs w:val="24"/>
              </w:rPr>
            </w:pPr>
            <w:r w:rsidRPr="007E1B42">
              <w:rPr>
                <w:rFonts w:asciiTheme="minorHAnsi" w:hAnsiTheme="minorHAnsi" w:cstheme="minorHAnsi"/>
                <w:sz w:val="24"/>
                <w:szCs w:val="24"/>
              </w:rPr>
              <w:t>Standard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Specification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Fence</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fittings</w:t>
            </w:r>
          </w:p>
        </w:tc>
      </w:tr>
      <w:tr w:rsidR="002F525C" w:rsidRPr="007E1B42" w14:paraId="7ACAFBB5" w14:textId="77777777" w:rsidTr="00473A89">
        <w:trPr>
          <w:trHeight w:val="760"/>
        </w:trPr>
        <w:tc>
          <w:tcPr>
            <w:tcW w:w="1313" w:type="pct"/>
          </w:tcPr>
          <w:p w14:paraId="0201662B" w14:textId="03BBEFCF" w:rsidR="002F525C" w:rsidRPr="007E1B42" w:rsidRDefault="002F525C" w:rsidP="002F525C">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A </w:t>
            </w:r>
            <w:r w:rsidRPr="007E1B42">
              <w:rPr>
                <w:rFonts w:asciiTheme="minorHAnsi" w:hAnsiTheme="minorHAnsi" w:cstheme="minorHAnsi"/>
                <w:spacing w:val="-5"/>
                <w:sz w:val="24"/>
                <w:szCs w:val="24"/>
              </w:rPr>
              <w:t>121</w:t>
            </w:r>
          </w:p>
        </w:tc>
        <w:tc>
          <w:tcPr>
            <w:tcW w:w="3687" w:type="pct"/>
          </w:tcPr>
          <w:p w14:paraId="0AB91E45" w14:textId="5BEB8F32" w:rsidR="002F525C" w:rsidRPr="007E1B42" w:rsidRDefault="002F525C" w:rsidP="002F525C">
            <w:pPr>
              <w:pStyle w:val="TableParagraph"/>
              <w:tabs>
                <w:tab w:val="left" w:pos="1472"/>
                <w:tab w:val="left" w:pos="1932"/>
                <w:tab w:val="left" w:pos="2580"/>
                <w:tab w:val="left" w:pos="3278"/>
                <w:tab w:val="left" w:pos="3992"/>
                <w:tab w:val="left" w:pos="4515"/>
                <w:tab w:val="left" w:pos="5772"/>
              </w:tabs>
              <w:spacing w:line="249" w:lineRule="exact"/>
              <w:ind w:left="108"/>
              <w:rPr>
                <w:rFonts w:asciiTheme="minorHAnsi" w:hAnsiTheme="minorHAnsi" w:cstheme="minorHAnsi"/>
                <w:spacing w:val="-2"/>
                <w:sz w:val="24"/>
                <w:szCs w:val="24"/>
              </w:rPr>
            </w:pPr>
            <w:r w:rsidRPr="007E1B42">
              <w:rPr>
                <w:rFonts w:asciiTheme="minorHAnsi" w:hAnsiTheme="minorHAnsi" w:cstheme="minorHAnsi"/>
                <w:sz w:val="24"/>
                <w:szCs w:val="24"/>
              </w:rPr>
              <w:t>Barbed</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wire:</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ASTM</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121,</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2.51</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mm</w:t>
            </w:r>
            <w:r w:rsidRPr="007E1B42">
              <w:rPr>
                <w:rFonts w:asciiTheme="minorHAnsi" w:hAnsiTheme="minorHAnsi" w:cstheme="minorHAnsi"/>
                <w:spacing w:val="20"/>
                <w:sz w:val="24"/>
                <w:szCs w:val="24"/>
              </w:rPr>
              <w:t xml:space="preserve"> </w:t>
            </w:r>
            <w:r w:rsidRPr="007E1B42">
              <w:rPr>
                <w:rFonts w:asciiTheme="minorHAnsi" w:hAnsiTheme="minorHAnsi" w:cstheme="minorHAnsi"/>
                <w:sz w:val="24"/>
                <w:szCs w:val="24"/>
              </w:rPr>
              <w:t>diameter</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wire</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strand</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(No.12-</w:t>
            </w:r>
            <w:r w:rsidRPr="007E1B42">
              <w:rPr>
                <w:rFonts w:asciiTheme="minorHAnsi" w:hAnsiTheme="minorHAnsi" w:cstheme="minorHAnsi"/>
                <w:spacing w:val="-5"/>
                <w:sz w:val="24"/>
                <w:szCs w:val="24"/>
              </w:rPr>
              <w:t>1/2</w:t>
            </w:r>
            <w:r w:rsidRPr="007E1B42">
              <w:rPr>
                <w:rFonts w:asciiTheme="minorHAnsi" w:hAnsiTheme="minorHAnsi" w:cstheme="minorHAnsi"/>
                <w:sz w:val="24"/>
                <w:szCs w:val="24"/>
              </w:rPr>
              <w:t xml:space="preserve"> gauge),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2</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strands</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4-point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barbs</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spaced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125</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mm,</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Class</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3</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zinc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coating</w:t>
            </w:r>
          </w:p>
        </w:tc>
      </w:tr>
      <w:tr w:rsidR="002F525C" w:rsidRPr="007E1B42" w14:paraId="2851982E" w14:textId="77777777" w:rsidTr="00473A89">
        <w:trPr>
          <w:trHeight w:val="760"/>
        </w:trPr>
        <w:tc>
          <w:tcPr>
            <w:tcW w:w="1313" w:type="pct"/>
          </w:tcPr>
          <w:p w14:paraId="2AB90F84" w14:textId="76E15770" w:rsidR="002F525C" w:rsidRPr="007E1B42" w:rsidRDefault="002F525C" w:rsidP="002F525C">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4"/>
                <w:sz w:val="24"/>
                <w:szCs w:val="24"/>
              </w:rPr>
              <w:t>A123</w:t>
            </w:r>
          </w:p>
        </w:tc>
        <w:tc>
          <w:tcPr>
            <w:tcW w:w="3687" w:type="pct"/>
          </w:tcPr>
          <w:p w14:paraId="1895079C" w14:textId="3DE46191" w:rsidR="002F525C" w:rsidRPr="007E1B42" w:rsidRDefault="002F525C" w:rsidP="002F525C">
            <w:pPr>
              <w:pStyle w:val="TableParagraph"/>
              <w:tabs>
                <w:tab w:val="left" w:pos="1472"/>
                <w:tab w:val="left" w:pos="1932"/>
                <w:tab w:val="left" w:pos="2580"/>
                <w:tab w:val="left" w:pos="3278"/>
                <w:tab w:val="left" w:pos="3992"/>
                <w:tab w:val="left" w:pos="4515"/>
                <w:tab w:val="left" w:pos="5772"/>
              </w:tabs>
              <w:spacing w:line="249" w:lineRule="exact"/>
              <w:ind w:left="108"/>
              <w:rPr>
                <w:rFonts w:asciiTheme="minorHAnsi" w:hAnsiTheme="minorHAnsi" w:cstheme="minorHAnsi"/>
                <w:spacing w:val="-2"/>
                <w:sz w:val="24"/>
                <w:szCs w:val="24"/>
              </w:rPr>
            </w:pPr>
            <w:r w:rsidRPr="007E1B42">
              <w:rPr>
                <w:rFonts w:asciiTheme="minorHAnsi" w:hAnsiTheme="minorHAnsi" w:cstheme="minorHAnsi"/>
                <w:sz w:val="24"/>
                <w:szCs w:val="24"/>
              </w:rPr>
              <w:t>Standard Specification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Zinc</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(Hot-Dip Galvanized)</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Coatings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on Iron</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5"/>
                <w:sz w:val="24"/>
                <w:szCs w:val="24"/>
              </w:rPr>
              <w:t>and</w:t>
            </w:r>
            <w:r w:rsidRPr="007E1B42">
              <w:rPr>
                <w:rFonts w:asciiTheme="minorHAnsi" w:hAnsiTheme="minorHAnsi" w:cstheme="minorHAnsi"/>
                <w:sz w:val="24"/>
                <w:szCs w:val="24"/>
              </w:rPr>
              <w:t xml:space="preserve"> Steel</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Products</w:t>
            </w:r>
          </w:p>
        </w:tc>
      </w:tr>
      <w:tr w:rsidR="002F525C" w:rsidRPr="007E1B42" w14:paraId="2679E4E3" w14:textId="77777777" w:rsidTr="00473A89">
        <w:trPr>
          <w:trHeight w:val="760"/>
        </w:trPr>
        <w:tc>
          <w:tcPr>
            <w:tcW w:w="1313" w:type="pct"/>
          </w:tcPr>
          <w:p w14:paraId="25B3E47D" w14:textId="7D7FD781" w:rsidR="002F525C" w:rsidRPr="007E1B42" w:rsidRDefault="002F525C" w:rsidP="002F525C">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AASHTO</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5"/>
                <w:sz w:val="24"/>
                <w:szCs w:val="24"/>
              </w:rPr>
              <w:t>T99</w:t>
            </w:r>
          </w:p>
        </w:tc>
        <w:tc>
          <w:tcPr>
            <w:tcW w:w="3687" w:type="pct"/>
          </w:tcPr>
          <w:p w14:paraId="01514969" w14:textId="2C7B7C48" w:rsidR="002F525C" w:rsidRPr="007E1B42" w:rsidRDefault="002F525C" w:rsidP="002F525C">
            <w:pPr>
              <w:pStyle w:val="TableParagraph"/>
              <w:tabs>
                <w:tab w:val="left" w:pos="1472"/>
                <w:tab w:val="left" w:pos="1932"/>
                <w:tab w:val="left" w:pos="2580"/>
                <w:tab w:val="left" w:pos="3278"/>
                <w:tab w:val="left" w:pos="3992"/>
                <w:tab w:val="left" w:pos="4515"/>
                <w:tab w:val="left" w:pos="5772"/>
              </w:tabs>
              <w:spacing w:line="249" w:lineRule="exact"/>
              <w:ind w:left="108"/>
              <w:rPr>
                <w:rFonts w:asciiTheme="minorHAnsi" w:hAnsiTheme="minorHAnsi" w:cstheme="minorHAnsi"/>
                <w:spacing w:val="-2"/>
                <w:sz w:val="24"/>
                <w:szCs w:val="24"/>
              </w:rPr>
            </w:pPr>
            <w:r w:rsidRPr="007E1B42">
              <w:rPr>
                <w:rFonts w:asciiTheme="minorHAnsi" w:hAnsiTheme="minorHAnsi" w:cstheme="minorHAnsi"/>
                <w:sz w:val="24"/>
                <w:szCs w:val="24"/>
              </w:rPr>
              <w:t>Standard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Method</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moisture-density</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relations</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soils</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using</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2"/>
                <w:sz w:val="24"/>
                <w:szCs w:val="24"/>
              </w:rPr>
              <w:t>2.5kg</w:t>
            </w:r>
            <w:r w:rsidRPr="007E1B42">
              <w:rPr>
                <w:rFonts w:asciiTheme="minorHAnsi" w:hAnsiTheme="minorHAnsi" w:cstheme="minorHAnsi"/>
                <w:sz w:val="24"/>
                <w:szCs w:val="24"/>
              </w:rPr>
              <w:t xml:space="preserve"> rammer</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305mm</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4"/>
                <w:sz w:val="24"/>
                <w:szCs w:val="24"/>
              </w:rPr>
              <w:t>drop</w:t>
            </w:r>
          </w:p>
        </w:tc>
      </w:tr>
      <w:tr w:rsidR="002F525C" w:rsidRPr="007E1B42" w14:paraId="0557F50B" w14:textId="77777777" w:rsidTr="00473A89">
        <w:trPr>
          <w:trHeight w:val="760"/>
        </w:trPr>
        <w:tc>
          <w:tcPr>
            <w:tcW w:w="1313" w:type="pct"/>
          </w:tcPr>
          <w:p w14:paraId="3DD7AC46" w14:textId="185B98EC" w:rsidR="002F525C" w:rsidRPr="007E1B42" w:rsidRDefault="002F525C" w:rsidP="002F525C">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AASHTO</w:t>
            </w:r>
            <w:r w:rsidRPr="007E1B42">
              <w:rPr>
                <w:rFonts w:asciiTheme="minorHAnsi" w:hAnsiTheme="minorHAnsi" w:cstheme="minorHAnsi"/>
                <w:spacing w:val="-8"/>
                <w:sz w:val="24"/>
                <w:szCs w:val="24"/>
              </w:rPr>
              <w:t xml:space="preserve"> </w:t>
            </w:r>
            <w:r w:rsidRPr="007E1B42">
              <w:rPr>
                <w:rFonts w:asciiTheme="minorHAnsi" w:hAnsiTheme="minorHAnsi" w:cstheme="minorHAnsi"/>
                <w:spacing w:val="-4"/>
                <w:sz w:val="24"/>
                <w:szCs w:val="24"/>
              </w:rPr>
              <w:t>T180</w:t>
            </w:r>
          </w:p>
        </w:tc>
        <w:tc>
          <w:tcPr>
            <w:tcW w:w="3687" w:type="pct"/>
          </w:tcPr>
          <w:p w14:paraId="15F8D033" w14:textId="0D064325" w:rsidR="002F525C" w:rsidRPr="007E1B42" w:rsidRDefault="002F525C" w:rsidP="002F525C">
            <w:pPr>
              <w:pStyle w:val="TableParagraph"/>
              <w:tabs>
                <w:tab w:val="left" w:pos="1472"/>
                <w:tab w:val="left" w:pos="1932"/>
                <w:tab w:val="left" w:pos="2580"/>
                <w:tab w:val="left" w:pos="3278"/>
                <w:tab w:val="left" w:pos="3992"/>
                <w:tab w:val="left" w:pos="4515"/>
                <w:tab w:val="left" w:pos="5772"/>
              </w:tabs>
              <w:spacing w:line="249" w:lineRule="exact"/>
              <w:ind w:left="108"/>
              <w:rPr>
                <w:rFonts w:asciiTheme="minorHAnsi" w:hAnsiTheme="minorHAnsi" w:cstheme="minorHAnsi"/>
                <w:spacing w:val="-2"/>
                <w:sz w:val="24"/>
                <w:szCs w:val="24"/>
              </w:rPr>
            </w:pPr>
            <w:r w:rsidRPr="007E1B42">
              <w:rPr>
                <w:rFonts w:asciiTheme="minorHAnsi" w:hAnsiTheme="minorHAnsi" w:cstheme="minorHAnsi"/>
                <w:sz w:val="24"/>
                <w:szCs w:val="24"/>
              </w:rPr>
              <w:t>Standard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Method</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moisture-density</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relations</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soils</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using</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2"/>
                <w:sz w:val="24"/>
                <w:szCs w:val="24"/>
              </w:rPr>
              <w:t>5.4kg</w:t>
            </w:r>
            <w:r w:rsidRPr="007E1B42">
              <w:rPr>
                <w:rFonts w:asciiTheme="minorHAnsi" w:hAnsiTheme="minorHAnsi" w:cstheme="minorHAnsi"/>
                <w:sz w:val="24"/>
                <w:szCs w:val="24"/>
              </w:rPr>
              <w:t xml:space="preserve"> rammer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457mm</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4"/>
                <w:sz w:val="24"/>
                <w:szCs w:val="24"/>
              </w:rPr>
              <w:t>drop</w:t>
            </w:r>
          </w:p>
        </w:tc>
      </w:tr>
      <w:tr w:rsidR="002F525C" w:rsidRPr="007E1B42" w14:paraId="0553B365" w14:textId="77777777" w:rsidTr="00473A89">
        <w:trPr>
          <w:trHeight w:val="760"/>
        </w:trPr>
        <w:tc>
          <w:tcPr>
            <w:tcW w:w="1313" w:type="pct"/>
          </w:tcPr>
          <w:p w14:paraId="20D70EE7" w14:textId="444A98C4" w:rsidR="002F525C" w:rsidRPr="007E1B42" w:rsidRDefault="002F525C" w:rsidP="002F525C">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AASHTO</w:t>
            </w:r>
            <w:r w:rsidRPr="007E1B42">
              <w:rPr>
                <w:rFonts w:asciiTheme="minorHAnsi" w:hAnsiTheme="minorHAnsi" w:cstheme="minorHAnsi"/>
                <w:spacing w:val="-8"/>
                <w:sz w:val="24"/>
                <w:szCs w:val="24"/>
              </w:rPr>
              <w:t xml:space="preserve"> </w:t>
            </w:r>
            <w:r w:rsidRPr="007E1B42">
              <w:rPr>
                <w:rFonts w:asciiTheme="minorHAnsi" w:hAnsiTheme="minorHAnsi" w:cstheme="minorHAnsi"/>
                <w:spacing w:val="-4"/>
                <w:sz w:val="24"/>
                <w:szCs w:val="24"/>
              </w:rPr>
              <w:t>T193</w:t>
            </w:r>
          </w:p>
        </w:tc>
        <w:tc>
          <w:tcPr>
            <w:tcW w:w="3687" w:type="pct"/>
          </w:tcPr>
          <w:p w14:paraId="756380DE" w14:textId="7CD36520" w:rsidR="002F525C" w:rsidRPr="007E1B42" w:rsidRDefault="002F525C" w:rsidP="002F525C">
            <w:pPr>
              <w:pStyle w:val="TableParagraph"/>
              <w:tabs>
                <w:tab w:val="left" w:pos="1472"/>
                <w:tab w:val="left" w:pos="1932"/>
                <w:tab w:val="left" w:pos="2580"/>
                <w:tab w:val="left" w:pos="3278"/>
                <w:tab w:val="left" w:pos="3992"/>
                <w:tab w:val="left" w:pos="4515"/>
                <w:tab w:val="left" w:pos="5772"/>
              </w:tabs>
              <w:spacing w:line="249" w:lineRule="exact"/>
              <w:ind w:left="108"/>
              <w:rPr>
                <w:rFonts w:asciiTheme="minorHAnsi" w:hAnsiTheme="minorHAnsi" w:cstheme="minorHAnsi"/>
                <w:spacing w:val="-2"/>
                <w:sz w:val="24"/>
                <w:szCs w:val="24"/>
              </w:rPr>
            </w:pPr>
            <w:r w:rsidRPr="007E1B42">
              <w:rPr>
                <w:rFonts w:asciiTheme="minorHAnsi" w:hAnsiTheme="minorHAnsi" w:cstheme="minorHAnsi"/>
                <w:sz w:val="24"/>
                <w:szCs w:val="24"/>
              </w:rPr>
              <w:t>Standard</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Method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the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California</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Bearing</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4"/>
                <w:sz w:val="24"/>
                <w:szCs w:val="24"/>
              </w:rPr>
              <w:t>Ratio</w:t>
            </w:r>
          </w:p>
        </w:tc>
      </w:tr>
    </w:tbl>
    <w:p w14:paraId="422335F9" w14:textId="77777777" w:rsidR="001229B3" w:rsidRPr="007E1B42" w:rsidRDefault="001229B3" w:rsidP="001229B3">
      <w:pPr>
        <w:rPr>
          <w:rFonts w:cstheme="minorHAnsi"/>
          <w:sz w:val="24"/>
          <w:szCs w:val="24"/>
        </w:rPr>
        <w:sectPr w:rsidR="001229B3" w:rsidRPr="007E1B42" w:rsidSect="00473A89">
          <w:type w:val="continuous"/>
          <w:pgSz w:w="11900" w:h="16860"/>
          <w:pgMar w:top="1440" w:right="1440" w:bottom="1440" w:left="1440" w:header="0" w:footer="1191" w:gutter="0"/>
          <w:cols w:space="720"/>
          <w:docGrid w:linePitch="299"/>
        </w:sectPr>
      </w:pPr>
    </w:p>
    <w:p w14:paraId="5F95D683" w14:textId="78FD10DA" w:rsidR="00DC36C9" w:rsidRDefault="00DC36C9" w:rsidP="00F42F01">
      <w:pPr>
        <w:pStyle w:val="Heading2"/>
        <w:spacing w:before="0" w:line="240" w:lineRule="auto"/>
        <w:jc w:val="both"/>
        <w:rPr>
          <w:rFonts w:ascii="Calibri" w:eastAsia="Calibri" w:hAnsi="Calibri" w:cs="Calibri"/>
          <w:color w:val="auto"/>
          <w:sz w:val="22"/>
          <w:szCs w:val="22"/>
        </w:rPr>
      </w:pPr>
    </w:p>
    <w:p w14:paraId="5F95D684" w14:textId="312E909C" w:rsidR="00DC36C9" w:rsidRPr="00DF18C5" w:rsidRDefault="00D761B9"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40" w:name="_Toc193645250"/>
      <w:bookmarkStart w:id="41" w:name="_Toc193645354"/>
      <w:bookmarkStart w:id="42" w:name="_Toc193645457"/>
      <w:bookmarkStart w:id="43" w:name="_Toc193651820"/>
      <w:bookmarkStart w:id="44" w:name="_Toc193652806"/>
      <w:bookmarkStart w:id="45" w:name="_Toc193653307"/>
      <w:bookmarkStart w:id="46" w:name="_Toc193654216"/>
      <w:bookmarkStart w:id="47" w:name="_Toc193654346"/>
      <w:bookmarkStart w:id="48" w:name="_Toc193654476"/>
      <w:bookmarkStart w:id="49" w:name="_Toc193654607"/>
      <w:bookmarkStart w:id="50" w:name="_Toc193654739"/>
      <w:bookmarkStart w:id="51" w:name="_Toc193654871"/>
      <w:bookmarkStart w:id="52" w:name="_Toc193655230"/>
      <w:bookmarkStart w:id="53" w:name="_Toc193655662"/>
      <w:bookmarkStart w:id="54" w:name="_Toc199755841"/>
      <w:bookmarkEnd w:id="40"/>
      <w:bookmarkEnd w:id="41"/>
      <w:bookmarkEnd w:id="42"/>
      <w:bookmarkEnd w:id="43"/>
      <w:bookmarkEnd w:id="44"/>
      <w:bookmarkEnd w:id="45"/>
      <w:bookmarkEnd w:id="46"/>
      <w:bookmarkEnd w:id="47"/>
      <w:bookmarkEnd w:id="48"/>
      <w:bookmarkEnd w:id="49"/>
      <w:bookmarkEnd w:id="50"/>
      <w:bookmarkEnd w:id="51"/>
      <w:bookmarkEnd w:id="52"/>
      <w:bookmarkEnd w:id="53"/>
      <w:r w:rsidRPr="00DF18C5">
        <w:rPr>
          <w:rFonts w:asciiTheme="minorHAnsi" w:eastAsia="Times New Roman" w:hAnsiTheme="minorHAnsi" w:cstheme="minorHAnsi"/>
          <w:b/>
          <w:color w:val="000000"/>
          <w:sz w:val="24"/>
          <w:szCs w:val="24"/>
        </w:rPr>
        <w:t xml:space="preserve">Solar </w:t>
      </w:r>
      <w:r w:rsidR="00175385" w:rsidRPr="00DF18C5">
        <w:rPr>
          <w:rFonts w:asciiTheme="minorHAnsi" w:eastAsia="Times New Roman" w:hAnsiTheme="minorHAnsi" w:cstheme="minorHAnsi"/>
          <w:b/>
          <w:color w:val="000000"/>
          <w:sz w:val="24"/>
          <w:szCs w:val="24"/>
        </w:rPr>
        <w:t xml:space="preserve">PV </w:t>
      </w:r>
      <w:r w:rsidRPr="00DF18C5">
        <w:rPr>
          <w:rFonts w:asciiTheme="minorHAnsi" w:eastAsia="Times New Roman" w:hAnsiTheme="minorHAnsi" w:cstheme="minorHAnsi"/>
          <w:b/>
          <w:color w:val="000000"/>
          <w:sz w:val="24"/>
          <w:szCs w:val="24"/>
        </w:rPr>
        <w:t>Modules</w:t>
      </w:r>
      <w:bookmarkEnd w:id="54"/>
    </w:p>
    <w:p w14:paraId="5F95D685"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solar PV modules performance at Standard Test condition is based on an irradiance of 1000W/mm2, Temperature of 25°C, Air Mass of 1.5 spectra. </w:t>
      </w:r>
    </w:p>
    <w:p w14:paraId="5F95D686"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proposed Solar PV modules shall comply to all the necessary and relevant standards such as the following:</w:t>
      </w:r>
    </w:p>
    <w:p w14:paraId="5F95D687" w14:textId="77777777" w:rsidR="00DC36C9" w:rsidRPr="00DF18C5" w:rsidRDefault="00175385" w:rsidP="00A55CC3">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61215 -Terrestrial photovoltaic (PV) modules -Design qualification and type approval </w:t>
      </w:r>
    </w:p>
    <w:p w14:paraId="5F95D688" w14:textId="77777777" w:rsidR="00DC36C9" w:rsidRPr="00DF18C5" w:rsidRDefault="00175385" w:rsidP="00A55CC3">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UL 1703 (Type 2 UL Module Fire Rating), IEC61215, IEC1215, IEC61730, Class, IEC Fire Rating or Equivalent European and UK Tests.</w:t>
      </w:r>
    </w:p>
    <w:p w14:paraId="5F95D689" w14:textId="77777777" w:rsidR="00DC36C9" w:rsidRPr="00DF18C5" w:rsidRDefault="00175385" w:rsidP="00A55CC3">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Standard Tests for VC Modules Only: UL 1991, UL1703 (Type 2 UL Module Fire Rating), IEC1741 or Equivalent European and UK Tests.</w:t>
      </w:r>
    </w:p>
    <w:p w14:paraId="5F95D68A" w14:textId="77777777" w:rsidR="00DC36C9" w:rsidRPr="00DF18C5" w:rsidRDefault="00175385" w:rsidP="00A55CC3">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IE61701-Salt Mist Corrosion Testing of PV Modules</w:t>
      </w:r>
    </w:p>
    <w:p w14:paraId="5F95D68B" w14:textId="77777777" w:rsidR="00DC36C9" w:rsidRPr="00DF18C5" w:rsidRDefault="00175385" w:rsidP="00A55CC3">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61853-Part 1: PV Module Performance Testing and Energy Rating-Irradiance and Temperature Performance Measurement and Power Rating.</w:t>
      </w:r>
    </w:p>
    <w:p w14:paraId="5F95D68C" w14:textId="77777777" w:rsidR="00DC36C9" w:rsidRPr="00DF18C5" w:rsidRDefault="00175385" w:rsidP="00A55CC3">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62804: PV Modules, Test Methods for the Detection of Potential Induced Degradation (PID)</w:t>
      </w:r>
    </w:p>
    <w:p w14:paraId="5F95D68D" w14:textId="77777777" w:rsidR="00DC36C9" w:rsidRPr="00DF18C5" w:rsidRDefault="00175385" w:rsidP="00A55CC3">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IEC62759-1:  PV Modules, Transportation Testing, Shipping of Modules Package Units</w:t>
      </w:r>
    </w:p>
    <w:p w14:paraId="5F95D68E" w14:textId="77777777" w:rsidR="00DC36C9" w:rsidRPr="00DF18C5" w:rsidRDefault="00175385" w:rsidP="00A55CC3">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IEC62716: PV Modules Ammonia Corrosion Testing</w:t>
      </w:r>
    </w:p>
    <w:p w14:paraId="5F95D68F" w14:textId="77777777" w:rsidR="00DC36C9" w:rsidRPr="00DF18C5" w:rsidRDefault="00175385" w:rsidP="00A55CC3">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Quality Tests: ISO 9001:2015, ISO 14001:2015</w:t>
      </w:r>
    </w:p>
    <w:p w14:paraId="5F95D690" w14:textId="77777777" w:rsidR="00DC36C9" w:rsidRPr="00DF18C5" w:rsidRDefault="00175385" w:rsidP="00A55CC3">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EHS Compliance – RoHS, OHSAS 18001:2007, C2C (Cradle to Cradle), PV Cycle</w:t>
      </w:r>
    </w:p>
    <w:p w14:paraId="5F95D691" w14:textId="77777777" w:rsidR="00DC36C9" w:rsidRPr="00DF18C5" w:rsidRDefault="00175385" w:rsidP="00A55CC3">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BS7430-1999: Code of Practice for Earthing</w:t>
      </w:r>
    </w:p>
    <w:p w14:paraId="5F95D692" w14:textId="77777777" w:rsidR="00DC36C9" w:rsidRPr="00DF18C5" w:rsidRDefault="00175385" w:rsidP="00A55CC3">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BS7354: Code of Practice for Design of Open Terminal Station</w:t>
      </w:r>
    </w:p>
    <w:p w14:paraId="5F95D693" w14:textId="77777777" w:rsidR="00DC36C9" w:rsidRPr="00DF18C5" w:rsidRDefault="00175385" w:rsidP="00A55CC3">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BS7671-2008 17th Edition: Requirement of Electrical Installations IEEE Wiring Regulations</w:t>
      </w:r>
    </w:p>
    <w:p w14:paraId="5F95D694" w14:textId="77777777" w:rsidR="00DC36C9" w:rsidRPr="00DF18C5" w:rsidRDefault="00175385" w:rsidP="00A55CC3">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Operating Temperature: ‐40C to +85C</w:t>
      </w:r>
    </w:p>
    <w:p w14:paraId="5F95D695" w14:textId="77777777" w:rsidR="00DC36C9" w:rsidRPr="00DF18C5" w:rsidRDefault="00175385" w:rsidP="00A55CC3">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15‐year material and workmanship warranty.</w:t>
      </w:r>
    </w:p>
    <w:p w14:paraId="5368477D" w14:textId="626E81D1" w:rsidR="00D761B9" w:rsidRPr="009421D5" w:rsidRDefault="00175385" w:rsidP="00A55CC3">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Connectors: Compatible with cable lengths</w:t>
      </w:r>
    </w:p>
    <w:p w14:paraId="5F95D697" w14:textId="448F9587" w:rsidR="00DC36C9" w:rsidRPr="00DF18C5" w:rsidRDefault="00175385" w:rsidP="00473A89">
      <w:pPr>
        <w:spacing w:before="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Photovoltaic PV module shall consist of Silicon mono (Mono PERC) Photovoltaic modules of capacity rated at STC. The PV modules shall comply with IEC 61215 and IEC 61730 or equivalent. An aluminium frame shall be applied around each module to protect the module from any damage during transport, installation and operation. </w:t>
      </w:r>
    </w:p>
    <w:p w14:paraId="5F95D698"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junction box behind the module with their positive and negative terminals shall be equipped with bypass diodes and with at least IP 68 protection and UV resistant. </w:t>
      </w:r>
    </w:p>
    <w:p w14:paraId="5F95D699"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DC cable used with the PV module shall be able to withstand thermal and mechanical loads. The insulation and jacket material shall be extremely resistant to weathering, UV-radiation, and abrasion. Further, the cables shall resist temperature up to 90°C. The wiring on the DC side shall be double insulated and with UV stable cables. Flexible cables shall be used for fixed installation as well as for thermal movement of modules.</w:t>
      </w:r>
    </w:p>
    <w:p w14:paraId="5F95D69A" w14:textId="451E1336" w:rsidR="00DC36C9" w:rsidRPr="00DF18C5" w:rsidRDefault="00D761B9"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Identification </w:t>
      </w:r>
      <w:r>
        <w:rPr>
          <w:rFonts w:asciiTheme="minorHAnsi" w:eastAsia="Times New Roman" w:hAnsiTheme="minorHAnsi" w:cstheme="minorHAnsi"/>
          <w:b/>
          <w:color w:val="000000"/>
          <w:sz w:val="24"/>
          <w:szCs w:val="24"/>
        </w:rPr>
        <w:t>o</w:t>
      </w:r>
      <w:r w:rsidRPr="00DF18C5">
        <w:rPr>
          <w:rFonts w:asciiTheme="minorHAnsi" w:eastAsia="Times New Roman" w:hAnsiTheme="minorHAnsi" w:cstheme="minorHAnsi"/>
          <w:b/>
          <w:color w:val="000000"/>
          <w:sz w:val="24"/>
          <w:szCs w:val="24"/>
        </w:rPr>
        <w:t xml:space="preserve">f </w:t>
      </w:r>
      <w:r>
        <w:rPr>
          <w:rFonts w:asciiTheme="minorHAnsi" w:eastAsia="Times New Roman" w:hAnsiTheme="minorHAnsi" w:cstheme="minorHAnsi"/>
          <w:b/>
          <w:color w:val="000000"/>
          <w:sz w:val="24"/>
          <w:szCs w:val="24"/>
        </w:rPr>
        <w:t>t</w:t>
      </w:r>
      <w:r w:rsidRPr="00DF18C5">
        <w:rPr>
          <w:rFonts w:asciiTheme="minorHAnsi" w:eastAsia="Times New Roman" w:hAnsiTheme="minorHAnsi" w:cstheme="minorHAnsi"/>
          <w:b/>
          <w:color w:val="000000"/>
          <w:sz w:val="24"/>
          <w:szCs w:val="24"/>
        </w:rPr>
        <w:t xml:space="preserve">he Solar </w:t>
      </w:r>
      <w:r w:rsidR="00175385" w:rsidRPr="00DF18C5">
        <w:rPr>
          <w:rFonts w:asciiTheme="minorHAnsi" w:eastAsia="Times New Roman" w:hAnsiTheme="minorHAnsi" w:cstheme="minorHAnsi"/>
          <w:b/>
          <w:color w:val="000000"/>
          <w:sz w:val="24"/>
          <w:szCs w:val="24"/>
        </w:rPr>
        <w:t>PV</w:t>
      </w:r>
    </w:p>
    <w:p w14:paraId="5F95D69B"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Each PV Module shall have Radio Frequency Identification (RFID) tag. The below data shall be shown in the RFID tag of each module. The tag shall be weatherproof to withstand the harsh severe environmental conditions.</w:t>
      </w:r>
    </w:p>
    <w:p w14:paraId="5F95D69C" w14:textId="77777777" w:rsidR="00DC36C9" w:rsidRPr="00DF18C5" w:rsidRDefault="00175385" w:rsidP="00A55CC3">
      <w:pPr>
        <w:numPr>
          <w:ilvl w:val="0"/>
          <w:numId w:val="6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Name of the Manufacturer of the Panel</w:t>
      </w:r>
    </w:p>
    <w:p w14:paraId="5F95D69D" w14:textId="77777777" w:rsidR="00DC36C9" w:rsidRPr="00DF18C5" w:rsidRDefault="00175385" w:rsidP="00A55CC3">
      <w:pPr>
        <w:numPr>
          <w:ilvl w:val="0"/>
          <w:numId w:val="6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Country of Origin</w:t>
      </w:r>
    </w:p>
    <w:p w14:paraId="5F95D69E" w14:textId="77777777" w:rsidR="00DC36C9" w:rsidRPr="00DF18C5" w:rsidRDefault="00175385" w:rsidP="00A55CC3">
      <w:pPr>
        <w:numPr>
          <w:ilvl w:val="0"/>
          <w:numId w:val="6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Date of Production</w:t>
      </w:r>
    </w:p>
    <w:p w14:paraId="5F95D69F" w14:textId="77777777" w:rsidR="00DC36C9" w:rsidRPr="00DF18C5" w:rsidRDefault="00175385" w:rsidP="00A55CC3">
      <w:pPr>
        <w:numPr>
          <w:ilvl w:val="0"/>
          <w:numId w:val="6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Electrical Parameters such as </w:t>
      </w:r>
      <w:proofErr w:type="spellStart"/>
      <w:r w:rsidRPr="00DF18C5">
        <w:rPr>
          <w:rFonts w:asciiTheme="minorHAnsi" w:eastAsia="Times New Roman" w:hAnsiTheme="minorHAnsi" w:cstheme="minorHAnsi"/>
          <w:color w:val="000000"/>
          <w:sz w:val="24"/>
          <w:szCs w:val="24"/>
        </w:rPr>
        <w:t>Pmax</w:t>
      </w:r>
      <w:proofErr w:type="spellEnd"/>
      <w:r w:rsidRPr="00DF18C5">
        <w:rPr>
          <w:rFonts w:asciiTheme="minorHAnsi" w:eastAsia="Times New Roman" w:hAnsiTheme="minorHAnsi" w:cstheme="minorHAnsi"/>
          <w:color w:val="000000"/>
          <w:sz w:val="24"/>
          <w:szCs w:val="24"/>
        </w:rPr>
        <w:t xml:space="preserve">, </w:t>
      </w:r>
      <w:proofErr w:type="spellStart"/>
      <w:r w:rsidRPr="00DF18C5">
        <w:rPr>
          <w:rFonts w:asciiTheme="minorHAnsi" w:eastAsia="Times New Roman" w:hAnsiTheme="minorHAnsi" w:cstheme="minorHAnsi"/>
          <w:color w:val="000000"/>
          <w:sz w:val="24"/>
          <w:szCs w:val="24"/>
        </w:rPr>
        <w:t>Vmp</w:t>
      </w:r>
      <w:proofErr w:type="spellEnd"/>
      <w:r w:rsidRPr="00DF18C5">
        <w:rPr>
          <w:rFonts w:asciiTheme="minorHAnsi" w:eastAsia="Times New Roman" w:hAnsiTheme="minorHAnsi" w:cstheme="minorHAnsi"/>
          <w:color w:val="000000"/>
          <w:sz w:val="24"/>
          <w:szCs w:val="24"/>
        </w:rPr>
        <w:t xml:space="preserve">, </w:t>
      </w:r>
      <w:proofErr w:type="spellStart"/>
      <w:r w:rsidRPr="00DF18C5">
        <w:rPr>
          <w:rFonts w:asciiTheme="minorHAnsi" w:eastAsia="Times New Roman" w:hAnsiTheme="minorHAnsi" w:cstheme="minorHAnsi"/>
          <w:color w:val="000000"/>
          <w:sz w:val="24"/>
          <w:szCs w:val="24"/>
        </w:rPr>
        <w:t>Voc</w:t>
      </w:r>
      <w:proofErr w:type="spellEnd"/>
      <w:r w:rsidRPr="00DF18C5">
        <w:rPr>
          <w:rFonts w:asciiTheme="minorHAnsi" w:eastAsia="Times New Roman" w:hAnsiTheme="minorHAnsi" w:cstheme="minorHAnsi"/>
          <w:color w:val="000000"/>
          <w:sz w:val="24"/>
          <w:szCs w:val="24"/>
        </w:rPr>
        <w:t xml:space="preserve">, Imp, </w:t>
      </w:r>
      <w:proofErr w:type="spellStart"/>
      <w:r w:rsidRPr="00DF18C5">
        <w:rPr>
          <w:rFonts w:asciiTheme="minorHAnsi" w:eastAsia="Times New Roman" w:hAnsiTheme="minorHAnsi" w:cstheme="minorHAnsi"/>
          <w:color w:val="000000"/>
          <w:sz w:val="24"/>
          <w:szCs w:val="24"/>
        </w:rPr>
        <w:t>Isc</w:t>
      </w:r>
      <w:proofErr w:type="spellEnd"/>
      <w:r w:rsidRPr="00DF18C5">
        <w:rPr>
          <w:rFonts w:asciiTheme="minorHAnsi" w:eastAsia="Times New Roman" w:hAnsiTheme="minorHAnsi" w:cstheme="minorHAnsi"/>
          <w:color w:val="000000"/>
          <w:sz w:val="24"/>
          <w:szCs w:val="24"/>
        </w:rPr>
        <w:t xml:space="preserve">, Module efficiency, Operating Temperature, Maximum System Voltage, Temperature Coefficient etc. </w:t>
      </w:r>
    </w:p>
    <w:p w14:paraId="5F95D6A0" w14:textId="77777777" w:rsidR="00DC36C9" w:rsidRPr="00DF18C5" w:rsidRDefault="00175385" w:rsidP="00A55CC3">
      <w:pPr>
        <w:numPr>
          <w:ilvl w:val="0"/>
          <w:numId w:val="6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and ISO certifications</w:t>
      </w:r>
    </w:p>
    <w:p w14:paraId="5F95D6A1" w14:textId="77777777" w:rsidR="00DC36C9" w:rsidRPr="00DF18C5" w:rsidRDefault="00DC36C9">
      <w:pPr>
        <w:pBdr>
          <w:top w:val="nil"/>
          <w:left w:val="nil"/>
          <w:bottom w:val="nil"/>
          <w:right w:val="nil"/>
          <w:between w:val="nil"/>
        </w:pBdr>
        <w:spacing w:after="0" w:line="240" w:lineRule="auto"/>
        <w:ind w:left="1260"/>
        <w:jc w:val="both"/>
        <w:rPr>
          <w:rFonts w:asciiTheme="minorHAnsi" w:eastAsia="Times New Roman" w:hAnsiTheme="minorHAnsi" w:cstheme="minorHAnsi"/>
          <w:color w:val="000000"/>
          <w:sz w:val="24"/>
          <w:szCs w:val="24"/>
        </w:rPr>
      </w:pPr>
    </w:p>
    <w:p w14:paraId="5F95D6A2" w14:textId="316C05F7" w:rsidR="00DC36C9" w:rsidRPr="00DF18C5" w:rsidRDefault="00D761B9"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Warranties </w:t>
      </w:r>
      <w:r>
        <w:rPr>
          <w:rFonts w:asciiTheme="minorHAnsi" w:eastAsia="Times New Roman" w:hAnsiTheme="minorHAnsi" w:cstheme="minorHAnsi"/>
          <w:b/>
          <w:color w:val="000000"/>
          <w:sz w:val="24"/>
          <w:szCs w:val="24"/>
        </w:rPr>
        <w:t>f</w:t>
      </w:r>
      <w:r w:rsidRPr="00DF18C5">
        <w:rPr>
          <w:rFonts w:asciiTheme="minorHAnsi" w:eastAsia="Times New Roman" w:hAnsiTheme="minorHAnsi" w:cstheme="minorHAnsi"/>
          <w:b/>
          <w:color w:val="000000"/>
          <w:sz w:val="24"/>
          <w:szCs w:val="24"/>
        </w:rPr>
        <w:t>or Modules</w:t>
      </w:r>
    </w:p>
    <w:p w14:paraId="5F95D6A3" w14:textId="283EEEDD" w:rsidR="00DC36C9" w:rsidRPr="00473A89" w:rsidRDefault="00175385" w:rsidP="00A55CC3">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Product Warranty</w:t>
      </w:r>
    </w:p>
    <w:p w14:paraId="5F95D6A4"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PV Modules shall be free from defects arising out of the manufacturing process or due to the quality of the materials or deviation from the approved specifications.</w:t>
      </w:r>
    </w:p>
    <w:p w14:paraId="5F95D6A6" w14:textId="115E61C4" w:rsidR="00DC36C9" w:rsidRPr="00DF18C5" w:rsidRDefault="00175385" w:rsidP="00A55CC3">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Performance Warranty</w:t>
      </w:r>
    </w:p>
    <w:p w14:paraId="5F95D6A7"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PV modules power generated degradation shall not exceed 0.5% per annum or guaranteed performance of 90% after 25 years of service. The modules shall be warranted for minimum of 10 years against all material/ manufacturing defects and workmanship.</w:t>
      </w:r>
    </w:p>
    <w:p w14:paraId="5F95D6A8" w14:textId="66C4640A" w:rsidR="00DC36C9" w:rsidRPr="00DF18C5"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Type Tests</w:t>
      </w:r>
    </w:p>
    <w:p w14:paraId="5F95D6A9"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bid shall include type tests confirming that (i) the PV modules are certified by an accredited laboratory by the worldwide certification system of the IECEE in the photovoltaics category and (ii) according to the standards below.</w:t>
      </w:r>
    </w:p>
    <w:tbl>
      <w:tblPr>
        <w:tblStyle w:val="44"/>
        <w:tblW w:w="5000" w:type="pct"/>
        <w:tblLayout w:type="fixed"/>
        <w:tblLook w:val="0400" w:firstRow="0" w:lastRow="0" w:firstColumn="0" w:lastColumn="0" w:noHBand="0" w:noVBand="1"/>
      </w:tblPr>
      <w:tblGrid>
        <w:gridCol w:w="1227"/>
        <w:gridCol w:w="7779"/>
      </w:tblGrid>
      <w:tr w:rsidR="00DC36C9" w:rsidRPr="00DF18C5" w14:paraId="5F95D6AE" w14:textId="77777777" w:rsidTr="00473A89">
        <w:trPr>
          <w:trHeight w:val="300"/>
        </w:trPr>
        <w:tc>
          <w:tcPr>
            <w:tcW w:w="681" w:type="pct"/>
            <w:tcBorders>
              <w:top w:val="single" w:sz="8" w:space="0" w:color="000001"/>
              <w:left w:val="single" w:sz="8" w:space="0" w:color="000001"/>
              <w:bottom w:val="single" w:sz="4" w:space="0" w:color="000001"/>
            </w:tcBorders>
            <w:shd w:val="clear" w:color="auto" w:fill="FFFFFF"/>
          </w:tcPr>
          <w:p w14:paraId="5F95D6AA"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61730</w:t>
            </w:r>
          </w:p>
        </w:tc>
        <w:tc>
          <w:tcPr>
            <w:tcW w:w="4319" w:type="pct"/>
            <w:tcBorders>
              <w:top w:val="single" w:sz="8" w:space="0" w:color="000001"/>
              <w:left w:val="single" w:sz="4" w:space="0" w:color="000001"/>
              <w:bottom w:val="single" w:sz="4" w:space="0" w:color="000001"/>
              <w:right w:val="single" w:sz="8" w:space="0" w:color="000001"/>
            </w:tcBorders>
            <w:shd w:val="clear" w:color="auto" w:fill="FFFFFF"/>
          </w:tcPr>
          <w:p w14:paraId="5F95D6AB"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55" w:name="_heading=h.4f1mdlm" w:colFirst="0" w:colLast="0"/>
            <w:bookmarkEnd w:id="55"/>
            <w:r w:rsidRPr="00DF18C5">
              <w:rPr>
                <w:rFonts w:asciiTheme="minorHAnsi" w:eastAsia="Times New Roman" w:hAnsiTheme="minorHAnsi" w:cstheme="minorHAnsi"/>
                <w:color w:val="000000"/>
                <w:sz w:val="24"/>
                <w:szCs w:val="24"/>
              </w:rPr>
              <w:t>Photovoltaic (PV) module safety qualification:</w:t>
            </w:r>
          </w:p>
          <w:p w14:paraId="5F95D6AC"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56" w:name="_heading=h.2u6wntf" w:colFirst="0" w:colLast="0"/>
            <w:bookmarkEnd w:id="56"/>
            <w:r w:rsidRPr="00DF18C5">
              <w:rPr>
                <w:rFonts w:asciiTheme="minorHAnsi" w:eastAsia="Times New Roman" w:hAnsiTheme="minorHAnsi" w:cstheme="minorHAnsi"/>
                <w:color w:val="000000"/>
                <w:sz w:val="24"/>
                <w:szCs w:val="24"/>
              </w:rPr>
              <w:t>Part 1: Requirements for construction</w:t>
            </w:r>
          </w:p>
          <w:p w14:paraId="5F95D6AD"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57" w:name="_heading=h.19c6y18" w:colFirst="0" w:colLast="0"/>
            <w:bookmarkEnd w:id="57"/>
            <w:r w:rsidRPr="00DF18C5">
              <w:rPr>
                <w:rFonts w:asciiTheme="minorHAnsi" w:eastAsia="Times New Roman" w:hAnsiTheme="minorHAnsi" w:cstheme="minorHAnsi"/>
                <w:color w:val="000000"/>
                <w:sz w:val="24"/>
                <w:szCs w:val="24"/>
              </w:rPr>
              <w:t>Part 2: Requirements for testing</w:t>
            </w:r>
          </w:p>
        </w:tc>
      </w:tr>
      <w:tr w:rsidR="00DC36C9" w:rsidRPr="00DF18C5" w14:paraId="5F95D6B3" w14:textId="77777777" w:rsidTr="00473A89">
        <w:trPr>
          <w:trHeight w:val="300"/>
        </w:trPr>
        <w:tc>
          <w:tcPr>
            <w:tcW w:w="681" w:type="pct"/>
            <w:tcBorders>
              <w:top w:val="single" w:sz="4" w:space="0" w:color="000001"/>
              <w:left w:val="single" w:sz="8" w:space="0" w:color="000001"/>
              <w:bottom w:val="single" w:sz="4" w:space="0" w:color="000001"/>
            </w:tcBorders>
            <w:shd w:val="clear" w:color="auto" w:fill="FFFFFF"/>
          </w:tcPr>
          <w:p w14:paraId="5F95D6AF"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58" w:name="_heading=h.3tbugp1" w:colFirst="0" w:colLast="0"/>
            <w:bookmarkEnd w:id="58"/>
            <w:r w:rsidRPr="00DF18C5">
              <w:rPr>
                <w:rFonts w:asciiTheme="minorHAnsi" w:eastAsia="Times New Roman" w:hAnsiTheme="minorHAnsi" w:cstheme="minorHAnsi"/>
                <w:color w:val="000000"/>
                <w:sz w:val="24"/>
                <w:szCs w:val="24"/>
              </w:rPr>
              <w:t>IEC 61215</w:t>
            </w:r>
          </w:p>
        </w:tc>
        <w:tc>
          <w:tcPr>
            <w:tcW w:w="4319" w:type="pct"/>
            <w:tcBorders>
              <w:top w:val="single" w:sz="4" w:space="0" w:color="000001"/>
              <w:left w:val="single" w:sz="4" w:space="0" w:color="000001"/>
              <w:bottom w:val="single" w:sz="4" w:space="0" w:color="000001"/>
              <w:right w:val="single" w:sz="8" w:space="0" w:color="000001"/>
            </w:tcBorders>
            <w:shd w:val="clear" w:color="auto" w:fill="FFFFFF"/>
          </w:tcPr>
          <w:p w14:paraId="5F95D6B0"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59" w:name="_heading=h.28h4qwu" w:colFirst="0" w:colLast="0"/>
            <w:bookmarkEnd w:id="59"/>
            <w:r w:rsidRPr="00DF18C5">
              <w:rPr>
                <w:rFonts w:asciiTheme="minorHAnsi" w:eastAsia="Times New Roman" w:hAnsiTheme="minorHAnsi" w:cstheme="minorHAnsi"/>
                <w:color w:val="000000"/>
                <w:sz w:val="24"/>
                <w:szCs w:val="24"/>
              </w:rPr>
              <w:t>Terrestrial photovoltaic (PV) modules - Design qualification and type approval</w:t>
            </w:r>
          </w:p>
          <w:p w14:paraId="5F95D6B1"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0" w:name="_heading=h.nmf14n" w:colFirst="0" w:colLast="0"/>
            <w:bookmarkEnd w:id="60"/>
            <w:r w:rsidRPr="00DF18C5">
              <w:rPr>
                <w:rFonts w:asciiTheme="minorHAnsi" w:eastAsia="Times New Roman" w:hAnsiTheme="minorHAnsi" w:cstheme="minorHAnsi"/>
                <w:color w:val="000000"/>
                <w:sz w:val="24"/>
                <w:szCs w:val="24"/>
              </w:rPr>
              <w:t>Part 1: Test requirements</w:t>
            </w:r>
          </w:p>
          <w:p w14:paraId="5F95D6B2"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1" w:name="_heading=h.37m2jsg" w:colFirst="0" w:colLast="0"/>
            <w:bookmarkEnd w:id="61"/>
            <w:r w:rsidRPr="00DF18C5">
              <w:rPr>
                <w:rFonts w:asciiTheme="minorHAnsi" w:eastAsia="Times New Roman" w:hAnsiTheme="minorHAnsi" w:cstheme="minorHAnsi"/>
                <w:color w:val="000000"/>
                <w:sz w:val="24"/>
                <w:szCs w:val="24"/>
              </w:rPr>
              <w:t>Part 2: Test procedures</w:t>
            </w:r>
          </w:p>
        </w:tc>
      </w:tr>
      <w:tr w:rsidR="00DC36C9" w:rsidRPr="00DF18C5" w14:paraId="5F95D6B9" w14:textId="77777777" w:rsidTr="00473A89">
        <w:trPr>
          <w:trHeight w:val="300"/>
        </w:trPr>
        <w:tc>
          <w:tcPr>
            <w:tcW w:w="681" w:type="pct"/>
            <w:tcBorders>
              <w:top w:val="single" w:sz="4" w:space="0" w:color="000001"/>
              <w:left w:val="single" w:sz="8" w:space="0" w:color="000001"/>
              <w:bottom w:val="single" w:sz="4" w:space="0" w:color="000001"/>
            </w:tcBorders>
            <w:shd w:val="clear" w:color="auto" w:fill="FFFFFF"/>
          </w:tcPr>
          <w:p w14:paraId="5F95D6B4"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2" w:name="_heading=h.1mrcu09" w:colFirst="0" w:colLast="0"/>
            <w:bookmarkEnd w:id="62"/>
            <w:r w:rsidRPr="00DF18C5">
              <w:rPr>
                <w:rFonts w:asciiTheme="minorHAnsi" w:eastAsia="Times New Roman" w:hAnsiTheme="minorHAnsi" w:cstheme="minorHAnsi"/>
                <w:color w:val="000000"/>
                <w:sz w:val="24"/>
                <w:szCs w:val="24"/>
              </w:rPr>
              <w:t>IEC 61215 or</w:t>
            </w:r>
          </w:p>
          <w:p w14:paraId="5F95D6B5"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3" w:name="_heading=h.46r0co2" w:colFirst="0" w:colLast="0"/>
            <w:bookmarkEnd w:id="63"/>
            <w:r w:rsidRPr="00DF18C5">
              <w:rPr>
                <w:rFonts w:asciiTheme="minorHAnsi" w:eastAsia="Times New Roman" w:hAnsiTheme="minorHAnsi" w:cstheme="minorHAnsi"/>
                <w:color w:val="000000"/>
                <w:sz w:val="24"/>
                <w:szCs w:val="24"/>
              </w:rPr>
              <w:t>UL 61215</w:t>
            </w:r>
          </w:p>
        </w:tc>
        <w:tc>
          <w:tcPr>
            <w:tcW w:w="4319" w:type="pct"/>
            <w:tcBorders>
              <w:top w:val="single" w:sz="4" w:space="0" w:color="000001"/>
              <w:left w:val="single" w:sz="4" w:space="0" w:color="000001"/>
              <w:bottom w:val="single" w:sz="4" w:space="0" w:color="000001"/>
              <w:right w:val="single" w:sz="8" w:space="0" w:color="000001"/>
            </w:tcBorders>
            <w:shd w:val="clear" w:color="auto" w:fill="FFFFFF"/>
          </w:tcPr>
          <w:p w14:paraId="5F95D6B6"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4" w:name="_heading=h.2lwamvv" w:colFirst="0" w:colLast="0"/>
            <w:bookmarkEnd w:id="64"/>
            <w:r w:rsidRPr="00DF18C5">
              <w:rPr>
                <w:rFonts w:asciiTheme="minorHAnsi" w:eastAsia="Times New Roman" w:hAnsiTheme="minorHAnsi" w:cstheme="minorHAnsi"/>
                <w:color w:val="000000"/>
                <w:sz w:val="24"/>
                <w:szCs w:val="24"/>
              </w:rPr>
              <w:t>Terrestrial photovoltaic (PV) modules - Design qualification and type approval:</w:t>
            </w:r>
          </w:p>
          <w:p w14:paraId="5F95D6B7"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5" w:name="_heading=h.111kx3o" w:colFirst="0" w:colLast="0"/>
            <w:bookmarkEnd w:id="65"/>
            <w:r w:rsidRPr="00DF18C5">
              <w:rPr>
                <w:rFonts w:asciiTheme="minorHAnsi" w:eastAsia="Times New Roman" w:hAnsiTheme="minorHAnsi" w:cstheme="minorHAnsi"/>
                <w:color w:val="000000"/>
                <w:sz w:val="24"/>
                <w:szCs w:val="24"/>
              </w:rPr>
              <w:t>Part 1-2: Special requirements for testing of thin-film Cadmium Telluride (</w:t>
            </w:r>
            <w:proofErr w:type="spellStart"/>
            <w:r w:rsidRPr="00DF18C5">
              <w:rPr>
                <w:rFonts w:asciiTheme="minorHAnsi" w:eastAsia="Times New Roman" w:hAnsiTheme="minorHAnsi" w:cstheme="minorHAnsi"/>
                <w:color w:val="000000"/>
                <w:sz w:val="24"/>
                <w:szCs w:val="24"/>
              </w:rPr>
              <w:t>CdTe</w:t>
            </w:r>
            <w:proofErr w:type="spellEnd"/>
            <w:r w:rsidRPr="00DF18C5">
              <w:rPr>
                <w:rFonts w:asciiTheme="minorHAnsi" w:eastAsia="Times New Roman" w:hAnsiTheme="minorHAnsi" w:cstheme="minorHAnsi"/>
                <w:color w:val="000000"/>
                <w:sz w:val="24"/>
                <w:szCs w:val="24"/>
              </w:rPr>
              <w:t>) based photovoltaic (PV) modules</w:t>
            </w:r>
          </w:p>
          <w:p w14:paraId="5F95D6B8" w14:textId="4F92407A"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6" w:name="_heading=h.3l18frh" w:colFirst="0" w:colLast="0"/>
            <w:bookmarkEnd w:id="66"/>
            <w:r w:rsidRPr="00DF18C5">
              <w:rPr>
                <w:rFonts w:asciiTheme="minorHAnsi" w:eastAsia="Times New Roman" w:hAnsiTheme="minorHAnsi" w:cstheme="minorHAnsi"/>
                <w:color w:val="000000"/>
                <w:sz w:val="24"/>
                <w:szCs w:val="24"/>
              </w:rPr>
              <w:t xml:space="preserve">Part 1-4: Special requirements for testing of thin-film </w:t>
            </w:r>
            <w:r w:rsidR="006408CC" w:rsidRPr="00DF18C5">
              <w:rPr>
                <w:rFonts w:asciiTheme="minorHAnsi" w:eastAsia="Times New Roman" w:hAnsiTheme="minorHAnsi" w:cstheme="minorHAnsi"/>
                <w:color w:val="000000"/>
                <w:sz w:val="24"/>
                <w:szCs w:val="24"/>
              </w:rPr>
              <w:t>Cu (</w:t>
            </w:r>
            <w:proofErr w:type="spellStart"/>
            <w:r w:rsidRPr="00DF18C5">
              <w:rPr>
                <w:rFonts w:asciiTheme="minorHAnsi" w:eastAsia="Times New Roman" w:hAnsiTheme="minorHAnsi" w:cstheme="minorHAnsi"/>
                <w:color w:val="000000"/>
                <w:sz w:val="24"/>
                <w:szCs w:val="24"/>
              </w:rPr>
              <w:t>In,GA</w:t>
            </w:r>
            <w:proofErr w:type="spellEnd"/>
            <w:r w:rsidRPr="00DF18C5">
              <w:rPr>
                <w:rFonts w:asciiTheme="minorHAnsi" w:eastAsia="Times New Roman" w:hAnsiTheme="minorHAnsi" w:cstheme="minorHAnsi"/>
                <w:color w:val="000000"/>
                <w:sz w:val="24"/>
                <w:szCs w:val="24"/>
              </w:rPr>
              <w:t>)(</w:t>
            </w:r>
            <w:proofErr w:type="spellStart"/>
            <w:r w:rsidRPr="00DF18C5">
              <w:rPr>
                <w:rFonts w:asciiTheme="minorHAnsi" w:eastAsia="Times New Roman" w:hAnsiTheme="minorHAnsi" w:cstheme="minorHAnsi"/>
                <w:color w:val="000000"/>
                <w:sz w:val="24"/>
                <w:szCs w:val="24"/>
              </w:rPr>
              <w:t>S,Se</w:t>
            </w:r>
            <w:proofErr w:type="spellEnd"/>
            <w:r w:rsidRPr="00DF18C5">
              <w:rPr>
                <w:rFonts w:asciiTheme="minorHAnsi" w:eastAsia="Times New Roman" w:hAnsiTheme="minorHAnsi" w:cstheme="minorHAnsi"/>
                <w:color w:val="000000"/>
                <w:sz w:val="24"/>
                <w:szCs w:val="24"/>
              </w:rPr>
              <w:t>)2 based photovoltaic (PV) modules</w:t>
            </w:r>
          </w:p>
        </w:tc>
      </w:tr>
      <w:tr w:rsidR="00DC36C9" w:rsidRPr="00DF18C5" w14:paraId="5F95D6BD" w14:textId="77777777" w:rsidTr="00473A89">
        <w:trPr>
          <w:trHeight w:val="300"/>
        </w:trPr>
        <w:tc>
          <w:tcPr>
            <w:tcW w:w="681" w:type="pct"/>
            <w:tcBorders>
              <w:top w:val="single" w:sz="4" w:space="0" w:color="000001"/>
              <w:left w:val="single" w:sz="8" w:space="0" w:color="000001"/>
              <w:bottom w:val="single" w:sz="4" w:space="0" w:color="000001"/>
            </w:tcBorders>
            <w:shd w:val="clear" w:color="auto" w:fill="FFFFFF"/>
          </w:tcPr>
          <w:p w14:paraId="5F95D6BA"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7" w:name="_heading=h.206ipza" w:colFirst="0" w:colLast="0"/>
            <w:bookmarkEnd w:id="67"/>
            <w:r w:rsidRPr="00DF18C5">
              <w:rPr>
                <w:rFonts w:asciiTheme="minorHAnsi" w:eastAsia="Times New Roman" w:hAnsiTheme="minorHAnsi" w:cstheme="minorHAnsi"/>
                <w:color w:val="000000"/>
                <w:sz w:val="24"/>
                <w:szCs w:val="24"/>
              </w:rPr>
              <w:t>IEC 62804</w:t>
            </w:r>
          </w:p>
        </w:tc>
        <w:tc>
          <w:tcPr>
            <w:tcW w:w="4319" w:type="pct"/>
            <w:tcBorders>
              <w:top w:val="single" w:sz="4" w:space="0" w:color="000001"/>
              <w:left w:val="single" w:sz="4" w:space="0" w:color="000001"/>
              <w:bottom w:val="single" w:sz="4" w:space="0" w:color="000001"/>
              <w:right w:val="single" w:sz="8" w:space="0" w:color="000001"/>
            </w:tcBorders>
            <w:shd w:val="clear" w:color="auto" w:fill="FFFFFF"/>
          </w:tcPr>
          <w:p w14:paraId="5F95D6BB"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8" w:name="_heading=h.4k668n3" w:colFirst="0" w:colLast="0"/>
            <w:bookmarkEnd w:id="68"/>
            <w:r w:rsidRPr="00DF18C5">
              <w:rPr>
                <w:rFonts w:asciiTheme="minorHAnsi" w:eastAsia="Times New Roman" w:hAnsiTheme="minorHAnsi" w:cstheme="minorHAnsi"/>
                <w:color w:val="000000"/>
                <w:sz w:val="24"/>
                <w:szCs w:val="24"/>
              </w:rPr>
              <w:t>Photovoltaic (PV) modules - Test methods for the detection of potential-induced degradation -</w:t>
            </w:r>
          </w:p>
          <w:p w14:paraId="5F95D6BC"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9" w:name="_heading=h.2zbgiuw" w:colFirst="0" w:colLast="0"/>
            <w:bookmarkEnd w:id="69"/>
            <w:r w:rsidRPr="00DF18C5">
              <w:rPr>
                <w:rFonts w:asciiTheme="minorHAnsi" w:eastAsia="Times New Roman" w:hAnsiTheme="minorHAnsi" w:cstheme="minorHAnsi"/>
                <w:color w:val="000000"/>
                <w:sz w:val="24"/>
                <w:szCs w:val="24"/>
              </w:rPr>
              <w:t>Part 1: Crystalline silicon</w:t>
            </w:r>
          </w:p>
        </w:tc>
      </w:tr>
      <w:tr w:rsidR="00DC36C9" w:rsidRPr="00DF18C5" w14:paraId="5F95D6C1" w14:textId="77777777" w:rsidTr="00473A89">
        <w:trPr>
          <w:trHeight w:val="300"/>
        </w:trPr>
        <w:tc>
          <w:tcPr>
            <w:tcW w:w="681" w:type="pct"/>
            <w:tcBorders>
              <w:top w:val="single" w:sz="4" w:space="0" w:color="000001"/>
              <w:left w:val="single" w:sz="8" w:space="0" w:color="000001"/>
              <w:bottom w:val="single" w:sz="8" w:space="0" w:color="000001"/>
            </w:tcBorders>
            <w:shd w:val="clear" w:color="auto" w:fill="FFFFFF"/>
          </w:tcPr>
          <w:p w14:paraId="5F95D6BE"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70" w:name="_heading=h.1egqt2p" w:colFirst="0" w:colLast="0"/>
            <w:bookmarkEnd w:id="70"/>
            <w:r w:rsidRPr="00DF18C5">
              <w:rPr>
                <w:rFonts w:asciiTheme="minorHAnsi" w:eastAsia="Times New Roman" w:hAnsiTheme="minorHAnsi" w:cstheme="minorHAnsi"/>
                <w:color w:val="000000"/>
                <w:sz w:val="24"/>
                <w:szCs w:val="24"/>
              </w:rPr>
              <w:t>IEC 60068</w:t>
            </w:r>
          </w:p>
        </w:tc>
        <w:tc>
          <w:tcPr>
            <w:tcW w:w="4319" w:type="pct"/>
            <w:tcBorders>
              <w:top w:val="single" w:sz="4" w:space="0" w:color="000001"/>
              <w:left w:val="single" w:sz="4" w:space="0" w:color="000001"/>
              <w:bottom w:val="single" w:sz="8" w:space="0" w:color="000001"/>
              <w:right w:val="single" w:sz="8" w:space="0" w:color="000001"/>
            </w:tcBorders>
            <w:shd w:val="clear" w:color="auto" w:fill="FFFFFF"/>
          </w:tcPr>
          <w:p w14:paraId="5F95D6BF"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71" w:name="_heading=h.3ygebqi" w:colFirst="0" w:colLast="0"/>
            <w:bookmarkEnd w:id="71"/>
            <w:r w:rsidRPr="00DF18C5">
              <w:rPr>
                <w:rFonts w:asciiTheme="minorHAnsi" w:eastAsia="Times New Roman" w:hAnsiTheme="minorHAnsi" w:cstheme="minorHAnsi"/>
                <w:color w:val="000000"/>
                <w:sz w:val="24"/>
                <w:szCs w:val="24"/>
              </w:rPr>
              <w:t>Environmental testing:</w:t>
            </w:r>
          </w:p>
          <w:p w14:paraId="5F95D6C0"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72" w:name="_heading=h.2dlolyb" w:colFirst="0" w:colLast="0"/>
            <w:bookmarkEnd w:id="72"/>
            <w:r w:rsidRPr="00DF18C5">
              <w:rPr>
                <w:rFonts w:asciiTheme="minorHAnsi" w:eastAsia="Times New Roman" w:hAnsiTheme="minorHAnsi" w:cstheme="minorHAnsi"/>
                <w:color w:val="000000"/>
                <w:sz w:val="24"/>
                <w:szCs w:val="24"/>
              </w:rPr>
              <w:t>Part 2-52: Tests - Test K b: Salt mist, cyclic (sodium chloride solution)</w:t>
            </w:r>
          </w:p>
        </w:tc>
      </w:tr>
    </w:tbl>
    <w:p w14:paraId="5F95D6C2" w14:textId="77777777" w:rsidR="00DC36C9" w:rsidRPr="00DF18C5" w:rsidRDefault="00DC36C9">
      <w:pPr>
        <w:spacing w:line="240" w:lineRule="auto"/>
        <w:ind w:left="227"/>
        <w:jc w:val="both"/>
        <w:rPr>
          <w:rFonts w:asciiTheme="minorHAnsi" w:eastAsia="Times New Roman" w:hAnsiTheme="minorHAnsi" w:cstheme="minorHAnsi"/>
          <w:color w:val="000000"/>
          <w:sz w:val="24"/>
          <w:szCs w:val="24"/>
        </w:rPr>
      </w:pPr>
    </w:p>
    <w:p w14:paraId="5F95D6C3" w14:textId="173EB0C6" w:rsidR="00DC36C9" w:rsidRPr="00473A89"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Factory Acceptance Tests</w:t>
      </w:r>
    </w:p>
    <w:p w14:paraId="5F95D6C4"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Factory Acceptance tests shall be carried out at the manufacturer’s premises. The objective is to assure that the modules have no defect and comply with all the technical specifications prior shipment. The following shall apply:</w:t>
      </w:r>
    </w:p>
    <w:p w14:paraId="5F95D6C5" w14:textId="77777777" w:rsidR="00DC36C9" w:rsidRPr="00DF18C5" w:rsidRDefault="00175385" w:rsidP="00A55CC3">
      <w:pPr>
        <w:widowControl w:val="0"/>
        <w:numPr>
          <w:ilvl w:val="0"/>
          <w:numId w:val="35"/>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Measurement equipment shall have a valid calibration certificate indicating the required accuracy and precision.</w:t>
      </w:r>
    </w:p>
    <w:p w14:paraId="5F95D6C6" w14:textId="77777777" w:rsidR="00DC36C9" w:rsidRPr="00DF18C5" w:rsidRDefault="00175385" w:rsidP="00A55CC3">
      <w:pPr>
        <w:widowControl w:val="0"/>
        <w:numPr>
          <w:ilvl w:val="0"/>
          <w:numId w:val="35"/>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Tests and equipment used for the tests shall all comply with IEC 61215 and the international standards for the measurement equipment.</w:t>
      </w:r>
    </w:p>
    <w:p w14:paraId="5F95D6C7" w14:textId="77777777" w:rsidR="00DC36C9" w:rsidRPr="00DF18C5" w:rsidRDefault="00175385" w:rsidP="00A55CC3">
      <w:pPr>
        <w:widowControl w:val="0"/>
        <w:numPr>
          <w:ilvl w:val="0"/>
          <w:numId w:val="35"/>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Sampling will be done at inspection level S-4 according to UNE EN 66020-1, equivalent to ISO 2859-1. </w:t>
      </w:r>
    </w:p>
    <w:p w14:paraId="5F95D6C8" w14:textId="77777777" w:rsidR="00DC36C9" w:rsidRPr="00DF18C5" w:rsidRDefault="00175385" w:rsidP="00A55CC3">
      <w:pPr>
        <w:widowControl w:val="0"/>
        <w:numPr>
          <w:ilvl w:val="0"/>
          <w:numId w:val="35"/>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tests shall be conducted according to IEC 61853-1:2011:</w:t>
      </w:r>
    </w:p>
    <w:p w14:paraId="5F95D6C9" w14:textId="77777777" w:rsidR="00DC36C9" w:rsidRPr="00DF18C5" w:rsidRDefault="00175385" w:rsidP="00473A89">
      <w:pPr>
        <w:widowControl w:val="0"/>
        <w:spacing w:after="0" w:line="240" w:lineRule="auto"/>
        <w:ind w:left="36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t>
      </w:r>
      <w:r w:rsidRPr="00DF18C5">
        <w:rPr>
          <w:rFonts w:asciiTheme="minorHAnsi" w:eastAsia="Times New Roman" w:hAnsiTheme="minorHAnsi" w:cstheme="minorHAnsi"/>
          <w:sz w:val="24"/>
          <w:szCs w:val="24"/>
        </w:rPr>
        <w:tab/>
        <w:t>Visual inspection to detect any visual defect in the module.</w:t>
      </w:r>
    </w:p>
    <w:p w14:paraId="5F95D6CA" w14:textId="77777777" w:rsidR="00DC36C9" w:rsidRPr="00DF18C5" w:rsidRDefault="00175385" w:rsidP="00473A89">
      <w:pPr>
        <w:widowControl w:val="0"/>
        <w:spacing w:after="0" w:line="240" w:lineRule="auto"/>
        <w:ind w:left="36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t>
      </w:r>
      <w:r w:rsidRPr="00DF18C5">
        <w:rPr>
          <w:rFonts w:asciiTheme="minorHAnsi" w:eastAsia="Times New Roman" w:hAnsiTheme="minorHAnsi" w:cstheme="minorHAnsi"/>
          <w:sz w:val="24"/>
          <w:szCs w:val="24"/>
        </w:rPr>
        <w:tab/>
        <w:t>Power rate to determine the maximum power rate of the module.</w:t>
      </w:r>
    </w:p>
    <w:p w14:paraId="5F95D6CB" w14:textId="77777777" w:rsidR="00DC36C9" w:rsidRPr="00DF18C5" w:rsidRDefault="00175385" w:rsidP="00473A89">
      <w:pPr>
        <w:widowControl w:val="0"/>
        <w:spacing w:after="0" w:line="240" w:lineRule="auto"/>
        <w:ind w:left="36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t>
      </w:r>
      <w:r w:rsidRPr="00DF18C5">
        <w:rPr>
          <w:rFonts w:asciiTheme="minorHAnsi" w:eastAsia="Times New Roman" w:hAnsiTheme="minorHAnsi" w:cstheme="minorHAnsi"/>
          <w:sz w:val="24"/>
          <w:szCs w:val="24"/>
        </w:rPr>
        <w:tab/>
        <w:t>Electroluminescence testing – to determine the quality of the PV cells.</w:t>
      </w:r>
    </w:p>
    <w:p w14:paraId="5F95D6CC" w14:textId="77777777" w:rsidR="00DC36C9" w:rsidRPr="00DF18C5" w:rsidRDefault="00175385" w:rsidP="00473A89">
      <w:pPr>
        <w:widowControl w:val="0"/>
        <w:spacing w:after="0" w:line="240" w:lineRule="auto"/>
        <w:ind w:left="36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t>
      </w:r>
      <w:r w:rsidRPr="00DF18C5">
        <w:rPr>
          <w:rFonts w:asciiTheme="minorHAnsi" w:eastAsia="Times New Roman" w:hAnsiTheme="minorHAnsi" w:cstheme="minorHAnsi"/>
          <w:sz w:val="24"/>
          <w:szCs w:val="24"/>
        </w:rPr>
        <w:tab/>
        <w:t>Thermographic inspection – to determine defects.</w:t>
      </w:r>
    </w:p>
    <w:p w14:paraId="5F95D6CD" w14:textId="77777777" w:rsidR="00DC36C9" w:rsidRPr="00DF18C5" w:rsidRDefault="00175385" w:rsidP="00473A89">
      <w:pPr>
        <w:widowControl w:val="0"/>
        <w:spacing w:after="0" w:line="240" w:lineRule="auto"/>
        <w:ind w:left="36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t>
      </w:r>
      <w:r w:rsidRPr="00DF18C5">
        <w:rPr>
          <w:rFonts w:asciiTheme="minorHAnsi" w:eastAsia="Times New Roman" w:hAnsiTheme="minorHAnsi" w:cstheme="minorHAnsi"/>
          <w:sz w:val="24"/>
          <w:szCs w:val="24"/>
        </w:rPr>
        <w:tab/>
        <w:t>Electrical insulation within the module.</w:t>
      </w:r>
    </w:p>
    <w:p w14:paraId="5F95D6CE" w14:textId="77777777" w:rsidR="00DC36C9" w:rsidRPr="00DF18C5" w:rsidRDefault="00175385" w:rsidP="00A55CC3">
      <w:pPr>
        <w:widowControl w:val="0"/>
        <w:numPr>
          <w:ilvl w:val="0"/>
          <w:numId w:val="35"/>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test will be passed if: (i) complies with the specifications according to IEC 61215; (ii) meets the acceptance level according to 2.5 of UNE EN 66020-1:2001 (equivalent to ISO 2859-1:1999).</w:t>
      </w:r>
    </w:p>
    <w:p w14:paraId="5F95D6CF" w14:textId="77777777" w:rsidR="00DC36C9" w:rsidRDefault="00DC36C9">
      <w:pPr>
        <w:spacing w:line="240" w:lineRule="auto"/>
        <w:ind w:left="360"/>
        <w:jc w:val="both"/>
        <w:rPr>
          <w:rFonts w:asciiTheme="minorHAnsi" w:eastAsia="Times New Roman" w:hAnsiTheme="minorHAnsi" w:cstheme="minorHAnsi"/>
          <w:color w:val="000000"/>
          <w:sz w:val="24"/>
          <w:szCs w:val="24"/>
        </w:rPr>
      </w:pPr>
    </w:p>
    <w:p w14:paraId="483704AF" w14:textId="77777777" w:rsidR="00041C3B" w:rsidRPr="00DF18C5" w:rsidRDefault="00041C3B">
      <w:pPr>
        <w:spacing w:line="240" w:lineRule="auto"/>
        <w:ind w:left="360"/>
        <w:jc w:val="both"/>
        <w:rPr>
          <w:rFonts w:asciiTheme="minorHAnsi" w:eastAsia="Times New Roman" w:hAnsiTheme="minorHAnsi" w:cstheme="minorHAnsi"/>
          <w:color w:val="000000"/>
          <w:sz w:val="24"/>
          <w:szCs w:val="24"/>
        </w:rPr>
      </w:pPr>
    </w:p>
    <w:p w14:paraId="5F95D6D0" w14:textId="5B1046F0" w:rsidR="00DC36C9" w:rsidRPr="00473A89"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Site acceptance</w:t>
      </w:r>
    </w:p>
    <w:p w14:paraId="5F95D6D1" w14:textId="1A7E4912"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PV modules shall be prior to installation and upon arrival at the site of the project be (i) inspected visually for defects; and (ii</w:t>
      </w:r>
      <w:r w:rsidR="00041C3B" w:rsidRPr="00DF18C5">
        <w:rPr>
          <w:rFonts w:asciiTheme="minorHAnsi" w:eastAsia="Times New Roman" w:hAnsiTheme="minorHAnsi" w:cstheme="minorHAnsi"/>
          <w:color w:val="000000"/>
          <w:sz w:val="24"/>
          <w:szCs w:val="24"/>
        </w:rPr>
        <w:t>) the</w:t>
      </w:r>
      <w:r w:rsidRPr="00DF18C5">
        <w:rPr>
          <w:rFonts w:asciiTheme="minorHAnsi" w:eastAsia="Times New Roman" w:hAnsiTheme="minorHAnsi" w:cstheme="minorHAnsi"/>
          <w:color w:val="000000"/>
          <w:sz w:val="24"/>
          <w:szCs w:val="24"/>
        </w:rPr>
        <w:t xml:space="preserve"> flash tests of all the modules shall be verified. Upon receipt of an item on Site, the Contractor and the Employer shall visually inspect the shipment. All deliveries within the Contract shall be checked and any discrepancies noted and recorded. Lost items shall be replaced. Damaged items shall be replaced, or repaired if permitted by the Employer, to conform to the Specifications. In all cases of irreparable damage, the Contractor shall immediately notify the relevant manufacturer for renewed manufacture and replacement of the damaged part(s).  He shall also immediately notify the Employer of the actions he is going to undertake in order to repair or replace the damaged part(s) and of the consequences this damage will have on the completion date of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w:t>
      </w:r>
    </w:p>
    <w:p w14:paraId="5F95D6D2" w14:textId="79C5EFE2"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73" w:name="_Toc199755842"/>
      <w:r w:rsidRPr="00DF18C5">
        <w:rPr>
          <w:rFonts w:asciiTheme="minorHAnsi" w:eastAsia="Times New Roman" w:hAnsiTheme="minorHAnsi" w:cstheme="minorHAnsi"/>
          <w:b/>
          <w:color w:val="000000"/>
          <w:sz w:val="24"/>
          <w:szCs w:val="24"/>
        </w:rPr>
        <w:t xml:space="preserve">PV </w:t>
      </w:r>
      <w:r w:rsidR="00041C3B" w:rsidRPr="00DF18C5">
        <w:rPr>
          <w:rFonts w:asciiTheme="minorHAnsi" w:eastAsia="Times New Roman" w:hAnsiTheme="minorHAnsi" w:cstheme="minorHAnsi"/>
          <w:b/>
          <w:color w:val="000000"/>
          <w:sz w:val="24"/>
          <w:szCs w:val="24"/>
        </w:rPr>
        <w:t>Module Mounting Structures</w:t>
      </w:r>
      <w:bookmarkEnd w:id="73"/>
    </w:p>
    <w:p w14:paraId="5F95D6D3"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PV mounting structures shall comply to the Standards below or equivalent.</w:t>
      </w:r>
    </w:p>
    <w:p w14:paraId="5F95D6D4" w14:textId="77777777" w:rsidR="00DC36C9" w:rsidRPr="00473A89" w:rsidRDefault="00175385" w:rsidP="00A55CC3">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473A89">
        <w:rPr>
          <w:rFonts w:asciiTheme="minorHAnsi" w:eastAsia="Times New Roman" w:hAnsiTheme="minorHAnsi" w:cstheme="minorHAnsi"/>
          <w:color w:val="000000"/>
          <w:sz w:val="24"/>
          <w:szCs w:val="24"/>
        </w:rPr>
        <w:t>EN 1325 Geotextiles and geotextile-related products – Characteristics required for use in earthworks, foundations and retaining structures</w:t>
      </w:r>
    </w:p>
    <w:p w14:paraId="5F95D6D5" w14:textId="77777777" w:rsidR="00DC36C9" w:rsidRPr="00DF18C5" w:rsidRDefault="00175385" w:rsidP="00A55CC3">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ISO 12944-5 Paints and varnishes — Corrosion protection of steel structures by protective paint systems</w:t>
      </w:r>
    </w:p>
    <w:p w14:paraId="5F95D6D6" w14:textId="77777777" w:rsidR="00DC36C9" w:rsidRPr="00DF18C5" w:rsidRDefault="00175385" w:rsidP="00A55CC3">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ISO 14713-1:2009</w:t>
      </w:r>
      <w:r w:rsidRPr="00DF18C5">
        <w:rPr>
          <w:rFonts w:asciiTheme="minorHAnsi" w:eastAsia="Times New Roman" w:hAnsiTheme="minorHAnsi" w:cstheme="minorHAnsi"/>
          <w:color w:val="000000"/>
          <w:sz w:val="24"/>
          <w:szCs w:val="24"/>
        </w:rPr>
        <w:tab/>
        <w:t>Guidelines and recommendations for protection against corrosion</w:t>
      </w:r>
    </w:p>
    <w:p w14:paraId="5F95D6D7" w14:textId="77777777" w:rsidR="00DC36C9" w:rsidRPr="00DF18C5" w:rsidRDefault="00175385" w:rsidP="00A55CC3">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 ISO 1461</w:t>
      </w:r>
      <w:r w:rsidRPr="00DF18C5">
        <w:rPr>
          <w:rFonts w:asciiTheme="minorHAnsi" w:eastAsia="Times New Roman" w:hAnsiTheme="minorHAnsi" w:cstheme="minorHAnsi"/>
          <w:color w:val="000000"/>
          <w:sz w:val="24"/>
          <w:szCs w:val="24"/>
        </w:rPr>
        <w:tab/>
      </w:r>
      <w:r w:rsidRPr="00DF18C5">
        <w:rPr>
          <w:rFonts w:asciiTheme="minorHAnsi" w:eastAsia="Times New Roman" w:hAnsiTheme="minorHAnsi" w:cstheme="minorHAnsi"/>
          <w:color w:val="000000"/>
          <w:sz w:val="24"/>
          <w:szCs w:val="24"/>
        </w:rPr>
        <w:tab/>
        <w:t>Galvanization</w:t>
      </w:r>
    </w:p>
    <w:p w14:paraId="5F95D6D8" w14:textId="77777777" w:rsidR="00DC36C9" w:rsidRPr="00DF18C5" w:rsidRDefault="00175385" w:rsidP="00A55CC3">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ISO 9223 and 9224</w:t>
      </w:r>
      <w:r w:rsidRPr="00DF18C5">
        <w:rPr>
          <w:rFonts w:asciiTheme="minorHAnsi" w:eastAsia="Times New Roman" w:hAnsiTheme="minorHAnsi" w:cstheme="minorHAnsi"/>
          <w:color w:val="000000"/>
          <w:sz w:val="24"/>
          <w:szCs w:val="24"/>
        </w:rPr>
        <w:tab/>
        <w:t>Corrosion on Metals and Alloys. Corrosivity of Atmospheres</w:t>
      </w:r>
    </w:p>
    <w:p w14:paraId="5F95D6D9" w14:textId="77777777" w:rsidR="00DC36C9" w:rsidRPr="00DF18C5" w:rsidRDefault="00175385" w:rsidP="00A55CC3">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 755-2:2008, Table 42: for mechanical properties</w:t>
      </w:r>
    </w:p>
    <w:p w14:paraId="5F95D6DA" w14:textId="77777777" w:rsidR="00DC36C9" w:rsidRPr="00DF18C5" w:rsidRDefault="00175385" w:rsidP="00A55CC3">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 573-3:2007, Table 06+: for Chemical Properties</w:t>
      </w:r>
    </w:p>
    <w:p w14:paraId="5F95D6DB" w14:textId="77777777" w:rsidR="00DC36C9" w:rsidRPr="00DF18C5" w:rsidRDefault="00175385" w:rsidP="00A55CC3">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ASTM B580-79: For Anodization </w:t>
      </w:r>
    </w:p>
    <w:p w14:paraId="5F95D6DC" w14:textId="77777777" w:rsidR="00DC36C9" w:rsidRPr="00DF18C5" w:rsidRDefault="00175385" w:rsidP="00A55CC3">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ASTM A123: Standard Specification for Zinc (Hot dipped galvanized) Coatings on iron and steel products</w:t>
      </w:r>
    </w:p>
    <w:p w14:paraId="5F95D6DD" w14:textId="77777777" w:rsidR="00DC36C9" w:rsidRPr="00DF18C5" w:rsidRDefault="00175385" w:rsidP="00A55CC3">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ASTM A6: Standard Specification for Carbon Structural Steel </w:t>
      </w:r>
    </w:p>
    <w:p w14:paraId="5F95D6DE" w14:textId="77777777" w:rsidR="00DC36C9" w:rsidRPr="00DF18C5" w:rsidRDefault="00175385" w:rsidP="00A55CC3">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1990, Basis of structural design </w:t>
      </w:r>
    </w:p>
    <w:p w14:paraId="5F95D6DF" w14:textId="77777777" w:rsidR="00DC36C9" w:rsidRPr="00DF18C5" w:rsidRDefault="00175385" w:rsidP="00A55CC3">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1991, Actions on structures </w:t>
      </w:r>
    </w:p>
    <w:p w14:paraId="5F95D6E0" w14:textId="77777777" w:rsidR="00DC36C9" w:rsidRPr="00DF18C5" w:rsidRDefault="00175385" w:rsidP="00A55CC3">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 1992, Design of concrete structures</w:t>
      </w:r>
    </w:p>
    <w:p w14:paraId="5F95D6E1" w14:textId="77777777" w:rsidR="00DC36C9" w:rsidRPr="00DF18C5" w:rsidRDefault="00175385" w:rsidP="00A55CC3">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1993, Design of steel structures </w:t>
      </w:r>
    </w:p>
    <w:p w14:paraId="5F95D6E2" w14:textId="77777777" w:rsidR="00DC36C9" w:rsidRPr="00DF18C5" w:rsidRDefault="00175385" w:rsidP="00A55CC3">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1994, Design of composite steel and concrete structures </w:t>
      </w:r>
    </w:p>
    <w:p w14:paraId="5F95D6E3" w14:textId="77777777" w:rsidR="00DC36C9" w:rsidRPr="00DF18C5" w:rsidRDefault="00175385" w:rsidP="00A55CC3">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1995, Design of timber structures </w:t>
      </w:r>
    </w:p>
    <w:p w14:paraId="5F95D6E4" w14:textId="77777777" w:rsidR="00DC36C9" w:rsidRPr="00DF18C5" w:rsidRDefault="00175385" w:rsidP="00A55CC3">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 1996, Design of masonry structures</w:t>
      </w:r>
    </w:p>
    <w:p w14:paraId="5F95D6E5" w14:textId="77777777" w:rsidR="00DC36C9" w:rsidRPr="00DF18C5" w:rsidRDefault="00175385" w:rsidP="00A55CC3">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1997, Geotechnical design </w:t>
      </w:r>
    </w:p>
    <w:p w14:paraId="5F95D6E6" w14:textId="77777777" w:rsidR="00DC36C9" w:rsidRPr="00DF18C5" w:rsidRDefault="00175385" w:rsidP="00A55CC3">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1998, Design of structures for earthquake resistance </w:t>
      </w:r>
    </w:p>
    <w:p w14:paraId="5F95D6E7" w14:textId="77777777" w:rsidR="00DC36C9" w:rsidRPr="00DF18C5" w:rsidRDefault="00175385" w:rsidP="00A55CC3">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1999, Design of Aluminium structures </w:t>
      </w:r>
    </w:p>
    <w:p w14:paraId="5F95D6E8" w14:textId="77777777" w:rsidR="00DC36C9" w:rsidRPr="00DF18C5" w:rsidRDefault="00175385" w:rsidP="00A55CC3">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206, Concrete specification, performance, production and conformity </w:t>
      </w:r>
    </w:p>
    <w:p w14:paraId="5F95D6E9" w14:textId="77777777" w:rsidR="00DC36C9" w:rsidRPr="00DF18C5" w:rsidRDefault="00175385" w:rsidP="00A55CC3">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12350, Testing fresh concrete </w:t>
      </w:r>
    </w:p>
    <w:p w14:paraId="5F95D6EA" w14:textId="77777777" w:rsidR="00DC36C9" w:rsidRPr="00DF18C5" w:rsidRDefault="00175385" w:rsidP="00A55CC3">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 12390, Testing hardened concrete</w:t>
      </w:r>
    </w:p>
    <w:p w14:paraId="5F95D6EB" w14:textId="77777777" w:rsidR="00DC36C9" w:rsidRPr="00DF18C5" w:rsidRDefault="00175385" w:rsidP="00473A89">
      <w:pPr>
        <w:spacing w:before="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Mounting Structure shall be Fixed-tilt type Azimuth 0º true South/north as per the project location. Tilt angle shall ensure that there no imposing shadow from the arrays.</w:t>
      </w:r>
    </w:p>
    <w:p w14:paraId="5F95D6EC"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mounting steel structures shall be of galvanized type in compliant with IEC 61215&amp; 61646.</w:t>
      </w:r>
    </w:p>
    <w:p w14:paraId="5F95D6ED"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mounting structure shall be properly designed to withstand for mechanical and electrical installation. It shall support Solar PV modules at a given orientation, absorb and transfer the mechanical loads along with applicable wind loads to the base properly. The mounting structures used shall be capable to withstand the wind forces generated by heavy wind speed and the spacing between two adjacent modules shall be sufficient to allow wind passage to reduce pressure on structures. The minimum clearance between the lower edge of the modules and developed ground level shall be adequately elevated above relevant flood plain (800mm- 1000mm). </w:t>
      </w:r>
    </w:p>
    <w:p w14:paraId="5F95D6EE"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structure shall be designed to allow replacement of any module.</w:t>
      </w:r>
      <w:r w:rsidRPr="00DF18C5">
        <w:rPr>
          <w:rFonts w:asciiTheme="minorHAnsi" w:eastAsia="Times New Roman" w:hAnsiTheme="minorHAnsi" w:cstheme="minorHAnsi"/>
          <w:color w:val="000000"/>
          <w:sz w:val="24"/>
          <w:szCs w:val="24"/>
        </w:rPr>
        <w:br/>
        <w:t>Nuts &amp; bolts, supporting structures including module mounting structures shall be</w:t>
      </w:r>
      <w:r w:rsidRPr="00DF18C5">
        <w:rPr>
          <w:rFonts w:asciiTheme="minorHAnsi" w:eastAsia="Times New Roman" w:hAnsiTheme="minorHAnsi" w:cstheme="minorHAnsi"/>
          <w:color w:val="000000"/>
          <w:sz w:val="24"/>
          <w:szCs w:val="24"/>
        </w:rPr>
        <w:br/>
        <w:t>adequately protected against all climatic conditions prevailing in the area.  All fasteners shall be of stainless steel of grade SS 304 or suitable equivalent. The mounting structure shall be grounded properly using a maintenance-free earthing kit.</w:t>
      </w:r>
    </w:p>
    <w:p w14:paraId="5F95D791" w14:textId="3990A1B8" w:rsidR="00DC36C9"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74" w:name="_Toc199755843"/>
      <w:r w:rsidRPr="00DF18C5">
        <w:rPr>
          <w:rFonts w:asciiTheme="minorHAnsi" w:eastAsia="Times New Roman" w:hAnsiTheme="minorHAnsi" w:cstheme="minorHAnsi"/>
          <w:b/>
          <w:color w:val="000000"/>
          <w:sz w:val="24"/>
          <w:szCs w:val="24"/>
        </w:rPr>
        <w:t>String Combiner Box (SCB)</w:t>
      </w:r>
      <w:bookmarkEnd w:id="74"/>
    </w:p>
    <w:p w14:paraId="03CEA7AC" w14:textId="75F6E74E" w:rsidR="00BB0CC0" w:rsidRPr="003979A7" w:rsidRDefault="00BB0CC0" w:rsidP="003979A7">
      <w:pPr>
        <w:rPr>
          <w:sz w:val="24"/>
          <w:szCs w:val="24"/>
        </w:rPr>
      </w:pPr>
      <w:bookmarkStart w:id="75" w:name="_Toc193741688"/>
      <w:r w:rsidRPr="003979A7">
        <w:rPr>
          <w:sz w:val="24"/>
          <w:szCs w:val="24"/>
        </w:rPr>
        <w:t xml:space="preserve">Table </w:t>
      </w:r>
      <w:r w:rsidRPr="003979A7">
        <w:rPr>
          <w:sz w:val="24"/>
          <w:szCs w:val="24"/>
        </w:rPr>
        <w:fldChar w:fldCharType="begin"/>
      </w:r>
      <w:r w:rsidRPr="003979A7">
        <w:rPr>
          <w:sz w:val="24"/>
          <w:szCs w:val="24"/>
        </w:rPr>
        <w:instrText xml:space="preserve"> SEQ Table \* ARABIC </w:instrText>
      </w:r>
      <w:r w:rsidRPr="003979A7">
        <w:rPr>
          <w:sz w:val="24"/>
          <w:szCs w:val="24"/>
        </w:rPr>
        <w:fldChar w:fldCharType="separate"/>
      </w:r>
      <w:r w:rsidRPr="003979A7">
        <w:rPr>
          <w:noProof/>
          <w:sz w:val="24"/>
          <w:szCs w:val="24"/>
        </w:rPr>
        <w:t>3</w:t>
      </w:r>
      <w:r w:rsidRPr="003979A7">
        <w:rPr>
          <w:sz w:val="24"/>
          <w:szCs w:val="24"/>
        </w:rPr>
        <w:fldChar w:fldCharType="end"/>
      </w:r>
      <w:r w:rsidRPr="003979A7">
        <w:rPr>
          <w:b/>
          <w:bCs/>
          <w:sz w:val="24"/>
          <w:szCs w:val="24"/>
        </w:rPr>
        <w:t>: Standards and Codes Standard Descriptions</w:t>
      </w:r>
      <w:bookmarkEnd w:id="75"/>
    </w:p>
    <w:tbl>
      <w:tblPr>
        <w:tblStyle w:val="42"/>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48"/>
        <w:gridCol w:w="4668"/>
      </w:tblGrid>
      <w:tr w:rsidR="00DC36C9" w:rsidRPr="00DF18C5" w14:paraId="5F95D795" w14:textId="77777777" w:rsidTr="00473A89">
        <w:trPr>
          <w:trHeight w:val="405"/>
          <w:jc w:val="center"/>
        </w:trPr>
        <w:tc>
          <w:tcPr>
            <w:tcW w:w="2411" w:type="pct"/>
          </w:tcPr>
          <w:p w14:paraId="5F95D793"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Standards and Codes Standard/Code</w:t>
            </w:r>
          </w:p>
        </w:tc>
        <w:tc>
          <w:tcPr>
            <w:tcW w:w="2589" w:type="pct"/>
          </w:tcPr>
          <w:p w14:paraId="5F95D794"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Description</w:t>
            </w:r>
          </w:p>
        </w:tc>
      </w:tr>
      <w:tr w:rsidR="00DC36C9" w:rsidRPr="00DF18C5" w14:paraId="5F95D798" w14:textId="77777777" w:rsidTr="00473A89">
        <w:trPr>
          <w:trHeight w:val="433"/>
          <w:jc w:val="center"/>
        </w:trPr>
        <w:tc>
          <w:tcPr>
            <w:tcW w:w="2411" w:type="pct"/>
          </w:tcPr>
          <w:p w14:paraId="5F95D796"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IEC 60529</w:t>
            </w:r>
          </w:p>
        </w:tc>
        <w:tc>
          <w:tcPr>
            <w:tcW w:w="2589" w:type="pct"/>
          </w:tcPr>
          <w:p w14:paraId="5F95D797"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Enclosure Ingress Protection</w:t>
            </w:r>
          </w:p>
        </w:tc>
      </w:tr>
      <w:tr w:rsidR="00DC36C9" w:rsidRPr="00DF18C5" w14:paraId="5F95D79B" w14:textId="77777777" w:rsidTr="00473A89">
        <w:trPr>
          <w:trHeight w:val="433"/>
          <w:jc w:val="center"/>
        </w:trPr>
        <w:tc>
          <w:tcPr>
            <w:tcW w:w="2411" w:type="pct"/>
          </w:tcPr>
          <w:p w14:paraId="5F95D799"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IEC 62262</w:t>
            </w:r>
          </w:p>
        </w:tc>
        <w:tc>
          <w:tcPr>
            <w:tcW w:w="2589" w:type="pct"/>
          </w:tcPr>
          <w:p w14:paraId="5F95D79A"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Enclosure Impact Protection</w:t>
            </w:r>
          </w:p>
        </w:tc>
      </w:tr>
      <w:tr w:rsidR="00DC36C9" w:rsidRPr="00DF18C5" w14:paraId="5F95D79E" w14:textId="77777777" w:rsidTr="00473A89">
        <w:trPr>
          <w:trHeight w:val="360"/>
          <w:jc w:val="center"/>
        </w:trPr>
        <w:tc>
          <w:tcPr>
            <w:tcW w:w="2411" w:type="pct"/>
          </w:tcPr>
          <w:p w14:paraId="5F95D79C"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60269-6</w:t>
            </w:r>
          </w:p>
        </w:tc>
        <w:tc>
          <w:tcPr>
            <w:tcW w:w="2589" w:type="pct"/>
          </w:tcPr>
          <w:p w14:paraId="5F95D79D"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Fuse </w:t>
            </w:r>
          </w:p>
        </w:tc>
      </w:tr>
      <w:tr w:rsidR="00DC36C9" w:rsidRPr="00DF18C5" w14:paraId="5F95D7A1" w14:textId="77777777" w:rsidTr="00473A89">
        <w:trPr>
          <w:trHeight w:val="433"/>
          <w:jc w:val="center"/>
        </w:trPr>
        <w:tc>
          <w:tcPr>
            <w:tcW w:w="2411" w:type="pct"/>
          </w:tcPr>
          <w:p w14:paraId="5F95D79F"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IEC 61643-31 / EN 50539-11</w:t>
            </w:r>
          </w:p>
        </w:tc>
        <w:tc>
          <w:tcPr>
            <w:tcW w:w="2589" w:type="pct"/>
          </w:tcPr>
          <w:p w14:paraId="5F95D7A0"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Surge Protection Device</w:t>
            </w:r>
          </w:p>
        </w:tc>
      </w:tr>
      <w:tr w:rsidR="00DC36C9" w:rsidRPr="00DF18C5" w14:paraId="5F95D7A4" w14:textId="77777777" w:rsidTr="00473A89">
        <w:trPr>
          <w:trHeight w:val="433"/>
          <w:jc w:val="center"/>
        </w:trPr>
        <w:tc>
          <w:tcPr>
            <w:tcW w:w="2411" w:type="pct"/>
          </w:tcPr>
          <w:p w14:paraId="5F95D7A2"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IEC 62852</w:t>
            </w:r>
          </w:p>
        </w:tc>
        <w:tc>
          <w:tcPr>
            <w:tcW w:w="2589" w:type="pct"/>
          </w:tcPr>
          <w:p w14:paraId="5F95D7A3"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Solar cable connector</w:t>
            </w:r>
          </w:p>
        </w:tc>
      </w:tr>
      <w:tr w:rsidR="00DC36C9" w:rsidRPr="00DF18C5" w14:paraId="5F95D7A7" w14:textId="77777777" w:rsidTr="00473A89">
        <w:trPr>
          <w:trHeight w:val="444"/>
          <w:jc w:val="center"/>
        </w:trPr>
        <w:tc>
          <w:tcPr>
            <w:tcW w:w="2411" w:type="pct"/>
          </w:tcPr>
          <w:p w14:paraId="5F95D7A5"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IEC 60947-3</w:t>
            </w:r>
          </w:p>
        </w:tc>
        <w:tc>
          <w:tcPr>
            <w:tcW w:w="2589" w:type="pct"/>
          </w:tcPr>
          <w:p w14:paraId="5F95D7A6"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Switch disconnector</w:t>
            </w:r>
          </w:p>
        </w:tc>
      </w:tr>
      <w:tr w:rsidR="00DC36C9" w:rsidRPr="00DF18C5" w14:paraId="5F95D7AA" w14:textId="77777777" w:rsidTr="00473A89">
        <w:trPr>
          <w:trHeight w:val="433"/>
          <w:jc w:val="center"/>
        </w:trPr>
        <w:tc>
          <w:tcPr>
            <w:tcW w:w="2411" w:type="pct"/>
          </w:tcPr>
          <w:p w14:paraId="5F95D7A8"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IEC 60695-2-11</w:t>
            </w:r>
          </w:p>
        </w:tc>
        <w:tc>
          <w:tcPr>
            <w:tcW w:w="2589" w:type="pct"/>
          </w:tcPr>
          <w:p w14:paraId="5F95D7A9" w14:textId="77777777" w:rsidR="00DC36C9" w:rsidRPr="00DF18C5" w:rsidRDefault="00175385">
            <w:pPr>
              <w:keepNext/>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Fire hazard testing</w:t>
            </w:r>
          </w:p>
        </w:tc>
      </w:tr>
    </w:tbl>
    <w:p w14:paraId="5F95D7AB" w14:textId="03095914" w:rsidR="00DC36C9" w:rsidRPr="00DF18C5" w:rsidRDefault="00175385">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 xml:space="preserve"> </w:t>
      </w:r>
    </w:p>
    <w:p w14:paraId="5F95D7AC" w14:textId="11552FBB" w:rsidR="00DC36C9" w:rsidRPr="00DF18C5"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Construction </w:t>
      </w:r>
    </w:p>
    <w:p w14:paraId="5F95D7AD" w14:textId="77777777" w:rsidR="00DC36C9" w:rsidRPr="00DF18C5" w:rsidRDefault="00175385" w:rsidP="00A55CC3">
      <w:pPr>
        <w:numPr>
          <w:ilvl w:val="0"/>
          <w:numId w:val="69"/>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SCB enclosure shall be made of UV resistant, fire retardant, thermoplastic material. Enclosure degree of protection shall be at least IP 65 and mechanical impact resistance shall be at least IK 08. </w:t>
      </w:r>
    </w:p>
    <w:p w14:paraId="5F95D7AE" w14:textId="77777777" w:rsidR="00DC36C9" w:rsidRPr="00DF18C5" w:rsidRDefault="00175385" w:rsidP="00A55CC3">
      <w:pPr>
        <w:numPr>
          <w:ilvl w:val="0"/>
          <w:numId w:val="69"/>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Not more than two strings can be connected in parallel to a single input of SCB. One spare input terminal along with connector shall be provided for each SCB. </w:t>
      </w:r>
    </w:p>
    <w:p w14:paraId="5F95D7AF" w14:textId="77777777" w:rsidR="00DC36C9" w:rsidRPr="00DF18C5" w:rsidRDefault="00175385" w:rsidP="00A55CC3">
      <w:pPr>
        <w:numPr>
          <w:ilvl w:val="0"/>
          <w:numId w:val="69"/>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Every SCB input shall be provided with fuses on both positive and negative side. In case of negative grounded system, fuse at positive side only is acceptable. The rating of the fuses shall be selected such that it protects the modules from reverse current overload. The fuses shall be ‘</w:t>
      </w:r>
      <w:proofErr w:type="spellStart"/>
      <w:r w:rsidRPr="00DF18C5">
        <w:rPr>
          <w:rFonts w:asciiTheme="minorHAnsi" w:eastAsia="Times New Roman" w:hAnsiTheme="minorHAnsi" w:cstheme="minorHAnsi"/>
          <w:color w:val="000000"/>
          <w:sz w:val="24"/>
          <w:szCs w:val="24"/>
        </w:rPr>
        <w:t>gPV</w:t>
      </w:r>
      <w:proofErr w:type="spellEnd"/>
      <w:r w:rsidRPr="00DF18C5">
        <w:rPr>
          <w:rFonts w:asciiTheme="minorHAnsi" w:eastAsia="Times New Roman" w:hAnsiTheme="minorHAnsi" w:cstheme="minorHAnsi"/>
          <w:color w:val="000000"/>
          <w:sz w:val="24"/>
          <w:szCs w:val="24"/>
        </w:rPr>
        <w:t xml:space="preserve">’ type conforming to IEC 60269-6. </w:t>
      </w:r>
    </w:p>
    <w:p w14:paraId="5F95D7B0" w14:textId="77777777" w:rsidR="00DC36C9" w:rsidRPr="00DF18C5" w:rsidRDefault="00175385" w:rsidP="00A55CC3">
      <w:pPr>
        <w:numPr>
          <w:ilvl w:val="0"/>
          <w:numId w:val="69"/>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DC switch disconnector of suitable rating shall be provided at SCB output / SIB to disconnect both positive and negative side simultaneously.</w:t>
      </w:r>
    </w:p>
    <w:p w14:paraId="5F95D7B1" w14:textId="77777777" w:rsidR="00DC36C9" w:rsidRPr="00DF18C5" w:rsidRDefault="00175385" w:rsidP="00A55CC3">
      <w:pPr>
        <w:numPr>
          <w:ilvl w:val="0"/>
          <w:numId w:val="69"/>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Type-II surge protective device (SPD) conforming to IEC 61643-31 / EN 50539-11 shall be connected between positive/negative bus and earth. </w:t>
      </w:r>
    </w:p>
    <w:p w14:paraId="5F95D7B2" w14:textId="77777777" w:rsidR="00DC36C9" w:rsidRPr="00DF18C5" w:rsidRDefault="00175385" w:rsidP="00A55CC3">
      <w:pPr>
        <w:numPr>
          <w:ilvl w:val="0"/>
          <w:numId w:val="69"/>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Connector conforming to IS 17293 / IEC 62852 shall be provided at each SCB input. Cable gland (double compression metallic) of suitable size for DC cables shall be provided at the SCB output. </w:t>
      </w:r>
    </w:p>
    <w:p w14:paraId="1F368D07" w14:textId="126235D0" w:rsidR="00AF20A8" w:rsidRPr="00884731" w:rsidRDefault="00175385" w:rsidP="00A55CC3">
      <w:pPr>
        <w:numPr>
          <w:ilvl w:val="0"/>
          <w:numId w:val="69"/>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UV resistant printed cable ferrules for solar cables &amp; communication cables and punched/ embossed aluminium tags for DC cables shall be provided at cable termination points for identification.</w:t>
      </w:r>
    </w:p>
    <w:p w14:paraId="5F95D7B5" w14:textId="0C14E1FE" w:rsidR="00DC36C9" w:rsidRPr="00DF18C5" w:rsidRDefault="00175385" w:rsidP="00A55CC3">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Warranty </w:t>
      </w:r>
    </w:p>
    <w:p w14:paraId="5F95D7B6"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SCB unit shall be warranted against all material/ manufacturing defects and workmanship for minimum of 2 (two) years from the date of supply.</w:t>
      </w:r>
    </w:p>
    <w:p w14:paraId="5F95D7B7" w14:textId="182E8493" w:rsidR="00DC36C9" w:rsidRPr="00DF18C5" w:rsidRDefault="00175385" w:rsidP="00A55CC3">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Tests </w:t>
      </w:r>
    </w:p>
    <w:p w14:paraId="5F95D7B8"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Routine tests and acceptance tests for the assembled unit shall be as per the Quality Assurance Plan approved by the Employer.</w:t>
      </w:r>
    </w:p>
    <w:p w14:paraId="5F95D7B9" w14:textId="4BA0B0D3" w:rsidR="00DC36C9"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76" w:name="_Toc199755844"/>
      <w:r w:rsidRPr="00DF18C5">
        <w:rPr>
          <w:rFonts w:asciiTheme="minorHAnsi" w:eastAsia="Times New Roman" w:hAnsiTheme="minorHAnsi" w:cstheme="minorHAnsi"/>
          <w:b/>
          <w:color w:val="000000"/>
          <w:sz w:val="24"/>
          <w:szCs w:val="24"/>
        </w:rPr>
        <w:t>Solar and DC Cables</w:t>
      </w:r>
      <w:bookmarkEnd w:id="76"/>
    </w:p>
    <w:p w14:paraId="3AC40BDD" w14:textId="25FCFBFE" w:rsidR="00EA6BFD" w:rsidRPr="00B30FA8" w:rsidRDefault="00EA6BFD" w:rsidP="00EA6BFD">
      <w:pPr>
        <w:rPr>
          <w:sz w:val="24"/>
          <w:szCs w:val="24"/>
        </w:rPr>
      </w:pPr>
      <w:bookmarkStart w:id="77" w:name="_Toc193741689"/>
      <w:r w:rsidRPr="00B30FA8">
        <w:rPr>
          <w:sz w:val="24"/>
          <w:szCs w:val="24"/>
        </w:rPr>
        <w:t xml:space="preserve">Table </w:t>
      </w:r>
      <w:r w:rsidRPr="00B30FA8">
        <w:rPr>
          <w:sz w:val="24"/>
          <w:szCs w:val="24"/>
        </w:rPr>
        <w:fldChar w:fldCharType="begin"/>
      </w:r>
      <w:r w:rsidRPr="00B30FA8">
        <w:rPr>
          <w:sz w:val="24"/>
          <w:szCs w:val="24"/>
        </w:rPr>
        <w:instrText xml:space="preserve"> SEQ Table \* ARABIC </w:instrText>
      </w:r>
      <w:r w:rsidRPr="00B30FA8">
        <w:rPr>
          <w:sz w:val="24"/>
          <w:szCs w:val="24"/>
        </w:rPr>
        <w:fldChar w:fldCharType="separate"/>
      </w:r>
      <w:r>
        <w:rPr>
          <w:noProof/>
          <w:sz w:val="24"/>
          <w:szCs w:val="24"/>
        </w:rPr>
        <w:t>4</w:t>
      </w:r>
      <w:r w:rsidRPr="00B30FA8">
        <w:rPr>
          <w:sz w:val="24"/>
          <w:szCs w:val="24"/>
        </w:rPr>
        <w:fldChar w:fldCharType="end"/>
      </w:r>
      <w:r w:rsidRPr="00B30FA8">
        <w:rPr>
          <w:b/>
          <w:bCs/>
          <w:sz w:val="24"/>
          <w:szCs w:val="24"/>
        </w:rPr>
        <w:t>:</w:t>
      </w:r>
      <w:r w:rsidRPr="00EA6BFD">
        <w:rPr>
          <w:b/>
          <w:bCs/>
          <w:iCs/>
          <w:sz w:val="24"/>
          <w:szCs w:val="24"/>
        </w:rPr>
        <w:t xml:space="preserve"> </w:t>
      </w:r>
      <w:r w:rsidRPr="003979A7">
        <w:rPr>
          <w:b/>
          <w:bCs/>
          <w:iCs/>
          <w:sz w:val="24"/>
          <w:szCs w:val="24"/>
        </w:rPr>
        <w:t>Descriptions of Solar and DC Cables</w:t>
      </w:r>
      <w:bookmarkEnd w:id="77"/>
    </w:p>
    <w:tbl>
      <w:tblPr>
        <w:tblStyle w:val="41"/>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4"/>
        <w:gridCol w:w="2124"/>
        <w:gridCol w:w="2577"/>
        <w:gridCol w:w="2871"/>
      </w:tblGrid>
      <w:tr w:rsidR="00DC36C9" w:rsidRPr="00DF18C5" w14:paraId="5F95D7BE" w14:textId="77777777" w:rsidTr="00473A89">
        <w:trPr>
          <w:jc w:val="center"/>
        </w:trPr>
        <w:tc>
          <w:tcPr>
            <w:tcW w:w="800" w:type="pct"/>
          </w:tcPr>
          <w:p w14:paraId="5F95D7BA"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Item No.</w:t>
            </w:r>
          </w:p>
        </w:tc>
        <w:tc>
          <w:tcPr>
            <w:tcW w:w="1178" w:type="pct"/>
          </w:tcPr>
          <w:p w14:paraId="5F95D7BB"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Descriptions</w:t>
            </w:r>
          </w:p>
        </w:tc>
        <w:tc>
          <w:tcPr>
            <w:tcW w:w="1429" w:type="pct"/>
          </w:tcPr>
          <w:p w14:paraId="5F95D7BC"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Conductor/Insulation</w:t>
            </w:r>
          </w:p>
        </w:tc>
        <w:tc>
          <w:tcPr>
            <w:tcW w:w="1592" w:type="pct"/>
          </w:tcPr>
          <w:p w14:paraId="5F95D7BD"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Voltage Rating</w:t>
            </w:r>
          </w:p>
        </w:tc>
      </w:tr>
      <w:tr w:rsidR="00DC36C9" w:rsidRPr="00DF18C5" w14:paraId="5F95D7C3" w14:textId="77777777" w:rsidTr="00473A89">
        <w:trPr>
          <w:jc w:val="center"/>
        </w:trPr>
        <w:tc>
          <w:tcPr>
            <w:tcW w:w="800" w:type="pct"/>
          </w:tcPr>
          <w:p w14:paraId="5F95D7BF"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1</w:t>
            </w:r>
          </w:p>
        </w:tc>
        <w:tc>
          <w:tcPr>
            <w:tcW w:w="1178" w:type="pct"/>
          </w:tcPr>
          <w:p w14:paraId="5F95D7C0"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Solar PV cables</w:t>
            </w:r>
          </w:p>
        </w:tc>
        <w:tc>
          <w:tcPr>
            <w:tcW w:w="1429" w:type="pct"/>
          </w:tcPr>
          <w:p w14:paraId="5F95D7C1"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Copper/XLPE</w:t>
            </w:r>
          </w:p>
        </w:tc>
        <w:tc>
          <w:tcPr>
            <w:tcW w:w="1592" w:type="pct"/>
          </w:tcPr>
          <w:p w14:paraId="5F95D7C2"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1.5kV DC</w:t>
            </w:r>
          </w:p>
        </w:tc>
      </w:tr>
      <w:tr w:rsidR="00DC36C9" w:rsidRPr="00DF18C5" w14:paraId="5F95D7C8" w14:textId="77777777" w:rsidTr="00473A89">
        <w:trPr>
          <w:jc w:val="center"/>
        </w:trPr>
        <w:tc>
          <w:tcPr>
            <w:tcW w:w="800" w:type="pct"/>
          </w:tcPr>
          <w:p w14:paraId="5F95D7C4"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2</w:t>
            </w:r>
          </w:p>
        </w:tc>
        <w:tc>
          <w:tcPr>
            <w:tcW w:w="1178" w:type="pct"/>
          </w:tcPr>
          <w:p w14:paraId="5F95D7C5"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DC cables</w:t>
            </w:r>
          </w:p>
        </w:tc>
        <w:tc>
          <w:tcPr>
            <w:tcW w:w="1429" w:type="pct"/>
          </w:tcPr>
          <w:p w14:paraId="5F95D7C6"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Copper/XLPE</w:t>
            </w:r>
          </w:p>
        </w:tc>
        <w:tc>
          <w:tcPr>
            <w:tcW w:w="1592" w:type="pct"/>
          </w:tcPr>
          <w:p w14:paraId="5F95D7C7" w14:textId="77777777" w:rsidR="00DC36C9" w:rsidRPr="00DF18C5" w:rsidRDefault="00175385">
            <w:pPr>
              <w:keepNext/>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1.5kV DC</w:t>
            </w:r>
          </w:p>
        </w:tc>
      </w:tr>
    </w:tbl>
    <w:p w14:paraId="1201B5F7" w14:textId="77777777" w:rsidR="0050216D" w:rsidRPr="00DF18C5" w:rsidRDefault="0050216D" w:rsidP="003979A7">
      <w:pPr>
        <w:pBdr>
          <w:top w:val="nil"/>
          <w:left w:val="nil"/>
          <w:bottom w:val="nil"/>
          <w:right w:val="nil"/>
          <w:between w:val="nil"/>
        </w:pBdr>
        <w:spacing w:after="0" w:line="240" w:lineRule="auto"/>
        <w:jc w:val="both"/>
        <w:rPr>
          <w:rFonts w:asciiTheme="minorHAnsi" w:eastAsia="Times New Roman" w:hAnsiTheme="minorHAnsi" w:cstheme="minorHAnsi"/>
          <w:i/>
          <w:color w:val="000000"/>
          <w:sz w:val="24"/>
          <w:szCs w:val="24"/>
        </w:rPr>
      </w:pPr>
    </w:p>
    <w:p w14:paraId="5F95D7CA" w14:textId="77777777" w:rsidR="00DC36C9" w:rsidRPr="00DF18C5"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Solar cable outer sheath shall be flaming retardant, UV resistant and black in colour. Solar cable with positive polarity should have marking of red line on black outer sheath. </w:t>
      </w:r>
    </w:p>
    <w:p w14:paraId="5F95D7CB" w14:textId="77777777" w:rsidR="00DC36C9" w:rsidRPr="00DF18C5"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DC cables shall be single core, armoured, Flame-Retardant Low smoke (FRLS), PVC outer sheath. DC cable with positive polarity and negative polarity shall have red and black outer sheath respectively.</w:t>
      </w:r>
    </w:p>
    <w:p w14:paraId="5F95D7CC" w14:textId="77777777" w:rsidR="00DC36C9" w:rsidRPr="00DF18C5"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addition to the manufacturer's identification of cables as per relevant standards, following marking shall also be provided over the outer sheath. </w:t>
      </w:r>
    </w:p>
    <w:p w14:paraId="5F95D7CD" w14:textId="77777777" w:rsidR="00DC36C9" w:rsidRPr="00DF18C5" w:rsidRDefault="00175385" w:rsidP="00A55CC3">
      <w:pPr>
        <w:numPr>
          <w:ilvl w:val="0"/>
          <w:numId w:val="69"/>
        </w:numPr>
        <w:pBdr>
          <w:top w:val="nil"/>
          <w:left w:val="nil"/>
          <w:bottom w:val="nil"/>
          <w:right w:val="nil"/>
          <w:between w:val="nil"/>
        </w:pBdr>
        <w:spacing w:after="134"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Cable size and voltage grade </w:t>
      </w:r>
    </w:p>
    <w:p w14:paraId="5F95D7CE" w14:textId="77777777" w:rsidR="00DC36C9" w:rsidRPr="00DF18C5" w:rsidRDefault="00175385" w:rsidP="00A55CC3">
      <w:pPr>
        <w:numPr>
          <w:ilvl w:val="0"/>
          <w:numId w:val="7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Word ‘HALOGEN FREE LOW SMOKE’ </w:t>
      </w:r>
    </w:p>
    <w:p w14:paraId="5F95D7CF" w14:textId="77777777" w:rsidR="00DC36C9" w:rsidRPr="00DF18C5" w:rsidRDefault="00175385" w:rsidP="00A55CC3">
      <w:pPr>
        <w:numPr>
          <w:ilvl w:val="0"/>
          <w:numId w:val="7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Sequential marking of length of the cable </w:t>
      </w:r>
    </w:p>
    <w:p w14:paraId="5F95D7D0" w14:textId="77777777" w:rsidR="00DC36C9" w:rsidRPr="00DF18C5"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Cables shall be sized based on the following considerations: </w:t>
      </w:r>
    </w:p>
    <w:p w14:paraId="5F95D7D1" w14:textId="77777777" w:rsidR="00DC36C9" w:rsidRPr="00DF18C5" w:rsidRDefault="00175385" w:rsidP="00A55CC3">
      <w:pPr>
        <w:numPr>
          <w:ilvl w:val="0"/>
          <w:numId w:val="7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Rated current of module </w:t>
      </w:r>
    </w:p>
    <w:p w14:paraId="5F95D7D2" w14:textId="77777777" w:rsidR="00DC36C9" w:rsidRPr="00DF18C5" w:rsidRDefault="00175385" w:rsidP="00A55CC3">
      <w:pPr>
        <w:numPr>
          <w:ilvl w:val="0"/>
          <w:numId w:val="7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In the case of string Inverters, average voltage drops (from PV module to string inverter) shall be limited to 0.5% of the rated voltage drop. The Contractor shall provide voltage drop calculations in excel sheet. </w:t>
      </w:r>
    </w:p>
    <w:p w14:paraId="5F95D7D3" w14:textId="77777777" w:rsidR="00DC36C9" w:rsidRPr="00DF18C5" w:rsidRDefault="00175385" w:rsidP="00A55CC3">
      <w:pPr>
        <w:numPr>
          <w:ilvl w:val="0"/>
          <w:numId w:val="7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Short circuit withstand capability.</w:t>
      </w:r>
    </w:p>
    <w:p w14:paraId="5F95D7D4" w14:textId="77777777" w:rsidR="00DC36C9" w:rsidRPr="00DF18C5" w:rsidRDefault="00175385" w:rsidP="00A55CC3">
      <w:pPr>
        <w:numPr>
          <w:ilvl w:val="0"/>
          <w:numId w:val="7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De-rating factors according to the laying pattern</w:t>
      </w:r>
    </w:p>
    <w:p w14:paraId="5F95D7D5"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w:t>
      </w:r>
    </w:p>
    <w:p w14:paraId="5F95D7D6" w14:textId="6A1FB9B0" w:rsidR="00DC36C9" w:rsidRPr="00DF18C5" w:rsidRDefault="00175385" w:rsidP="00A55CC3">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Warranty </w:t>
      </w:r>
    </w:p>
    <w:p w14:paraId="5F95D7D7"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cables (Solar and DC) shall be warranted against all material/ manufacturing defects and workmanship for a minimum of 2 (two) years from the date of supply. </w:t>
      </w:r>
    </w:p>
    <w:p w14:paraId="5F95D7D8" w14:textId="5E239357" w:rsidR="00DC36C9" w:rsidRPr="00DF18C5" w:rsidRDefault="00175385" w:rsidP="00A55CC3">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Tests </w:t>
      </w:r>
    </w:p>
    <w:p w14:paraId="5F95D7DA" w14:textId="15D85ADB"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Type test, routine test, and acceptance test requirements shall be as per IEC 62930 for solar cables and IS 7098-II for DC cables.</w:t>
      </w:r>
    </w:p>
    <w:p w14:paraId="5F95D7DB" w14:textId="28224CC4" w:rsidR="00DC36C9" w:rsidRPr="00473A89" w:rsidRDefault="00175385" w:rsidP="00A55CC3">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Installation</w:t>
      </w:r>
    </w:p>
    <w:p w14:paraId="5F95D7DC" w14:textId="77777777" w:rsidR="00DC36C9" w:rsidRPr="00DF18C5"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Only terminal cable joints shall be accepted. No cable joint to join two cable ends shall be accepted. </w:t>
      </w:r>
    </w:p>
    <w:p w14:paraId="5F95D7DD" w14:textId="77777777" w:rsidR="00DC36C9" w:rsidRPr="00DF18C5"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Solar cables shall be provided with UV resistant printed ferrules and DC cables shall be provided with punched/ embossed aluminium tags. The marking shall be done with good quality letters and numbers of proper size so that the cables can be identified easily.</w:t>
      </w:r>
    </w:p>
    <w:p w14:paraId="5F95D7DE" w14:textId="77777777" w:rsidR="00DC36C9" w:rsidRPr="00DF18C5"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Solar cables or groups of solar cables combined through branch connectors may be laid over ground on GI or FRP cable trays / underground through Double Wall Corrugated (DWC) HDPE conduits from PV String (Series connection of PV Modules) to SCB/String Inverter. The size of the conduit or pipe shall be selected on the basis of 40% fill criteria. Solar cable terminations shall be made with connectors complying with IEC 62852. The connectors shall have a degree of protection of IP 68.</w:t>
      </w:r>
    </w:p>
    <w:p w14:paraId="5F95D7DF" w14:textId="77777777" w:rsidR="00DC36C9" w:rsidRPr="00DF18C5"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Solar cables shall be aesthetically tied to the Module Mounting Structure using GI/SS cable ties. </w:t>
      </w:r>
    </w:p>
    <w:p w14:paraId="5F95D7E0" w14:textId="46E7C070" w:rsidR="00DC36C9" w:rsidRPr="00DF18C5"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DC cables from SCB to PCU shall be laid directly buried underground.  DC cable terminations shall be made with properly crimped lugs and passed through cable glands at the entry &amp; exit points of the cubicles. Bimetallic lugs shall be used for connecting the Cu bus bar and Al cables or vice-versa.</w:t>
      </w:r>
    </w:p>
    <w:p w14:paraId="5F95D7E1" w14:textId="77777777" w:rsidR="00DC36C9" w:rsidRPr="00DF18C5" w:rsidRDefault="00DC36C9">
      <w:pPr>
        <w:pBdr>
          <w:top w:val="nil"/>
          <w:left w:val="nil"/>
          <w:bottom w:val="nil"/>
          <w:right w:val="nil"/>
          <w:between w:val="nil"/>
        </w:pBdr>
        <w:spacing w:after="0" w:line="240" w:lineRule="auto"/>
        <w:ind w:left="1260"/>
        <w:jc w:val="both"/>
        <w:rPr>
          <w:rFonts w:asciiTheme="minorHAnsi" w:eastAsia="Times New Roman" w:hAnsiTheme="minorHAnsi" w:cstheme="minorHAnsi"/>
          <w:color w:val="000000"/>
          <w:sz w:val="24"/>
          <w:szCs w:val="24"/>
        </w:rPr>
      </w:pPr>
    </w:p>
    <w:p w14:paraId="5F95D7E2" w14:textId="43CE5C3C" w:rsidR="00DC36C9" w:rsidRPr="00473A89"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78" w:name="_Toc199755845"/>
      <w:r w:rsidRPr="00473A89">
        <w:rPr>
          <w:rFonts w:asciiTheme="minorHAnsi" w:eastAsia="Times New Roman" w:hAnsiTheme="minorHAnsi" w:cstheme="minorHAnsi"/>
          <w:b/>
          <w:color w:val="000000"/>
          <w:sz w:val="24"/>
          <w:szCs w:val="24"/>
        </w:rPr>
        <w:t xml:space="preserve">Power </w:t>
      </w:r>
      <w:r w:rsidR="00017F31" w:rsidRPr="00473A89">
        <w:rPr>
          <w:rFonts w:asciiTheme="minorHAnsi" w:eastAsia="Times New Roman" w:hAnsiTheme="minorHAnsi" w:cstheme="minorHAnsi"/>
          <w:b/>
          <w:color w:val="000000"/>
          <w:sz w:val="24"/>
          <w:szCs w:val="24"/>
        </w:rPr>
        <w:t xml:space="preserve">Conditioning </w:t>
      </w:r>
      <w:r w:rsidRPr="00473A89">
        <w:rPr>
          <w:rFonts w:asciiTheme="minorHAnsi" w:eastAsia="Times New Roman" w:hAnsiTheme="minorHAnsi" w:cstheme="minorHAnsi"/>
          <w:b/>
          <w:color w:val="000000"/>
          <w:sz w:val="24"/>
          <w:szCs w:val="24"/>
        </w:rPr>
        <w:t>Unit</w:t>
      </w:r>
      <w:bookmarkEnd w:id="78"/>
      <w:r w:rsidRPr="00473A89">
        <w:rPr>
          <w:rFonts w:asciiTheme="minorHAnsi" w:eastAsia="Times New Roman" w:hAnsiTheme="minorHAnsi" w:cstheme="minorHAnsi"/>
          <w:b/>
          <w:color w:val="000000"/>
          <w:sz w:val="24"/>
          <w:szCs w:val="24"/>
        </w:rPr>
        <w:t xml:space="preserve"> </w:t>
      </w:r>
    </w:p>
    <w:p w14:paraId="5F95D7E3" w14:textId="5530E7AD" w:rsidR="00DC36C9" w:rsidRPr="00DF18C5"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Minimum Recommended size</w:t>
      </w:r>
      <w:r w:rsidR="00017F31">
        <w:rPr>
          <w:rFonts w:asciiTheme="minorHAnsi" w:eastAsia="Times New Roman" w:hAnsiTheme="minorHAnsi" w:cstheme="minorHAnsi"/>
          <w:color w:val="000000"/>
          <w:sz w:val="24"/>
          <w:szCs w:val="24"/>
        </w:rPr>
        <w:t xml:space="preserve"> of the PCU string inverter is 2</w:t>
      </w:r>
      <w:r w:rsidRPr="00DF18C5">
        <w:rPr>
          <w:rFonts w:asciiTheme="minorHAnsi" w:eastAsia="Times New Roman" w:hAnsiTheme="minorHAnsi" w:cstheme="minorHAnsi"/>
          <w:color w:val="000000"/>
          <w:sz w:val="24"/>
          <w:szCs w:val="24"/>
        </w:rPr>
        <w:t>00kVA</w:t>
      </w:r>
    </w:p>
    <w:p w14:paraId="5F95D7E4" w14:textId="77777777" w:rsidR="00DC36C9" w:rsidRPr="00DF18C5"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79" w:name="_heading=h.4bvk7pj" w:colFirst="0" w:colLast="0"/>
      <w:bookmarkEnd w:id="79"/>
      <w:r w:rsidRPr="00DF18C5">
        <w:rPr>
          <w:rFonts w:asciiTheme="minorHAnsi" w:eastAsia="Times New Roman" w:hAnsiTheme="minorHAnsi" w:cstheme="minorHAnsi"/>
          <w:color w:val="000000"/>
          <w:sz w:val="24"/>
          <w:szCs w:val="24"/>
        </w:rPr>
        <w:t>All PV inverters must be of the same type and manufacturer.</w:t>
      </w:r>
    </w:p>
    <w:p w14:paraId="5F95D7E5" w14:textId="77777777" w:rsidR="00DC36C9" w:rsidRPr="00DF18C5"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80" w:name="_heading=h.2r0uhxc" w:colFirst="0" w:colLast="0"/>
      <w:bookmarkEnd w:id="80"/>
      <w:r w:rsidRPr="00DF18C5">
        <w:rPr>
          <w:rFonts w:asciiTheme="minorHAnsi" w:eastAsia="Times New Roman" w:hAnsiTheme="minorHAnsi" w:cstheme="minorHAnsi"/>
          <w:color w:val="000000"/>
          <w:sz w:val="24"/>
          <w:szCs w:val="24"/>
        </w:rPr>
        <w:t xml:space="preserve">All BESS </w:t>
      </w:r>
      <w:r w:rsidRPr="00473A89">
        <w:rPr>
          <w:rFonts w:asciiTheme="minorHAnsi" w:eastAsia="Times New Roman" w:hAnsiTheme="minorHAnsi" w:cstheme="minorHAnsi"/>
          <w:color w:val="000000"/>
          <w:sz w:val="24"/>
          <w:szCs w:val="24"/>
        </w:rPr>
        <w:t>inverters must</w:t>
      </w:r>
      <w:r w:rsidRPr="00DF18C5">
        <w:rPr>
          <w:rFonts w:asciiTheme="minorHAnsi" w:eastAsia="Times New Roman" w:hAnsiTheme="minorHAnsi" w:cstheme="minorHAnsi"/>
          <w:color w:val="000000"/>
          <w:sz w:val="24"/>
          <w:szCs w:val="24"/>
        </w:rPr>
        <w:t xml:space="preserve"> be of the same type and manufacturer.</w:t>
      </w:r>
    </w:p>
    <w:p w14:paraId="5F95D7E6" w14:textId="77777777" w:rsidR="00DC36C9" w:rsidRPr="00DF18C5"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81" w:name="_heading=h.1664s55" w:colFirst="0" w:colLast="0"/>
      <w:bookmarkEnd w:id="81"/>
      <w:r w:rsidRPr="00DF18C5">
        <w:rPr>
          <w:rFonts w:asciiTheme="minorHAnsi" w:eastAsia="Times New Roman" w:hAnsiTheme="minorHAnsi" w:cstheme="minorHAnsi"/>
          <w:color w:val="000000"/>
          <w:sz w:val="24"/>
          <w:szCs w:val="24"/>
        </w:rPr>
        <w:t>BESS inverters must be AC coupled to the PV inverters.</w:t>
      </w:r>
    </w:p>
    <w:p w14:paraId="5F95D7E7" w14:textId="77777777" w:rsidR="00DC36C9" w:rsidRPr="00DF18C5"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82" w:name="_heading=h.3q5sasy" w:colFirst="0" w:colLast="0"/>
      <w:bookmarkEnd w:id="82"/>
      <w:r w:rsidRPr="00DF18C5">
        <w:rPr>
          <w:rFonts w:asciiTheme="minorHAnsi" w:eastAsia="Times New Roman" w:hAnsiTheme="minorHAnsi" w:cstheme="minorHAnsi"/>
          <w:color w:val="000000"/>
          <w:sz w:val="24"/>
          <w:szCs w:val="24"/>
        </w:rPr>
        <w:t>The inverters must have a minimum product warranty against defects of 10 years.</w:t>
      </w:r>
    </w:p>
    <w:p w14:paraId="5F95D7E8" w14:textId="77777777" w:rsidR="00DC36C9" w:rsidRPr="00DF18C5"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83" w:name="_heading=h.25b2l0r" w:colFirst="0" w:colLast="0"/>
      <w:bookmarkEnd w:id="83"/>
      <w:r w:rsidRPr="00DF18C5">
        <w:rPr>
          <w:rFonts w:asciiTheme="minorHAnsi" w:eastAsia="Times New Roman" w:hAnsiTheme="minorHAnsi" w:cstheme="minorHAnsi"/>
          <w:color w:val="000000"/>
          <w:sz w:val="24"/>
          <w:szCs w:val="24"/>
        </w:rPr>
        <w:t>The inverters must be designed and constructed for continuous operation under prevailing climatic and environmental conditions at the installation site. Maximum ambient temperatures of 40ºC shall be expected. According to the requirements of the PV module manufacturer, the negative / positive pole must be grounded.</w:t>
      </w:r>
    </w:p>
    <w:p w14:paraId="5F95D7E9" w14:textId="77777777" w:rsidR="00DC36C9" w:rsidRPr="00DF18C5"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84" w:name="_heading=h.kgcv8k" w:colFirst="0" w:colLast="0"/>
      <w:bookmarkEnd w:id="84"/>
      <w:r w:rsidRPr="00DF18C5">
        <w:rPr>
          <w:rFonts w:asciiTheme="minorHAnsi" w:eastAsia="Times New Roman" w:hAnsiTheme="minorHAnsi" w:cstheme="minorHAnsi"/>
          <w:color w:val="000000"/>
          <w:sz w:val="24"/>
          <w:szCs w:val="24"/>
        </w:rPr>
        <w:t>The protection system must be selected and coordinated according to the requirements of the grid operator. Each inverter must be connected to the PV protective earth ground through an appropriate electrical scheme.</w:t>
      </w:r>
    </w:p>
    <w:p w14:paraId="5F95D7EA" w14:textId="77777777" w:rsidR="00DC36C9" w:rsidRPr="00DF18C5"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inverters must be able to synchronize automatically with the grid.</w:t>
      </w:r>
    </w:p>
    <w:p w14:paraId="5F95D7EB" w14:textId="77777777" w:rsidR="00DC36C9" w:rsidRPr="00DF18C5"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inverters shall provide LVRT and HVRT.</w:t>
      </w:r>
    </w:p>
    <w:p w14:paraId="5F95D7EC" w14:textId="77777777" w:rsidR="00DC36C9" w:rsidRPr="00473A89"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85" w:name="_heading=h.34g0dwd" w:colFirst="0" w:colLast="0"/>
      <w:bookmarkEnd w:id="85"/>
      <w:r w:rsidRPr="00473A89">
        <w:rPr>
          <w:rFonts w:asciiTheme="minorHAnsi" w:eastAsia="Times New Roman" w:hAnsiTheme="minorHAnsi" w:cstheme="minorHAnsi"/>
          <w:color w:val="000000"/>
          <w:sz w:val="24"/>
          <w:szCs w:val="24"/>
        </w:rPr>
        <w:t>0.95 leading and lagging but will operate at 100% active power.</w:t>
      </w:r>
    </w:p>
    <w:p w14:paraId="5F95D7ED" w14:textId="77777777" w:rsidR="00DC36C9" w:rsidRPr="00473A89"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473A89">
        <w:rPr>
          <w:rFonts w:asciiTheme="minorHAnsi" w:eastAsia="Times New Roman" w:hAnsiTheme="minorHAnsi" w:cstheme="minorHAnsi"/>
          <w:color w:val="000000"/>
          <w:sz w:val="24"/>
          <w:szCs w:val="24"/>
        </w:rPr>
        <w:t xml:space="preserve">Efficiency&gt; = 98% </w:t>
      </w:r>
    </w:p>
    <w:p w14:paraId="5F95D7EE" w14:textId="77777777" w:rsidR="00DC36C9" w:rsidRPr="00473A89"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473A89">
        <w:rPr>
          <w:rFonts w:asciiTheme="minorHAnsi" w:eastAsia="Times New Roman" w:hAnsiTheme="minorHAnsi" w:cstheme="minorHAnsi"/>
          <w:color w:val="000000"/>
          <w:sz w:val="24"/>
          <w:szCs w:val="24"/>
        </w:rPr>
        <w:t>Inverter shall Support 1500 Vdc</w:t>
      </w:r>
    </w:p>
    <w:p w14:paraId="5F95D7EF" w14:textId="77777777" w:rsidR="00DC36C9" w:rsidRPr="00473A89"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473A89">
        <w:rPr>
          <w:rFonts w:asciiTheme="minorHAnsi" w:eastAsia="Times New Roman" w:hAnsiTheme="minorHAnsi" w:cstheme="minorHAnsi"/>
          <w:color w:val="000000"/>
          <w:sz w:val="24"/>
          <w:szCs w:val="24"/>
        </w:rPr>
        <w:t>Inverter shall have HD &lt;= 3% No power reduction at temperatures below 40ºC for outdoor inverters.</w:t>
      </w:r>
    </w:p>
    <w:p w14:paraId="5F95D7F0" w14:textId="76FE53C7" w:rsidR="00DC36C9" w:rsidRPr="00DF18C5" w:rsidRDefault="00153713" w:rsidP="00473A89">
      <w:pPr>
        <w:tabs>
          <w:tab w:val="left" w:pos="1985"/>
        </w:tabs>
        <w:spacing w:before="60" w:after="0" w:line="240" w:lineRule="auto"/>
        <w:jc w:val="both"/>
        <w:rPr>
          <w:rFonts w:asciiTheme="minorHAnsi" w:eastAsia="Times New Roman" w:hAnsiTheme="minorHAnsi" w:cstheme="minorHAnsi"/>
          <w:sz w:val="24"/>
          <w:szCs w:val="24"/>
        </w:rPr>
      </w:pPr>
      <w:r w:rsidRPr="00DF18C5">
        <w:rPr>
          <w:rFonts w:asciiTheme="minorHAnsi" w:hAnsiTheme="minorHAnsi" w:cstheme="minorHAnsi"/>
          <w:b/>
          <w:bCs/>
          <w:i/>
          <w:iCs/>
          <w:sz w:val="24"/>
          <w:szCs w:val="24"/>
        </w:rPr>
        <w:t>These specifications are for both String Inverters for PV solar and for BESS inverters</w:t>
      </w:r>
    </w:p>
    <w:p w14:paraId="78FC02F0" w14:textId="77777777" w:rsidR="0050216D" w:rsidRDefault="0050216D">
      <w:pPr>
        <w:pBdr>
          <w:top w:val="nil"/>
          <w:left w:val="nil"/>
          <w:bottom w:val="nil"/>
          <w:right w:val="nil"/>
          <w:between w:val="nil"/>
        </w:pBdr>
        <w:spacing w:after="0" w:line="240" w:lineRule="auto"/>
        <w:ind w:left="227"/>
        <w:jc w:val="both"/>
        <w:rPr>
          <w:rFonts w:asciiTheme="minorHAnsi" w:eastAsia="Times New Roman" w:hAnsiTheme="minorHAnsi" w:cstheme="minorHAnsi"/>
          <w:b/>
          <w:color w:val="000000"/>
          <w:sz w:val="24"/>
          <w:szCs w:val="24"/>
        </w:rPr>
      </w:pPr>
    </w:p>
    <w:p w14:paraId="5F95D7F1" w14:textId="5EB53194" w:rsidR="00DC36C9" w:rsidRPr="00DF18C5" w:rsidRDefault="00175385" w:rsidP="00A55CC3">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Standards and Codes </w:t>
      </w:r>
    </w:p>
    <w:p w14:paraId="5F95D7F2" w14:textId="77777777" w:rsidR="00DC36C9" w:rsidRDefault="00175385" w:rsidP="00473A89">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The </w:t>
      </w:r>
      <w:r w:rsidRPr="00473A89">
        <w:rPr>
          <w:rFonts w:asciiTheme="minorHAnsi" w:eastAsia="Times New Roman" w:hAnsiTheme="minorHAnsi" w:cstheme="minorHAnsi"/>
          <w:color w:val="000000"/>
          <w:sz w:val="24"/>
          <w:szCs w:val="24"/>
        </w:rPr>
        <w:t>power</w:t>
      </w:r>
      <w:r w:rsidRPr="00DF18C5">
        <w:rPr>
          <w:rFonts w:asciiTheme="minorHAnsi" w:eastAsia="Times New Roman" w:hAnsiTheme="minorHAnsi" w:cstheme="minorHAnsi"/>
          <w:sz w:val="24"/>
          <w:szCs w:val="24"/>
        </w:rPr>
        <w:t xml:space="preserve"> Conditioning Unit (PCU) shall comply with the specified edition of the following standards and codes.</w:t>
      </w:r>
    </w:p>
    <w:p w14:paraId="09F018F3" w14:textId="797F6264" w:rsidR="00EA6BFD" w:rsidRPr="003979A7" w:rsidRDefault="00EA6BFD" w:rsidP="00EA6BFD">
      <w:pPr>
        <w:rPr>
          <w:b/>
          <w:bCs/>
          <w:iCs/>
          <w:sz w:val="24"/>
          <w:szCs w:val="24"/>
        </w:rPr>
      </w:pPr>
      <w:bookmarkStart w:id="86" w:name="_Toc193741690"/>
      <w:r w:rsidRPr="00B30FA8">
        <w:rPr>
          <w:sz w:val="24"/>
          <w:szCs w:val="24"/>
        </w:rPr>
        <w:t xml:space="preserve">Table </w:t>
      </w:r>
      <w:r w:rsidRPr="00B30FA8">
        <w:rPr>
          <w:sz w:val="24"/>
          <w:szCs w:val="24"/>
        </w:rPr>
        <w:fldChar w:fldCharType="begin"/>
      </w:r>
      <w:r w:rsidRPr="00B30FA8">
        <w:rPr>
          <w:sz w:val="24"/>
          <w:szCs w:val="24"/>
        </w:rPr>
        <w:instrText xml:space="preserve"> SEQ Table \* ARABIC </w:instrText>
      </w:r>
      <w:r w:rsidRPr="00B30FA8">
        <w:rPr>
          <w:sz w:val="24"/>
          <w:szCs w:val="24"/>
        </w:rPr>
        <w:fldChar w:fldCharType="separate"/>
      </w:r>
      <w:r>
        <w:rPr>
          <w:noProof/>
          <w:sz w:val="24"/>
          <w:szCs w:val="24"/>
        </w:rPr>
        <w:t>5</w:t>
      </w:r>
      <w:r w:rsidRPr="00B30FA8">
        <w:rPr>
          <w:sz w:val="24"/>
          <w:szCs w:val="24"/>
        </w:rPr>
        <w:fldChar w:fldCharType="end"/>
      </w:r>
      <w:r w:rsidRPr="00B30FA8">
        <w:rPr>
          <w:b/>
          <w:bCs/>
          <w:sz w:val="24"/>
          <w:szCs w:val="24"/>
        </w:rPr>
        <w:t>:</w:t>
      </w:r>
      <w:r w:rsidRPr="00EA6BFD">
        <w:rPr>
          <w:b/>
          <w:bCs/>
          <w:iCs/>
          <w:sz w:val="24"/>
          <w:szCs w:val="24"/>
        </w:rPr>
        <w:t xml:space="preserve"> </w:t>
      </w:r>
      <w:r w:rsidRPr="003979A7">
        <w:rPr>
          <w:b/>
          <w:bCs/>
          <w:iCs/>
          <w:sz w:val="24"/>
          <w:szCs w:val="24"/>
        </w:rPr>
        <w:t>Descriptions of Power Conditioning Unit (PCU)</w:t>
      </w:r>
      <w:bookmarkEnd w:id="86"/>
    </w:p>
    <w:tbl>
      <w:tblPr>
        <w:tblStyle w:val="40"/>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2"/>
        <w:gridCol w:w="6594"/>
      </w:tblGrid>
      <w:tr w:rsidR="00DC36C9" w:rsidRPr="00DF18C5" w14:paraId="5F95D7F5" w14:textId="77777777" w:rsidTr="00473A89">
        <w:trPr>
          <w:jc w:val="center"/>
        </w:trPr>
        <w:tc>
          <w:tcPr>
            <w:tcW w:w="1343" w:type="pct"/>
          </w:tcPr>
          <w:p w14:paraId="5F95D7F3"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 xml:space="preserve">Standard </w:t>
            </w:r>
          </w:p>
        </w:tc>
        <w:tc>
          <w:tcPr>
            <w:tcW w:w="3657" w:type="pct"/>
          </w:tcPr>
          <w:p w14:paraId="5F95D7F4"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Descriptions</w:t>
            </w:r>
          </w:p>
        </w:tc>
      </w:tr>
      <w:tr w:rsidR="00DC36C9" w:rsidRPr="00DF18C5" w14:paraId="5F95D7F9" w14:textId="77777777" w:rsidTr="00473A89">
        <w:trPr>
          <w:jc w:val="center"/>
        </w:trPr>
        <w:tc>
          <w:tcPr>
            <w:tcW w:w="1343" w:type="pct"/>
          </w:tcPr>
          <w:p w14:paraId="5F95D7F6"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61683 Ed.1</w:t>
            </w:r>
          </w:p>
          <w:p w14:paraId="5F95D7F7" w14:textId="77777777" w:rsidR="00DC36C9" w:rsidRPr="00DF18C5" w:rsidRDefault="00DC36C9">
            <w:pPr>
              <w:ind w:left="227"/>
              <w:jc w:val="both"/>
              <w:rPr>
                <w:rFonts w:asciiTheme="minorHAnsi" w:eastAsia="Times New Roman" w:hAnsiTheme="minorHAnsi" w:cstheme="minorHAnsi"/>
                <w:sz w:val="24"/>
                <w:szCs w:val="24"/>
              </w:rPr>
            </w:pPr>
          </w:p>
        </w:tc>
        <w:tc>
          <w:tcPr>
            <w:tcW w:w="3657" w:type="pct"/>
          </w:tcPr>
          <w:p w14:paraId="5F95D7F8"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Photovoltaic systems - Power conditioners - Procedure for measuring efficiency </w:t>
            </w:r>
          </w:p>
        </w:tc>
      </w:tr>
      <w:tr w:rsidR="00DC36C9" w:rsidRPr="00DF18C5" w14:paraId="5F95D7FD" w14:textId="77777777" w:rsidTr="00473A89">
        <w:trPr>
          <w:jc w:val="center"/>
        </w:trPr>
        <w:tc>
          <w:tcPr>
            <w:tcW w:w="1343" w:type="pct"/>
          </w:tcPr>
          <w:p w14:paraId="5F95D7FA"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62109-1 Ed.1 </w:t>
            </w:r>
          </w:p>
          <w:p w14:paraId="5F95D7FB" w14:textId="77777777" w:rsidR="00DC36C9" w:rsidRPr="00DF18C5" w:rsidRDefault="00DC36C9">
            <w:pPr>
              <w:ind w:left="227"/>
              <w:jc w:val="both"/>
              <w:rPr>
                <w:rFonts w:asciiTheme="minorHAnsi" w:eastAsia="Times New Roman" w:hAnsiTheme="minorHAnsi" w:cstheme="minorHAnsi"/>
                <w:sz w:val="24"/>
                <w:szCs w:val="24"/>
              </w:rPr>
            </w:pPr>
          </w:p>
        </w:tc>
        <w:tc>
          <w:tcPr>
            <w:tcW w:w="3657" w:type="pct"/>
          </w:tcPr>
          <w:p w14:paraId="5F95D7FC"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Safety of power converters for use in photovoltaic power systems - Part 1: General requirements </w:t>
            </w:r>
          </w:p>
        </w:tc>
      </w:tr>
      <w:tr w:rsidR="00DC36C9" w:rsidRPr="00DF18C5" w14:paraId="5F95D801" w14:textId="77777777" w:rsidTr="00473A89">
        <w:trPr>
          <w:jc w:val="center"/>
        </w:trPr>
        <w:tc>
          <w:tcPr>
            <w:tcW w:w="1343" w:type="pct"/>
          </w:tcPr>
          <w:p w14:paraId="5F95D7FE"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62109-2 Ed.1 </w:t>
            </w:r>
          </w:p>
          <w:p w14:paraId="5F95D7FF" w14:textId="77777777" w:rsidR="00DC36C9" w:rsidRPr="00DF18C5" w:rsidRDefault="00DC36C9">
            <w:pPr>
              <w:ind w:left="227"/>
              <w:jc w:val="both"/>
              <w:rPr>
                <w:rFonts w:asciiTheme="minorHAnsi" w:eastAsia="Times New Roman" w:hAnsiTheme="minorHAnsi" w:cstheme="minorHAnsi"/>
                <w:sz w:val="24"/>
                <w:szCs w:val="24"/>
              </w:rPr>
            </w:pPr>
          </w:p>
        </w:tc>
        <w:tc>
          <w:tcPr>
            <w:tcW w:w="3657" w:type="pct"/>
          </w:tcPr>
          <w:p w14:paraId="5F95D800"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Safety of power converters for use in photovoltaic power systems - Part 2: Particular requirements for inverters </w:t>
            </w:r>
          </w:p>
        </w:tc>
      </w:tr>
      <w:tr w:rsidR="00DC36C9" w:rsidRPr="00DF18C5" w14:paraId="5F95D805" w14:textId="77777777" w:rsidTr="00473A89">
        <w:trPr>
          <w:jc w:val="center"/>
        </w:trPr>
        <w:tc>
          <w:tcPr>
            <w:tcW w:w="1343" w:type="pct"/>
          </w:tcPr>
          <w:p w14:paraId="5F95D802"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61000-6-2 Ed.3 </w:t>
            </w:r>
          </w:p>
          <w:p w14:paraId="5F95D803" w14:textId="77777777" w:rsidR="00DC36C9" w:rsidRPr="00DF18C5" w:rsidRDefault="00DC36C9">
            <w:pPr>
              <w:ind w:left="227"/>
              <w:jc w:val="both"/>
              <w:rPr>
                <w:rFonts w:asciiTheme="minorHAnsi" w:eastAsia="Times New Roman" w:hAnsiTheme="minorHAnsi" w:cstheme="minorHAnsi"/>
                <w:sz w:val="24"/>
                <w:szCs w:val="24"/>
              </w:rPr>
            </w:pPr>
          </w:p>
        </w:tc>
        <w:tc>
          <w:tcPr>
            <w:tcW w:w="3657" w:type="pct"/>
          </w:tcPr>
          <w:p w14:paraId="5F95D804"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Electromagnetic compatibility (EMC) - Part 6-2: Generic standards - Immunity standard for industrial environments </w:t>
            </w:r>
          </w:p>
        </w:tc>
      </w:tr>
      <w:tr w:rsidR="00DC36C9" w:rsidRPr="00DF18C5" w14:paraId="5F95D809" w14:textId="77777777" w:rsidTr="00473A89">
        <w:trPr>
          <w:jc w:val="center"/>
        </w:trPr>
        <w:tc>
          <w:tcPr>
            <w:tcW w:w="1343" w:type="pct"/>
          </w:tcPr>
          <w:p w14:paraId="5F95D806"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61000-6-4 Ed.3 </w:t>
            </w:r>
          </w:p>
          <w:p w14:paraId="5F95D807" w14:textId="77777777" w:rsidR="00DC36C9" w:rsidRPr="00DF18C5" w:rsidRDefault="00DC36C9">
            <w:pPr>
              <w:ind w:left="227"/>
              <w:jc w:val="both"/>
              <w:rPr>
                <w:rFonts w:asciiTheme="minorHAnsi" w:eastAsia="Times New Roman" w:hAnsiTheme="minorHAnsi" w:cstheme="minorHAnsi"/>
                <w:sz w:val="24"/>
                <w:szCs w:val="24"/>
              </w:rPr>
            </w:pPr>
          </w:p>
        </w:tc>
        <w:tc>
          <w:tcPr>
            <w:tcW w:w="3657" w:type="pct"/>
          </w:tcPr>
          <w:p w14:paraId="5F95D808"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Electromagnetic compatibility (EMC) - Part 6-4: Generic standards - Emission standard for industrial environments </w:t>
            </w:r>
          </w:p>
        </w:tc>
      </w:tr>
      <w:tr w:rsidR="00DC36C9" w:rsidRPr="00DF18C5" w14:paraId="5F95D80D" w14:textId="77777777" w:rsidTr="00473A89">
        <w:trPr>
          <w:jc w:val="center"/>
        </w:trPr>
        <w:tc>
          <w:tcPr>
            <w:tcW w:w="1343" w:type="pct"/>
          </w:tcPr>
          <w:p w14:paraId="5F95D80A"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62116 Ed.2 </w:t>
            </w:r>
          </w:p>
          <w:p w14:paraId="5F95D80B" w14:textId="77777777" w:rsidR="00DC36C9" w:rsidRPr="00DF18C5" w:rsidRDefault="00DC36C9">
            <w:pPr>
              <w:ind w:left="227"/>
              <w:jc w:val="both"/>
              <w:rPr>
                <w:rFonts w:asciiTheme="minorHAnsi" w:eastAsia="Times New Roman" w:hAnsiTheme="minorHAnsi" w:cstheme="minorHAnsi"/>
                <w:sz w:val="24"/>
                <w:szCs w:val="24"/>
              </w:rPr>
            </w:pPr>
          </w:p>
        </w:tc>
        <w:tc>
          <w:tcPr>
            <w:tcW w:w="3657" w:type="pct"/>
          </w:tcPr>
          <w:p w14:paraId="5F95D80C"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Utility-interconnected photovoltaic inverters - Test procedure of islanding prevention measures </w:t>
            </w:r>
          </w:p>
        </w:tc>
      </w:tr>
      <w:tr w:rsidR="00DC36C9" w:rsidRPr="00DF18C5" w14:paraId="5F95D810" w14:textId="77777777" w:rsidTr="00473A89">
        <w:trPr>
          <w:jc w:val="center"/>
        </w:trPr>
        <w:tc>
          <w:tcPr>
            <w:tcW w:w="1343" w:type="pct"/>
          </w:tcPr>
          <w:p w14:paraId="5F95D80E"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60068-2-1 Ed.6 </w:t>
            </w:r>
          </w:p>
        </w:tc>
        <w:tc>
          <w:tcPr>
            <w:tcW w:w="3657" w:type="pct"/>
          </w:tcPr>
          <w:p w14:paraId="5F95D80F"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Environmental testing - Part 2-1: Tests - Test A: Cold </w:t>
            </w:r>
          </w:p>
        </w:tc>
      </w:tr>
      <w:tr w:rsidR="00DC36C9" w:rsidRPr="00DF18C5" w14:paraId="5F95D813" w14:textId="77777777" w:rsidTr="00473A89">
        <w:trPr>
          <w:jc w:val="center"/>
        </w:trPr>
        <w:tc>
          <w:tcPr>
            <w:tcW w:w="1343" w:type="pct"/>
          </w:tcPr>
          <w:p w14:paraId="5F95D811"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60068-2-2 Ed.5 </w:t>
            </w:r>
          </w:p>
        </w:tc>
        <w:tc>
          <w:tcPr>
            <w:tcW w:w="3657" w:type="pct"/>
          </w:tcPr>
          <w:p w14:paraId="5F95D812"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Environmental testing - Part 2-2: Tests - Test B: Dry heat </w:t>
            </w:r>
          </w:p>
        </w:tc>
      </w:tr>
      <w:tr w:rsidR="00DC36C9" w:rsidRPr="00DF18C5" w14:paraId="5F95D816" w14:textId="77777777" w:rsidTr="00473A89">
        <w:trPr>
          <w:jc w:val="center"/>
        </w:trPr>
        <w:tc>
          <w:tcPr>
            <w:tcW w:w="1343" w:type="pct"/>
          </w:tcPr>
          <w:p w14:paraId="5F95D814"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IEC60068-2-14 Ed.6 </w:t>
            </w:r>
          </w:p>
        </w:tc>
        <w:tc>
          <w:tcPr>
            <w:tcW w:w="3657" w:type="pct"/>
          </w:tcPr>
          <w:p w14:paraId="5F95D815"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Environmental testing - Part 2-14: Tests - Test N: Change of temperature </w:t>
            </w:r>
          </w:p>
        </w:tc>
      </w:tr>
      <w:tr w:rsidR="00DC36C9" w:rsidRPr="00DF18C5" w14:paraId="5F95D81A" w14:textId="77777777" w:rsidTr="00473A89">
        <w:trPr>
          <w:jc w:val="center"/>
        </w:trPr>
        <w:tc>
          <w:tcPr>
            <w:tcW w:w="1343" w:type="pct"/>
          </w:tcPr>
          <w:p w14:paraId="5F95D817"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IEC60068-2-30 Ed.3 </w:t>
            </w:r>
          </w:p>
          <w:p w14:paraId="5F95D818" w14:textId="77777777" w:rsidR="00DC36C9" w:rsidRPr="00DF18C5" w:rsidRDefault="00DC36C9">
            <w:pPr>
              <w:pBdr>
                <w:top w:val="nil"/>
                <w:left w:val="nil"/>
                <w:bottom w:val="nil"/>
                <w:right w:val="nil"/>
                <w:between w:val="nil"/>
              </w:pBdr>
              <w:ind w:left="0"/>
              <w:jc w:val="both"/>
              <w:rPr>
                <w:rFonts w:asciiTheme="minorHAnsi" w:eastAsia="Times New Roman" w:hAnsiTheme="minorHAnsi" w:cstheme="minorHAnsi"/>
                <w:color w:val="000000"/>
                <w:sz w:val="24"/>
                <w:szCs w:val="24"/>
              </w:rPr>
            </w:pPr>
          </w:p>
        </w:tc>
        <w:tc>
          <w:tcPr>
            <w:tcW w:w="3657" w:type="pct"/>
          </w:tcPr>
          <w:p w14:paraId="5F95D819" w14:textId="77777777" w:rsidR="00DC36C9" w:rsidRPr="00DF18C5" w:rsidRDefault="00175385">
            <w:pPr>
              <w:keepNext/>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Environmental testing - Part 2-30: Tests - Test Db: Damp heat, cyclic (12 h + 12 h cycle) </w:t>
            </w:r>
          </w:p>
        </w:tc>
      </w:tr>
    </w:tbl>
    <w:p w14:paraId="18C66B78" w14:textId="77777777" w:rsidR="00EA6BFD" w:rsidRDefault="00EA6BFD">
      <w:p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p>
    <w:p w14:paraId="45659393" w14:textId="77777777" w:rsidR="00EA6BFD" w:rsidRDefault="00EA6BFD">
      <w:pPr>
        <w:rPr>
          <w:rFonts w:asciiTheme="minorHAnsi" w:eastAsia="Times New Roman" w:hAnsiTheme="minorHAnsi" w:cstheme="minorHAnsi"/>
          <w:b/>
          <w:color w:val="000000"/>
          <w:sz w:val="24"/>
          <w:szCs w:val="24"/>
        </w:rPr>
      </w:pPr>
      <w:r>
        <w:rPr>
          <w:rFonts w:asciiTheme="minorHAnsi" w:eastAsia="Times New Roman" w:hAnsiTheme="minorHAnsi" w:cstheme="minorHAnsi"/>
          <w:b/>
          <w:color w:val="000000"/>
          <w:sz w:val="24"/>
          <w:szCs w:val="24"/>
        </w:rPr>
        <w:br w:type="page"/>
      </w:r>
    </w:p>
    <w:p w14:paraId="5F95D81D" w14:textId="28A10C67" w:rsidR="00DC36C9" w:rsidRDefault="00175385">
      <w:p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Required Parameters</w:t>
      </w:r>
    </w:p>
    <w:p w14:paraId="2F51230B" w14:textId="77777777" w:rsidR="00EA6BFD" w:rsidRDefault="00EA6BFD" w:rsidP="00EA6BFD">
      <w:pPr>
        <w:rPr>
          <w:sz w:val="24"/>
          <w:szCs w:val="24"/>
        </w:rPr>
      </w:pPr>
    </w:p>
    <w:p w14:paraId="28146F27" w14:textId="10F2025B" w:rsidR="00EA6BFD" w:rsidRPr="008A4612" w:rsidRDefault="00EA6BFD" w:rsidP="00EA6BFD">
      <w:pPr>
        <w:rPr>
          <w:b/>
          <w:bCs/>
          <w:i/>
          <w:iCs/>
          <w:sz w:val="24"/>
          <w:szCs w:val="24"/>
        </w:rPr>
      </w:pPr>
      <w:bookmarkStart w:id="87" w:name="_Toc193741691"/>
      <w:r w:rsidRPr="00B30FA8">
        <w:rPr>
          <w:sz w:val="24"/>
          <w:szCs w:val="24"/>
        </w:rPr>
        <w:t>T</w:t>
      </w:r>
      <w:r w:rsidRPr="008A4612">
        <w:rPr>
          <w:sz w:val="24"/>
          <w:szCs w:val="24"/>
        </w:rPr>
        <w:t xml:space="preserve">able </w:t>
      </w:r>
      <w:r w:rsidRPr="00A55CC3">
        <w:rPr>
          <w:sz w:val="24"/>
          <w:szCs w:val="24"/>
        </w:rPr>
        <w:fldChar w:fldCharType="begin"/>
      </w:r>
      <w:r w:rsidRPr="008A4612">
        <w:rPr>
          <w:sz w:val="24"/>
          <w:szCs w:val="24"/>
        </w:rPr>
        <w:instrText xml:space="preserve"> SEQ Table \* ARABIC </w:instrText>
      </w:r>
      <w:r w:rsidRPr="00A55CC3">
        <w:rPr>
          <w:sz w:val="24"/>
          <w:szCs w:val="24"/>
        </w:rPr>
        <w:fldChar w:fldCharType="separate"/>
      </w:r>
      <w:r w:rsidRPr="008A4612">
        <w:rPr>
          <w:noProof/>
          <w:sz w:val="24"/>
          <w:szCs w:val="24"/>
        </w:rPr>
        <w:t>6</w:t>
      </w:r>
      <w:r w:rsidRPr="00A55CC3">
        <w:rPr>
          <w:sz w:val="24"/>
          <w:szCs w:val="24"/>
        </w:rPr>
        <w:fldChar w:fldCharType="end"/>
      </w:r>
      <w:r w:rsidRPr="008A4612">
        <w:rPr>
          <w:b/>
          <w:bCs/>
          <w:sz w:val="24"/>
          <w:szCs w:val="24"/>
        </w:rPr>
        <w:t>:</w:t>
      </w:r>
      <w:r w:rsidRPr="008A4612">
        <w:rPr>
          <w:b/>
          <w:bCs/>
          <w:iCs/>
          <w:sz w:val="24"/>
          <w:szCs w:val="24"/>
        </w:rPr>
        <w:t xml:space="preserve"> </w:t>
      </w:r>
      <w:r w:rsidRPr="008A4612">
        <w:rPr>
          <w:b/>
          <w:bCs/>
          <w:sz w:val="24"/>
          <w:szCs w:val="24"/>
        </w:rPr>
        <w:t>Required Parameters of Power Conditioning Unit (PCU)</w:t>
      </w:r>
      <w:bookmarkEnd w:id="87"/>
    </w:p>
    <w:p w14:paraId="26F499F0" w14:textId="39F31B3F" w:rsidR="008A4612" w:rsidRDefault="008A4612" w:rsidP="00A55CC3">
      <w:pPr>
        <w:pStyle w:val="ListParagraph"/>
        <w:numPr>
          <w:ilvl w:val="0"/>
          <w:numId w:val="130"/>
        </w:numPr>
        <w:pBdr>
          <w:top w:val="nil"/>
          <w:left w:val="nil"/>
          <w:bottom w:val="nil"/>
          <w:right w:val="nil"/>
          <w:between w:val="nil"/>
        </w:pBdr>
        <w:tabs>
          <w:tab w:val="left" w:pos="4278"/>
        </w:tabs>
        <w:spacing w:before="120"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Recommended size of the PCE string inverter is 100KVA</w:t>
      </w:r>
    </w:p>
    <w:p w14:paraId="1FA5FB88" w14:textId="77777777" w:rsidR="008A4612" w:rsidRPr="00A55CC3" w:rsidRDefault="008A4612" w:rsidP="00A55CC3">
      <w:pPr>
        <w:pStyle w:val="ListParagraph"/>
        <w:numPr>
          <w:ilvl w:val="0"/>
          <w:numId w:val="130"/>
        </w:numPr>
        <w:pBdr>
          <w:top w:val="nil"/>
          <w:left w:val="nil"/>
          <w:bottom w:val="nil"/>
          <w:right w:val="nil"/>
          <w:between w:val="nil"/>
        </w:pBdr>
        <w:tabs>
          <w:tab w:val="left" w:pos="4278"/>
        </w:tabs>
        <w:spacing w:before="120"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All PV inverters must be of the same type and manufacturer.</w:t>
      </w:r>
    </w:p>
    <w:p w14:paraId="3DAF61B4" w14:textId="77777777" w:rsidR="008A4612" w:rsidRPr="00A55CC3" w:rsidRDefault="008A4612" w:rsidP="00A55CC3">
      <w:pPr>
        <w:pStyle w:val="ListParagraph"/>
        <w:numPr>
          <w:ilvl w:val="0"/>
          <w:numId w:val="130"/>
        </w:numPr>
        <w:pBdr>
          <w:top w:val="nil"/>
          <w:left w:val="nil"/>
          <w:bottom w:val="nil"/>
          <w:right w:val="nil"/>
          <w:between w:val="nil"/>
        </w:pBdr>
        <w:tabs>
          <w:tab w:val="left" w:pos="4278"/>
        </w:tabs>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 xml:space="preserve">All BESS </w:t>
      </w:r>
      <w:r w:rsidRPr="00A55CC3">
        <w:rPr>
          <w:rFonts w:asciiTheme="minorHAnsi" w:eastAsia="Times New Roman" w:hAnsiTheme="minorHAnsi" w:cstheme="minorHAnsi"/>
          <w:sz w:val="24"/>
          <w:szCs w:val="24"/>
        </w:rPr>
        <w:t>inverters must</w:t>
      </w:r>
      <w:r w:rsidRPr="00A55CC3">
        <w:rPr>
          <w:rFonts w:asciiTheme="minorHAnsi" w:eastAsia="Times New Roman" w:hAnsiTheme="minorHAnsi" w:cstheme="minorHAnsi"/>
          <w:color w:val="000000"/>
          <w:sz w:val="24"/>
          <w:szCs w:val="24"/>
        </w:rPr>
        <w:t xml:space="preserve"> be of the same type and manufacturer.</w:t>
      </w:r>
    </w:p>
    <w:p w14:paraId="0C44134E" w14:textId="77777777" w:rsidR="008A4612" w:rsidRPr="00A55CC3" w:rsidRDefault="008A4612" w:rsidP="00A55CC3">
      <w:pPr>
        <w:pStyle w:val="ListParagraph"/>
        <w:numPr>
          <w:ilvl w:val="0"/>
          <w:numId w:val="130"/>
        </w:numPr>
        <w:pBdr>
          <w:top w:val="nil"/>
          <w:left w:val="nil"/>
          <w:bottom w:val="nil"/>
          <w:right w:val="nil"/>
          <w:between w:val="nil"/>
        </w:pBdr>
        <w:tabs>
          <w:tab w:val="left" w:pos="4278"/>
        </w:tabs>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BESS inverters must be AC coupled to the PV inverters.</w:t>
      </w:r>
    </w:p>
    <w:p w14:paraId="2AA553CE" w14:textId="77777777" w:rsidR="008A4612" w:rsidRPr="00A55CC3" w:rsidRDefault="008A4612" w:rsidP="00A55CC3">
      <w:pPr>
        <w:pStyle w:val="ListParagraph"/>
        <w:numPr>
          <w:ilvl w:val="0"/>
          <w:numId w:val="130"/>
        </w:numPr>
        <w:pBdr>
          <w:top w:val="nil"/>
          <w:left w:val="nil"/>
          <w:bottom w:val="nil"/>
          <w:right w:val="nil"/>
          <w:between w:val="nil"/>
        </w:pBdr>
        <w:tabs>
          <w:tab w:val="left" w:pos="4278"/>
        </w:tabs>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The inverters must have a minimum product warranty against defects of 10 years.</w:t>
      </w:r>
    </w:p>
    <w:p w14:paraId="238CCFB8" w14:textId="77777777" w:rsidR="008A4612" w:rsidRPr="00A55CC3" w:rsidRDefault="008A4612" w:rsidP="00A55CC3">
      <w:pPr>
        <w:pStyle w:val="ListParagraph"/>
        <w:numPr>
          <w:ilvl w:val="0"/>
          <w:numId w:val="130"/>
        </w:numPr>
        <w:pBdr>
          <w:top w:val="nil"/>
          <w:left w:val="nil"/>
          <w:bottom w:val="nil"/>
          <w:right w:val="nil"/>
          <w:between w:val="nil"/>
        </w:pBdr>
        <w:tabs>
          <w:tab w:val="left" w:pos="4278"/>
        </w:tabs>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The inverters must be designed and constructed for continuous operation under prevailing climatic and environmental conditions at the installation site. Maximum ambient temperatures of 40ºC shall be expected. According to the requirements of the PV module manufacturer, the negative / positive pole must be grounded.</w:t>
      </w:r>
    </w:p>
    <w:p w14:paraId="6C097D10" w14:textId="77777777" w:rsidR="008A4612" w:rsidRPr="00A55CC3" w:rsidRDefault="008A4612" w:rsidP="00A55CC3">
      <w:pPr>
        <w:pStyle w:val="ListParagraph"/>
        <w:numPr>
          <w:ilvl w:val="0"/>
          <w:numId w:val="130"/>
        </w:numPr>
        <w:pBdr>
          <w:top w:val="nil"/>
          <w:left w:val="nil"/>
          <w:bottom w:val="nil"/>
          <w:right w:val="nil"/>
          <w:between w:val="nil"/>
        </w:pBdr>
        <w:tabs>
          <w:tab w:val="left" w:pos="4278"/>
        </w:tabs>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The protection system must be selected and coordinated according to the requirements of the grid operator. Each inverter must be connected to the PV protective earth ground through an appropriate electrical scheme.</w:t>
      </w:r>
    </w:p>
    <w:p w14:paraId="430FC9FF" w14:textId="77777777" w:rsidR="008A4612" w:rsidRPr="00A55CC3" w:rsidRDefault="008A4612" w:rsidP="00A55CC3">
      <w:pPr>
        <w:pStyle w:val="ListParagraph"/>
        <w:numPr>
          <w:ilvl w:val="0"/>
          <w:numId w:val="130"/>
        </w:numPr>
        <w:pBdr>
          <w:top w:val="nil"/>
          <w:left w:val="nil"/>
          <w:bottom w:val="nil"/>
          <w:right w:val="nil"/>
          <w:between w:val="nil"/>
        </w:pBdr>
        <w:tabs>
          <w:tab w:val="left" w:pos="4278"/>
        </w:tabs>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The inverters must be able to synchronize automatically with the grid.</w:t>
      </w:r>
    </w:p>
    <w:p w14:paraId="4FC506CA" w14:textId="77777777" w:rsidR="008A4612" w:rsidRPr="00A55CC3" w:rsidRDefault="008A4612" w:rsidP="00A55CC3">
      <w:pPr>
        <w:pStyle w:val="ListParagraph"/>
        <w:numPr>
          <w:ilvl w:val="0"/>
          <w:numId w:val="130"/>
        </w:numPr>
        <w:pBdr>
          <w:top w:val="nil"/>
          <w:left w:val="nil"/>
          <w:bottom w:val="nil"/>
          <w:right w:val="nil"/>
          <w:between w:val="nil"/>
        </w:pBdr>
        <w:spacing w:after="12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The inverters shall provide LVRT and HVRT.</w:t>
      </w:r>
    </w:p>
    <w:p w14:paraId="54A25457" w14:textId="77777777" w:rsidR="008A4612" w:rsidRPr="00A55CC3" w:rsidRDefault="008A4612" w:rsidP="00A55CC3">
      <w:pPr>
        <w:pStyle w:val="ListParagraph"/>
        <w:numPr>
          <w:ilvl w:val="0"/>
          <w:numId w:val="130"/>
        </w:numPr>
        <w:tabs>
          <w:tab w:val="left" w:pos="1985"/>
        </w:tabs>
        <w:spacing w:before="60"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0.95 leading and lagging but will operate at 100% active power.</w:t>
      </w:r>
    </w:p>
    <w:p w14:paraId="728A6917" w14:textId="77777777" w:rsidR="008A4612" w:rsidRPr="00A55CC3" w:rsidRDefault="008A4612" w:rsidP="00A55CC3">
      <w:pPr>
        <w:pStyle w:val="ListParagraph"/>
        <w:numPr>
          <w:ilvl w:val="0"/>
          <w:numId w:val="130"/>
        </w:numPr>
        <w:tabs>
          <w:tab w:val="left" w:pos="1985"/>
        </w:tabs>
        <w:spacing w:before="60"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 xml:space="preserve">Efficiency&gt; = 98% </w:t>
      </w:r>
    </w:p>
    <w:p w14:paraId="42EE8F3E" w14:textId="77777777" w:rsidR="008A4612" w:rsidRPr="00A55CC3" w:rsidRDefault="008A4612" w:rsidP="00A55CC3">
      <w:pPr>
        <w:pStyle w:val="ListParagraph"/>
        <w:numPr>
          <w:ilvl w:val="0"/>
          <w:numId w:val="130"/>
        </w:numPr>
        <w:tabs>
          <w:tab w:val="left" w:pos="1985"/>
        </w:tabs>
        <w:spacing w:before="60"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Inverter shall Support 1500 Vdc</w:t>
      </w:r>
    </w:p>
    <w:p w14:paraId="54FA08FA" w14:textId="77777777" w:rsidR="008A4612" w:rsidRPr="00A55CC3" w:rsidRDefault="008A4612" w:rsidP="00A55CC3">
      <w:pPr>
        <w:pStyle w:val="ListParagraph"/>
        <w:numPr>
          <w:ilvl w:val="0"/>
          <w:numId w:val="130"/>
        </w:numPr>
        <w:tabs>
          <w:tab w:val="left" w:pos="1985"/>
        </w:tabs>
        <w:spacing w:before="60"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Inverter shall have HD &lt;= 3% No power reduction at temperatures below 40ºC for outdoor inverters.</w:t>
      </w:r>
    </w:p>
    <w:p w14:paraId="1737354A" w14:textId="77777777" w:rsidR="008A4612" w:rsidRPr="00A55CC3" w:rsidRDefault="008A4612" w:rsidP="00A55CC3">
      <w:pPr>
        <w:tabs>
          <w:tab w:val="left" w:pos="1985"/>
        </w:tabs>
        <w:spacing w:before="60" w:after="0" w:line="240" w:lineRule="auto"/>
        <w:jc w:val="both"/>
        <w:rPr>
          <w:rFonts w:asciiTheme="minorHAnsi" w:eastAsia="Times New Roman" w:hAnsiTheme="minorHAnsi" w:cstheme="minorHAnsi"/>
          <w:sz w:val="24"/>
          <w:szCs w:val="24"/>
        </w:rPr>
      </w:pPr>
      <w:r w:rsidRPr="00A55CC3">
        <w:rPr>
          <w:rFonts w:asciiTheme="minorHAnsi" w:hAnsiTheme="minorHAnsi" w:cstheme="minorHAnsi"/>
          <w:b/>
          <w:bCs/>
          <w:i/>
          <w:iCs/>
          <w:sz w:val="24"/>
          <w:szCs w:val="24"/>
        </w:rPr>
        <w:t>These specifications are for both String Inverters for PV solar and for BESS inverters</w:t>
      </w:r>
    </w:p>
    <w:p w14:paraId="5F95D844" w14:textId="77777777" w:rsidR="00DC36C9" w:rsidRDefault="00DC36C9">
      <w:pPr>
        <w:pBdr>
          <w:top w:val="nil"/>
          <w:left w:val="nil"/>
          <w:bottom w:val="nil"/>
          <w:right w:val="nil"/>
          <w:between w:val="nil"/>
        </w:pBdr>
        <w:spacing w:after="0" w:line="240" w:lineRule="auto"/>
        <w:jc w:val="both"/>
        <w:rPr>
          <w:rFonts w:asciiTheme="minorHAnsi" w:eastAsia="Times New Roman" w:hAnsiTheme="minorHAnsi" w:cstheme="minorHAnsi"/>
          <w:i/>
          <w:color w:val="000000"/>
          <w:sz w:val="24"/>
          <w:szCs w:val="24"/>
        </w:rPr>
      </w:pPr>
    </w:p>
    <w:p w14:paraId="5F95D845" w14:textId="77777777" w:rsidR="00DC36C9" w:rsidRPr="00DF18C5" w:rsidRDefault="00175385" w:rsidP="00473A89">
      <w:pPr>
        <w:spacing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color w:val="000000"/>
          <w:sz w:val="24"/>
          <w:szCs w:val="24"/>
        </w:rPr>
        <w:t xml:space="preserve">The </w:t>
      </w:r>
      <w:r w:rsidRPr="00473A89">
        <w:rPr>
          <w:rFonts w:asciiTheme="minorHAnsi" w:eastAsia="Times New Roman" w:hAnsiTheme="minorHAnsi" w:cstheme="minorHAnsi"/>
          <w:sz w:val="24"/>
          <w:szCs w:val="24"/>
        </w:rPr>
        <w:t>rated</w:t>
      </w:r>
      <w:r w:rsidRPr="00DF18C5">
        <w:rPr>
          <w:rFonts w:asciiTheme="minorHAnsi" w:eastAsia="Times New Roman" w:hAnsiTheme="minorHAnsi" w:cstheme="minorHAnsi"/>
          <w:color w:val="000000"/>
          <w:sz w:val="24"/>
          <w:szCs w:val="24"/>
        </w:rPr>
        <w:t xml:space="preserve">/nameplate AC capacity of the PCU shall be AC power output of the PCU at 25°C. </w:t>
      </w:r>
    </w:p>
    <w:p w14:paraId="5F95D846" w14:textId="77777777" w:rsidR="00DC36C9" w:rsidRPr="00DF18C5" w:rsidRDefault="00175385">
      <w:pPr>
        <w:pBdr>
          <w:top w:val="nil"/>
          <w:left w:val="nil"/>
          <w:bottom w:val="nil"/>
          <w:right w:val="nil"/>
          <w:between w:val="nil"/>
        </w:pBdr>
        <w:spacing w:before="240" w:after="0" w:line="240" w:lineRule="auto"/>
        <w:jc w:val="both"/>
        <w:rPr>
          <w:rFonts w:asciiTheme="minorHAnsi" w:eastAsia="Times New Roman" w:hAnsiTheme="minorHAnsi" w:cstheme="minorHAnsi"/>
          <w:b/>
          <w:i/>
          <w:color w:val="000000"/>
          <w:sz w:val="24"/>
          <w:szCs w:val="24"/>
        </w:rPr>
      </w:pPr>
      <w:r w:rsidRPr="00DF18C5">
        <w:rPr>
          <w:rFonts w:asciiTheme="minorHAnsi" w:eastAsia="Times New Roman" w:hAnsiTheme="minorHAnsi" w:cstheme="minorHAnsi"/>
          <w:b/>
          <w:i/>
          <w:color w:val="000000"/>
          <w:sz w:val="24"/>
          <w:szCs w:val="24"/>
        </w:rPr>
        <w:t xml:space="preserve">Note: The equipment shall be suitably derated for the Altitude. </w:t>
      </w:r>
    </w:p>
    <w:p w14:paraId="5F95D847" w14:textId="23A52800" w:rsidR="00DC36C9" w:rsidRPr="00DF18C5" w:rsidRDefault="00175385" w:rsidP="00A55CC3">
      <w:pPr>
        <w:numPr>
          <w:ilvl w:val="0"/>
          <w:numId w:val="69"/>
        </w:numPr>
        <w:pBdr>
          <w:top w:val="nil"/>
          <w:left w:val="nil"/>
          <w:bottom w:val="nil"/>
          <w:right w:val="nil"/>
          <w:between w:val="nil"/>
        </w:pBdr>
        <w:spacing w:before="240" w:after="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Maximum power point tracker (MPPT</w:t>
      </w:r>
      <w:r w:rsidR="00884731">
        <w:rPr>
          <w:rFonts w:asciiTheme="minorHAnsi" w:eastAsia="Times New Roman" w:hAnsiTheme="minorHAnsi" w:cstheme="minorHAnsi"/>
          <w:i/>
          <w:color w:val="000000"/>
          <w:sz w:val="24"/>
          <w:szCs w:val="24"/>
        </w:rPr>
        <w:t>) shall be integrated in the PCU</w:t>
      </w:r>
      <w:r w:rsidRPr="00DF18C5">
        <w:rPr>
          <w:rFonts w:asciiTheme="minorHAnsi" w:eastAsia="Times New Roman" w:hAnsiTheme="minorHAnsi" w:cstheme="minorHAnsi"/>
          <w:i/>
          <w:color w:val="000000"/>
          <w:sz w:val="24"/>
          <w:szCs w:val="24"/>
        </w:rPr>
        <w:t xml:space="preserve"> to maximize energy drawn from the Solar PV array. The MPPT voltage window shall be sufficient enough to accommodate the output voltage of the PV array at the site. </w:t>
      </w:r>
    </w:p>
    <w:p w14:paraId="3F20EA1E" w14:textId="77777777" w:rsidR="00DC36C9" w:rsidRDefault="00175385" w:rsidP="00A55CC3">
      <w:pPr>
        <w:numPr>
          <w:ilvl w:val="0"/>
          <w:numId w:val="69"/>
        </w:numPr>
        <w:pBdr>
          <w:top w:val="nil"/>
          <w:left w:val="nil"/>
          <w:bottom w:val="nil"/>
          <w:right w:val="nil"/>
          <w:between w:val="nil"/>
        </w:pBdr>
        <w:spacing w:before="240" w:after="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The PCU output shall always follow the grid in terms of voltage and frequency. The operating voltage and frequency range of the PCU shall be sufficient to accommodate the allowable grid voltage and frequency variations.</w:t>
      </w:r>
    </w:p>
    <w:p w14:paraId="273C9495" w14:textId="77777777" w:rsidR="0096601C" w:rsidRDefault="0096601C" w:rsidP="00473A89">
      <w:pPr>
        <w:pBdr>
          <w:top w:val="nil"/>
          <w:left w:val="nil"/>
          <w:bottom w:val="nil"/>
          <w:right w:val="nil"/>
          <w:between w:val="nil"/>
        </w:pBdr>
        <w:spacing w:after="0" w:line="240" w:lineRule="auto"/>
        <w:jc w:val="both"/>
        <w:rPr>
          <w:rFonts w:asciiTheme="minorHAnsi" w:eastAsia="Times New Roman" w:hAnsiTheme="minorHAnsi" w:cstheme="minorHAnsi"/>
          <w:i/>
          <w:color w:val="000000"/>
          <w:sz w:val="24"/>
          <w:szCs w:val="24"/>
        </w:rPr>
      </w:pPr>
    </w:p>
    <w:p w14:paraId="5F95D849" w14:textId="30FC5BD8" w:rsidR="00DC36C9" w:rsidRPr="00473A89" w:rsidRDefault="00175385" w:rsidP="00A55CC3">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Construction </w:t>
      </w:r>
    </w:p>
    <w:p w14:paraId="5F95D84A" w14:textId="77777777" w:rsidR="00DC36C9" w:rsidRPr="00DF18C5"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Conditioning Unit (PCU) shall consist of an electronic three-phase inverter along with associated control, protection, filtering, measurement and data logging devices. </w:t>
      </w:r>
    </w:p>
    <w:p w14:paraId="5F95D84B" w14:textId="77777777" w:rsidR="00DC36C9" w:rsidRPr="00DF18C5"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Every DC input terminal of PCU shall be provided with fuse / MCB / MCCB of appropriate rating. The combined DC feeder shall have suitably rated isolators for safe start-up and shut down of the system. One spare DC input terminal shall be provided for each PCU.</w:t>
      </w:r>
    </w:p>
    <w:p w14:paraId="5F95D84C" w14:textId="77777777" w:rsidR="00DC36C9" w:rsidRPr="00DF18C5"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input current monitoring shall be provided at each input of the PCU. </w:t>
      </w:r>
    </w:p>
    <w:p w14:paraId="5F95D84D" w14:textId="77777777" w:rsidR="00DC36C9" w:rsidRPr="00DF18C5"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Type-II surge protective device (SPD) conforming to IEC 61643-31 shall be connected between positive/ negative bus and earth on the DC side. Type-II SPD conforming to IEC 61643-11 shall be provided on the AC side. </w:t>
      </w:r>
    </w:p>
    <w:p w14:paraId="5F95D84E" w14:textId="77777777" w:rsidR="00DC36C9" w:rsidRPr="00DF18C5"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In case external auxiliary power supply is required, UPS shall be used to meet auxiliary power requirement of PCU. It shall have a backup storage capacity of 2 hours.</w:t>
      </w:r>
    </w:p>
    <w:p w14:paraId="5F95D84F" w14:textId="77777777" w:rsidR="00DC36C9" w:rsidRPr="00DF18C5"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Circuit Breaker or Relay of appropriate voltage and current rating shall be provided at the output to isolate the PCU from grid in case of faults. </w:t>
      </w:r>
    </w:p>
    <w:p w14:paraId="5F95D850" w14:textId="77777777" w:rsidR="00DC36C9" w:rsidRPr="00DF18C5"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PCU shall be tropicalized, and the design shall be compatible with conditions prevailing at site. Suitable number of exhaust fan with proper ducting shall be provided for cooling keeping in mind the extreme climatic condition of the site as per the recommendations of OEM to achieve desired performance and life expectancy.</w:t>
      </w:r>
    </w:p>
    <w:p w14:paraId="5F95D851" w14:textId="77777777" w:rsidR="00DC36C9" w:rsidRPr="00DF18C5"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the conducting parts of the PCU that are not intended to carry current shall be bonded together and connected to dedicated earth pits through protective conductor of appropriate size. Grounding on DC side of the PCU shall be as per the requirements of PV Module Manufacturer.</w:t>
      </w:r>
    </w:p>
    <w:p w14:paraId="5F95D852" w14:textId="77777777" w:rsidR="00DC36C9" w:rsidRPr="00DF18C5" w:rsidRDefault="00175385" w:rsidP="00A55CC3">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PCU front panel shall be provided with LCD/ LED to display all the relevant parameters related to PCU operation and fault conditions. It shall include, but not be limited to, the following parameters. </w:t>
      </w:r>
    </w:p>
    <w:p w14:paraId="5F95D853" w14:textId="77777777" w:rsidR="00DC36C9" w:rsidRPr="00DF18C5" w:rsidRDefault="00175385" w:rsidP="00A55CC3">
      <w:pPr>
        <w:numPr>
          <w:ilvl w:val="2"/>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input power </w:t>
      </w:r>
    </w:p>
    <w:p w14:paraId="5F95D854" w14:textId="77777777" w:rsidR="00DC36C9" w:rsidRPr="00DF18C5" w:rsidRDefault="00175385" w:rsidP="00A55CC3">
      <w:pPr>
        <w:numPr>
          <w:ilvl w:val="2"/>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input voltage </w:t>
      </w:r>
    </w:p>
    <w:p w14:paraId="5F95D855" w14:textId="77777777" w:rsidR="00DC36C9" w:rsidRPr="00DF18C5" w:rsidRDefault="00175385" w:rsidP="00A55CC3">
      <w:pPr>
        <w:numPr>
          <w:ilvl w:val="2"/>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input current (for each terminal) </w:t>
      </w:r>
    </w:p>
    <w:p w14:paraId="5F95D856" w14:textId="77777777" w:rsidR="00DC36C9" w:rsidRPr="00DF18C5" w:rsidRDefault="00175385" w:rsidP="00A55CC3">
      <w:pPr>
        <w:numPr>
          <w:ilvl w:val="2"/>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output power </w:t>
      </w:r>
    </w:p>
    <w:p w14:paraId="5F95D857" w14:textId="77777777" w:rsidR="00DC36C9" w:rsidRPr="00DF18C5" w:rsidRDefault="00175385" w:rsidP="00A55CC3">
      <w:pPr>
        <w:numPr>
          <w:ilvl w:val="2"/>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output voltage (all the 3 phases and line) </w:t>
      </w:r>
    </w:p>
    <w:p w14:paraId="5F95D858" w14:textId="77777777" w:rsidR="00DC36C9" w:rsidRPr="00DF18C5" w:rsidRDefault="00175385" w:rsidP="00A55CC3">
      <w:pPr>
        <w:numPr>
          <w:ilvl w:val="2"/>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output current (all the 3 phases and line) </w:t>
      </w:r>
    </w:p>
    <w:p w14:paraId="5F95D859" w14:textId="77777777" w:rsidR="00DC36C9" w:rsidRPr="00DF18C5" w:rsidRDefault="00175385" w:rsidP="00A55CC3">
      <w:pPr>
        <w:numPr>
          <w:ilvl w:val="2"/>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Frequency </w:t>
      </w:r>
    </w:p>
    <w:p w14:paraId="5F95D85A" w14:textId="77777777" w:rsidR="00DC36C9" w:rsidRPr="00DF18C5" w:rsidRDefault="00175385" w:rsidP="00A55CC3">
      <w:pPr>
        <w:numPr>
          <w:ilvl w:val="2"/>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Factor </w:t>
      </w:r>
    </w:p>
    <w:p w14:paraId="5F95D85B"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85C" w14:textId="405280A9" w:rsidR="00DC36C9" w:rsidRPr="00473A89" w:rsidRDefault="00175385" w:rsidP="00A55CC3">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Operating Modes</w:t>
      </w:r>
    </w:p>
    <w:p w14:paraId="5F95D85D"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Operating modes of PCU shall include, but not limited to, the following modes. These operating modes and conditions for transition are indicative only. The Contractor shall provide the detailed flow chart indicating the various operating modes and conditions for transition during detailed engineering.</w:t>
      </w:r>
    </w:p>
    <w:p w14:paraId="5F95D85E" w14:textId="0AA0F737" w:rsidR="00DC36C9" w:rsidRPr="00473A89" w:rsidRDefault="00175385" w:rsidP="00A55CC3">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Standby Mode</w:t>
      </w:r>
    </w:p>
    <w:p w14:paraId="5F95D85F"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PCU shall continuously monitor the input DC voltage and remain on Standby Mode until it reaches the pre-set value.</w:t>
      </w:r>
    </w:p>
    <w:p w14:paraId="5F95D860" w14:textId="0695C6A9" w:rsidR="00DC36C9" w:rsidRPr="00473A89" w:rsidRDefault="00175385" w:rsidP="00A55CC3">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MPPT Mode</w:t>
      </w:r>
    </w:p>
    <w:p w14:paraId="5F95D861"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the input DC voltage is above the pre-set value and AC grid connection conditions are fulfilled, the PCU shall enter into MPPT mode</w:t>
      </w:r>
    </w:p>
    <w:p w14:paraId="5F95D862" w14:textId="16389A38" w:rsidR="00DC36C9" w:rsidRPr="00473A89" w:rsidRDefault="00175385" w:rsidP="00A55CC3">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Sleep Mode</w:t>
      </w:r>
    </w:p>
    <w:p w14:paraId="5F95D863"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the AC output power/DC input voltage decreases below the pre-set value for pre-set time delay, the PCU shall switch into Sleep Mode.</w:t>
      </w:r>
    </w:p>
    <w:p w14:paraId="5F95D865" w14:textId="14812180" w:rsidR="00DC36C9" w:rsidRPr="00DF18C5" w:rsidRDefault="00175385" w:rsidP="00473A89">
      <w:pPr>
        <w:spacing w:before="240" w:line="240" w:lineRule="auto"/>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The Contractor shall also provide the short-circuit characteristics of the PCU (Voltage and Time-dependent) as per the CTU requirements for Connectivity.</w:t>
      </w:r>
    </w:p>
    <w:p w14:paraId="5F95D866" w14:textId="38EEE618" w:rsidR="00DC36C9" w:rsidRPr="00473A89" w:rsidRDefault="00175385" w:rsidP="00A55CC3">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Protection Features </w:t>
      </w:r>
    </w:p>
    <w:p w14:paraId="5F95D867"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PCU shall include appropriate self-protective and self-diagnostic features to protect itself and the PV array from damage in the event of PCU component failure or parameters beyond the PCU’s safe operating range due to internal or external causes. The self-protective features shall not allow signals from the PCU front panel to cause the PCU to be operated in a manner which may be unsafe or damaging. Faults due to malfunctioning within the PCU, including commutation failure, shall be cleared by the PCU protective devices.</w:t>
      </w:r>
    </w:p>
    <w:p w14:paraId="5F95D868" w14:textId="77777777" w:rsidR="00DC36C9" w:rsidRPr="00DF18C5" w:rsidRDefault="00175385">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PCU shall provide protection against the following types of faults, among others. </w:t>
      </w:r>
    </w:p>
    <w:p w14:paraId="5F95D869" w14:textId="77777777" w:rsidR="00DC36C9" w:rsidRPr="00DF18C5" w:rsidRDefault="00175385" w:rsidP="00A55CC3">
      <w:pPr>
        <w:numPr>
          <w:ilvl w:val="0"/>
          <w:numId w:val="5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DC/AC over current. </w:t>
      </w:r>
    </w:p>
    <w:p w14:paraId="5F95D86A" w14:textId="77777777" w:rsidR="00DC36C9" w:rsidRPr="00DF18C5" w:rsidRDefault="00175385" w:rsidP="00A55CC3">
      <w:pPr>
        <w:numPr>
          <w:ilvl w:val="0"/>
          <w:numId w:val="5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DC/AC over voltage. </w:t>
      </w:r>
    </w:p>
    <w:p w14:paraId="5F95D86B" w14:textId="77777777" w:rsidR="00DC36C9" w:rsidRPr="00DF18C5" w:rsidRDefault="00175385" w:rsidP="00A55CC3">
      <w:pPr>
        <w:numPr>
          <w:ilvl w:val="0"/>
          <w:numId w:val="5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reverse polarity. </w:t>
      </w:r>
    </w:p>
    <w:p w14:paraId="5F95D86C" w14:textId="77777777" w:rsidR="00DC36C9" w:rsidRPr="00DF18C5" w:rsidRDefault="00175385" w:rsidP="00A55CC3">
      <w:pPr>
        <w:numPr>
          <w:ilvl w:val="0"/>
          <w:numId w:val="5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earth fault. </w:t>
      </w:r>
    </w:p>
    <w:p w14:paraId="5F95D86D" w14:textId="77777777" w:rsidR="00DC36C9" w:rsidRPr="00DF18C5" w:rsidRDefault="00175385" w:rsidP="00A55CC3">
      <w:pPr>
        <w:numPr>
          <w:ilvl w:val="0"/>
          <w:numId w:val="5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under voltage </w:t>
      </w:r>
    </w:p>
    <w:p w14:paraId="5F95D86E" w14:textId="77777777" w:rsidR="00DC36C9" w:rsidRPr="00DF18C5" w:rsidRDefault="00175385" w:rsidP="00A55CC3">
      <w:pPr>
        <w:numPr>
          <w:ilvl w:val="0"/>
          <w:numId w:val="5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under frequency/over frequency </w:t>
      </w:r>
    </w:p>
    <w:p w14:paraId="5F95D86F" w14:textId="77777777" w:rsidR="00DC36C9" w:rsidRPr="00DF18C5" w:rsidRDefault="00175385" w:rsidP="00A55CC3">
      <w:pPr>
        <w:numPr>
          <w:ilvl w:val="0"/>
          <w:numId w:val="5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Islanding </w:t>
      </w:r>
    </w:p>
    <w:p w14:paraId="5F95D870" w14:textId="77777777" w:rsidR="00DC36C9" w:rsidRPr="00DF18C5" w:rsidRDefault="00175385" w:rsidP="00A55CC3">
      <w:pPr>
        <w:numPr>
          <w:ilvl w:val="0"/>
          <w:numId w:val="5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Over temperature </w:t>
      </w:r>
    </w:p>
    <w:p w14:paraId="5F95D871" w14:textId="77777777" w:rsidR="00DC36C9" w:rsidRPr="00DF18C5" w:rsidRDefault="00175385" w:rsidP="00A55CC3">
      <w:pPr>
        <w:numPr>
          <w:ilvl w:val="0"/>
          <w:numId w:val="5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Lightning surges </w:t>
      </w:r>
    </w:p>
    <w:p w14:paraId="5F95D872"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873" w14:textId="3FFE0235" w:rsidR="00DC36C9" w:rsidRPr="00473A89" w:rsidRDefault="00175385" w:rsidP="00A55CC3">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Grid Support Functions </w:t>
      </w:r>
    </w:p>
    <w:p w14:paraId="5F95D874" w14:textId="0EA77CC7" w:rsidR="00DC36C9" w:rsidRPr="00473A89" w:rsidRDefault="00175385" w:rsidP="00A55CC3">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Active power regulation </w:t>
      </w:r>
    </w:p>
    <w:p w14:paraId="5F95D875"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PCU shall be able to limit the active power exported to the grid based on the set point provided through the PCU front control panel. The PCU shall also be able to automatically limit the active power after an increase in grid frequency above a pre-set value. The ramp rate shall be adjustable during operation and start-up after a fault. The applicability of the requirement shall be as per regulation and compliance.</w:t>
      </w:r>
    </w:p>
    <w:p w14:paraId="5F95D876" w14:textId="4A6AA9BF" w:rsidR="00DC36C9" w:rsidRPr="00473A89" w:rsidRDefault="00175385" w:rsidP="00A55CC3">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Reactive power control </w:t>
      </w:r>
    </w:p>
    <w:p w14:paraId="5F95D877" w14:textId="56FFB368" w:rsidR="00DC36C9" w:rsidRPr="00DF18C5" w:rsidRDefault="00017F31">
      <w:pPr>
        <w:spacing w:before="8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The PCS</w:t>
      </w:r>
      <w:r w:rsidR="00175385" w:rsidRPr="00DF18C5">
        <w:rPr>
          <w:rFonts w:asciiTheme="minorHAnsi" w:eastAsia="Times New Roman" w:hAnsiTheme="minorHAnsi" w:cstheme="minorHAnsi"/>
          <w:color w:val="000000"/>
          <w:sz w:val="24"/>
          <w:szCs w:val="24"/>
        </w:rPr>
        <w:t xml:space="preserve"> shall be able to inject /absorb reactive power to/ from the grid based on the set point provided through the PCU front control panel. The same shall be performed automatically with an adjustable ramp rate based on dynamic changes in grid voltage or reactive power reference.</w:t>
      </w:r>
    </w:p>
    <w:p w14:paraId="5F95D878" w14:textId="78FEDADA" w:rsidR="00DC36C9" w:rsidRPr="00473A89" w:rsidRDefault="00175385" w:rsidP="00A55CC3">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Voltage Ride Through </w:t>
      </w:r>
    </w:p>
    <w:p w14:paraId="5F95D879" w14:textId="14983AFA" w:rsidR="00DC36C9" w:rsidRPr="00DF18C5" w:rsidRDefault="00017F31">
      <w:pPr>
        <w:spacing w:before="8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The PCS</w:t>
      </w:r>
      <w:r w:rsidR="00175385" w:rsidRPr="00DF18C5">
        <w:rPr>
          <w:rFonts w:asciiTheme="minorHAnsi" w:eastAsia="Times New Roman" w:hAnsiTheme="minorHAnsi" w:cstheme="minorHAnsi"/>
          <w:color w:val="000000"/>
          <w:sz w:val="24"/>
          <w:szCs w:val="24"/>
        </w:rPr>
        <w:t xml:space="preserve"> shall remain connected to the grid during a temporary dip or rise in grid voltage as per the LVRT and HVRT requirements of Technical Standards for Connectivity </w:t>
      </w:r>
      <w:r>
        <w:rPr>
          <w:rFonts w:asciiTheme="minorHAnsi" w:eastAsia="Times New Roman" w:hAnsiTheme="minorHAnsi" w:cstheme="minorHAnsi"/>
          <w:color w:val="000000"/>
          <w:sz w:val="24"/>
          <w:szCs w:val="24"/>
        </w:rPr>
        <w:t>to the Grid Regulations. The PCS</w:t>
      </w:r>
      <w:r w:rsidR="00175385" w:rsidRPr="00DF18C5">
        <w:rPr>
          <w:rFonts w:asciiTheme="minorHAnsi" w:eastAsia="Times New Roman" w:hAnsiTheme="minorHAnsi" w:cstheme="minorHAnsi"/>
          <w:color w:val="000000"/>
          <w:sz w:val="24"/>
          <w:szCs w:val="24"/>
        </w:rPr>
        <w:t xml:space="preserve"> shall also be able to inject reactive power during the period of voltage dip.</w:t>
      </w:r>
    </w:p>
    <w:p w14:paraId="5F95D87A" w14:textId="0CE73D69" w:rsidR="00DC36C9" w:rsidRPr="00473A89" w:rsidRDefault="00175385" w:rsidP="00A55CC3">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Warranty</w:t>
      </w:r>
    </w:p>
    <w:p w14:paraId="5F95D87B" w14:textId="20CB360D"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complete Power Conditioning </w:t>
      </w:r>
      <w:r w:rsidR="00017F31">
        <w:rPr>
          <w:rFonts w:asciiTheme="minorHAnsi" w:eastAsia="Times New Roman" w:hAnsiTheme="minorHAnsi" w:cstheme="minorHAnsi"/>
          <w:color w:val="000000"/>
          <w:sz w:val="24"/>
          <w:szCs w:val="24"/>
        </w:rPr>
        <w:t>System</w:t>
      </w:r>
      <w:r w:rsidRPr="00DF18C5">
        <w:rPr>
          <w:rFonts w:asciiTheme="minorHAnsi" w:eastAsia="Times New Roman" w:hAnsiTheme="minorHAnsi" w:cstheme="minorHAnsi"/>
          <w:color w:val="000000"/>
          <w:sz w:val="24"/>
          <w:szCs w:val="24"/>
        </w:rPr>
        <w:t xml:space="preserve"> shall be warranted against all material/ manufacturing defects and workmanship for a minimum of 10</w:t>
      </w:r>
      <w:r w:rsidR="008F7BEA">
        <w:rPr>
          <w:rFonts w:asciiTheme="minorHAnsi" w:eastAsia="Times New Roman" w:hAnsiTheme="minorHAnsi" w:cstheme="minorHAnsi"/>
          <w:color w:val="000000"/>
          <w:sz w:val="24"/>
          <w:szCs w:val="24"/>
        </w:rPr>
        <w:t xml:space="preserve"> </w:t>
      </w:r>
      <w:r w:rsidRPr="00DF18C5">
        <w:rPr>
          <w:rFonts w:asciiTheme="minorHAnsi" w:eastAsia="Times New Roman" w:hAnsiTheme="minorHAnsi" w:cstheme="minorHAnsi"/>
          <w:color w:val="000000"/>
          <w:sz w:val="24"/>
          <w:szCs w:val="24"/>
        </w:rPr>
        <w:t>(Ten year) years from the date of supply.</w:t>
      </w:r>
    </w:p>
    <w:p w14:paraId="5F95D87C" w14:textId="1E2BA97B" w:rsidR="00DC36C9" w:rsidRPr="00473A89" w:rsidRDefault="00175385" w:rsidP="00A55CC3">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Tests </w:t>
      </w:r>
    </w:p>
    <w:p w14:paraId="5F95D87D" w14:textId="1B40D61E" w:rsidR="00DC36C9" w:rsidRPr="00473A89" w:rsidRDefault="00175385" w:rsidP="00A55CC3">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Type Tests</w:t>
      </w:r>
    </w:p>
    <w:p w14:paraId="5F95D87E"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type test certificates as per the standards mentioned above should be from any of the ILAC/IECEE member signatory accredited test centers. Laboratory accreditation certificate or weblink along with the scope of accreditation shall also be submitted.  The type test Reports shall be submitted with the technical bid.</w:t>
      </w:r>
    </w:p>
    <w:p w14:paraId="5F95D87F" w14:textId="2162EC55" w:rsidR="00DC36C9" w:rsidRPr="00473A89" w:rsidRDefault="00175385" w:rsidP="00A55CC3">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Routine Tests </w:t>
      </w:r>
    </w:p>
    <w:p w14:paraId="5F95D881" w14:textId="11FC4166" w:rsidR="00DC36C9" w:rsidRPr="00884731" w:rsidRDefault="00175385" w:rsidP="00884731">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Routine tests and acceptance tests shall be as per the Quality Assurance Plan approved by the Employer.</w:t>
      </w:r>
    </w:p>
    <w:p w14:paraId="5F95D882" w14:textId="77777777" w:rsidR="00DC36C9" w:rsidRPr="00DF18C5" w:rsidRDefault="00DC36C9">
      <w:pPr>
        <w:spacing w:after="0" w:line="240" w:lineRule="auto"/>
        <w:jc w:val="both"/>
        <w:rPr>
          <w:rFonts w:asciiTheme="minorHAnsi" w:eastAsia="Times New Roman" w:hAnsiTheme="minorHAnsi" w:cstheme="minorHAnsi"/>
          <w:sz w:val="24"/>
          <w:szCs w:val="24"/>
        </w:rPr>
      </w:pPr>
    </w:p>
    <w:p w14:paraId="5F95D883" w14:textId="03F571F1" w:rsidR="00DC36C9" w:rsidRPr="00473A89" w:rsidRDefault="00B96AD7"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88" w:name="_Toc199755846"/>
      <w:r w:rsidRPr="00B96AD7">
        <w:rPr>
          <w:rFonts w:asciiTheme="minorHAnsi" w:eastAsia="Times New Roman" w:hAnsiTheme="minorHAnsi" w:cstheme="minorHAnsi"/>
          <w:b/>
          <w:color w:val="000000"/>
          <w:sz w:val="24"/>
          <w:szCs w:val="24"/>
        </w:rPr>
        <w:t>Step Up Transformer</w:t>
      </w:r>
      <w:bookmarkEnd w:id="88"/>
      <w:r w:rsidRPr="00B96AD7">
        <w:rPr>
          <w:rFonts w:asciiTheme="minorHAnsi" w:eastAsia="Times New Roman" w:hAnsiTheme="minorHAnsi" w:cstheme="minorHAnsi"/>
          <w:b/>
          <w:color w:val="000000"/>
          <w:sz w:val="24"/>
          <w:szCs w:val="24"/>
        </w:rPr>
        <w:t xml:space="preserve"> </w:t>
      </w:r>
    </w:p>
    <w:p w14:paraId="5F95D884" w14:textId="35EE029A" w:rsidR="00DC36C9" w:rsidRPr="00473A89" w:rsidRDefault="00175385" w:rsidP="00A55CC3">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Standards and Codes</w:t>
      </w:r>
    </w:p>
    <w:p w14:paraId="5F95D885" w14:textId="06E69F06" w:rsidR="00DC36C9" w:rsidRDefault="00017F31">
      <w:pPr>
        <w:spacing w:before="8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The </w:t>
      </w:r>
      <w:r w:rsidR="008F7BEA">
        <w:rPr>
          <w:rFonts w:asciiTheme="minorHAnsi" w:eastAsia="Times New Roman" w:hAnsiTheme="minorHAnsi" w:cstheme="minorHAnsi"/>
          <w:color w:val="000000"/>
          <w:sz w:val="24"/>
          <w:szCs w:val="24"/>
        </w:rPr>
        <w:t>step-up</w:t>
      </w:r>
      <w:r>
        <w:rPr>
          <w:rFonts w:asciiTheme="minorHAnsi" w:eastAsia="Times New Roman" w:hAnsiTheme="minorHAnsi" w:cstheme="minorHAnsi"/>
          <w:color w:val="000000"/>
          <w:sz w:val="24"/>
          <w:szCs w:val="24"/>
        </w:rPr>
        <w:t xml:space="preserve"> transformer</w:t>
      </w:r>
      <w:r w:rsidR="00175385" w:rsidRPr="00DF18C5">
        <w:rPr>
          <w:rFonts w:asciiTheme="minorHAnsi" w:eastAsia="Times New Roman" w:hAnsiTheme="minorHAnsi" w:cstheme="minorHAnsi"/>
          <w:color w:val="000000"/>
          <w:sz w:val="24"/>
          <w:szCs w:val="24"/>
        </w:rPr>
        <w:t>, wherever applicable, shall comply with the latest edition of the following standards and codes including amendments, below Table 7: Standard and codes of the inverter transformer and auxiliary transformer.</w:t>
      </w:r>
    </w:p>
    <w:p w14:paraId="46E98847" w14:textId="0A35A98E" w:rsidR="007040D9" w:rsidRPr="003979A7" w:rsidRDefault="007040D9" w:rsidP="007040D9">
      <w:pPr>
        <w:rPr>
          <w:b/>
          <w:bCs/>
          <w:sz w:val="24"/>
          <w:szCs w:val="24"/>
        </w:rPr>
      </w:pPr>
      <w:bookmarkStart w:id="89" w:name="_Toc193741692"/>
      <w:r w:rsidRPr="007040D9">
        <w:rPr>
          <w:sz w:val="24"/>
          <w:szCs w:val="24"/>
        </w:rPr>
        <w:t xml:space="preserve">Table </w:t>
      </w:r>
      <w:r w:rsidRPr="007040D9">
        <w:rPr>
          <w:sz w:val="24"/>
          <w:szCs w:val="24"/>
        </w:rPr>
        <w:fldChar w:fldCharType="begin"/>
      </w:r>
      <w:r w:rsidRPr="007040D9">
        <w:rPr>
          <w:sz w:val="24"/>
          <w:szCs w:val="24"/>
        </w:rPr>
        <w:instrText xml:space="preserve"> SEQ Table \* ARABIC </w:instrText>
      </w:r>
      <w:r w:rsidRPr="007040D9">
        <w:rPr>
          <w:sz w:val="24"/>
          <w:szCs w:val="24"/>
        </w:rPr>
        <w:fldChar w:fldCharType="separate"/>
      </w:r>
      <w:r w:rsidRPr="007040D9">
        <w:rPr>
          <w:noProof/>
          <w:sz w:val="24"/>
          <w:szCs w:val="24"/>
        </w:rPr>
        <w:t>7</w:t>
      </w:r>
      <w:r w:rsidRPr="007040D9">
        <w:rPr>
          <w:sz w:val="24"/>
          <w:szCs w:val="24"/>
        </w:rPr>
        <w:fldChar w:fldCharType="end"/>
      </w:r>
      <w:r w:rsidRPr="007040D9">
        <w:rPr>
          <w:b/>
          <w:bCs/>
          <w:sz w:val="24"/>
          <w:szCs w:val="24"/>
        </w:rPr>
        <w:t xml:space="preserve">: </w:t>
      </w:r>
      <w:r w:rsidRPr="003979A7">
        <w:rPr>
          <w:b/>
          <w:bCs/>
          <w:sz w:val="24"/>
          <w:szCs w:val="24"/>
        </w:rPr>
        <w:t>Shows Standards and Codes</w:t>
      </w:r>
      <w:bookmarkEnd w:id="89"/>
    </w:p>
    <w:tbl>
      <w:tblPr>
        <w:tblStyle w:val="38"/>
        <w:tblW w:w="901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16"/>
        <w:gridCol w:w="6700"/>
      </w:tblGrid>
      <w:tr w:rsidR="00DC36C9" w:rsidRPr="00DF18C5" w14:paraId="5F95D888" w14:textId="77777777">
        <w:trPr>
          <w:jc w:val="center"/>
        </w:trPr>
        <w:tc>
          <w:tcPr>
            <w:tcW w:w="2316" w:type="dxa"/>
          </w:tcPr>
          <w:p w14:paraId="5F95D886" w14:textId="77777777" w:rsidR="00DC36C9" w:rsidRPr="00DF18C5" w:rsidRDefault="00175385">
            <w:pPr>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 xml:space="preserve">Standard </w:t>
            </w:r>
          </w:p>
        </w:tc>
        <w:tc>
          <w:tcPr>
            <w:tcW w:w="6700" w:type="dxa"/>
          </w:tcPr>
          <w:p w14:paraId="5F95D887" w14:textId="77777777" w:rsidR="00DC36C9" w:rsidRPr="00DF18C5" w:rsidRDefault="00175385">
            <w:pPr>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Descriptions</w:t>
            </w:r>
          </w:p>
        </w:tc>
      </w:tr>
      <w:tr w:rsidR="008003CE" w:rsidRPr="00DF18C5" w14:paraId="5F95D88B" w14:textId="77777777">
        <w:trPr>
          <w:jc w:val="center"/>
        </w:trPr>
        <w:tc>
          <w:tcPr>
            <w:tcW w:w="2316" w:type="dxa"/>
          </w:tcPr>
          <w:p w14:paraId="5F95D889" w14:textId="77777777" w:rsidR="008003CE" w:rsidRPr="00DF18C5" w:rsidRDefault="008003CE" w:rsidP="00A55CC3">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60076</w:t>
            </w:r>
          </w:p>
        </w:tc>
        <w:tc>
          <w:tcPr>
            <w:tcW w:w="6700" w:type="dxa"/>
          </w:tcPr>
          <w:p w14:paraId="5F95D88A" w14:textId="6CCD7FFB" w:rsidR="008003CE" w:rsidRPr="00DF18C5" w:rsidRDefault="008003CE" w:rsidP="008003CE">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Specification of Power Transformers </w:t>
            </w:r>
          </w:p>
        </w:tc>
      </w:tr>
      <w:tr w:rsidR="008003CE" w:rsidRPr="00DF18C5" w14:paraId="5F95D88E" w14:textId="77777777">
        <w:trPr>
          <w:jc w:val="center"/>
        </w:trPr>
        <w:tc>
          <w:tcPr>
            <w:tcW w:w="2316" w:type="dxa"/>
          </w:tcPr>
          <w:p w14:paraId="5F95D88C" w14:textId="77777777" w:rsidR="008003CE" w:rsidRPr="00DF18C5" w:rsidRDefault="008003CE" w:rsidP="008003CE">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sz w:val="24"/>
                <w:szCs w:val="24"/>
              </w:rPr>
              <w:t>IEC 60076-7:2018</w:t>
            </w:r>
          </w:p>
        </w:tc>
        <w:tc>
          <w:tcPr>
            <w:tcW w:w="6700" w:type="dxa"/>
          </w:tcPr>
          <w:p w14:paraId="5F95D88D" w14:textId="2D61BFF2" w:rsidR="008003CE" w:rsidRPr="00DF18C5" w:rsidRDefault="008003CE" w:rsidP="008003CE">
            <w:pPr>
              <w:pBdr>
                <w:top w:val="nil"/>
                <w:left w:val="nil"/>
                <w:bottom w:val="nil"/>
                <w:right w:val="nil"/>
                <w:between w:val="nil"/>
              </w:pBdr>
              <w:ind w:left="0"/>
              <w:jc w:val="both"/>
              <w:rPr>
                <w:rFonts w:asciiTheme="minorHAnsi" w:eastAsia="Times New Roman" w:hAnsiTheme="minorHAnsi" w:cstheme="minorHAnsi"/>
                <w:color w:val="000000"/>
                <w:sz w:val="24"/>
                <w:szCs w:val="24"/>
                <w:highlight w:val="green"/>
              </w:rPr>
            </w:pPr>
            <w:r w:rsidRPr="00DF18C5">
              <w:rPr>
                <w:rFonts w:asciiTheme="minorHAnsi" w:hAnsiTheme="minorHAnsi" w:cstheme="minorHAnsi"/>
                <w:sz w:val="24"/>
                <w:szCs w:val="24"/>
              </w:rPr>
              <w:t xml:space="preserve">Oil/Dry-Type Power Transformers </w:t>
            </w:r>
          </w:p>
        </w:tc>
      </w:tr>
      <w:tr w:rsidR="008003CE" w:rsidRPr="00DF18C5" w14:paraId="5F95D891" w14:textId="77777777">
        <w:trPr>
          <w:jc w:val="center"/>
        </w:trPr>
        <w:tc>
          <w:tcPr>
            <w:tcW w:w="2316" w:type="dxa"/>
          </w:tcPr>
          <w:p w14:paraId="5F95D88F" w14:textId="77777777" w:rsidR="008003CE" w:rsidRPr="00DF18C5" w:rsidRDefault="008003CE" w:rsidP="008003CE">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60137 </w:t>
            </w:r>
          </w:p>
        </w:tc>
        <w:tc>
          <w:tcPr>
            <w:tcW w:w="6700" w:type="dxa"/>
          </w:tcPr>
          <w:p w14:paraId="5F95D890" w14:textId="38732D51" w:rsidR="008003CE" w:rsidRPr="00DF18C5" w:rsidRDefault="008003CE" w:rsidP="008003CE">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Bushings for alternate voltage above 1000 V </w:t>
            </w:r>
          </w:p>
        </w:tc>
      </w:tr>
      <w:tr w:rsidR="008003CE" w:rsidRPr="00DF18C5" w14:paraId="5F95D894" w14:textId="77777777">
        <w:trPr>
          <w:jc w:val="center"/>
        </w:trPr>
        <w:tc>
          <w:tcPr>
            <w:tcW w:w="2316" w:type="dxa"/>
          </w:tcPr>
          <w:p w14:paraId="5F95D892" w14:textId="77777777" w:rsidR="008003CE" w:rsidRPr="00DF18C5" w:rsidRDefault="008003CE" w:rsidP="008003CE">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60296 </w:t>
            </w:r>
          </w:p>
        </w:tc>
        <w:tc>
          <w:tcPr>
            <w:tcW w:w="6700" w:type="dxa"/>
          </w:tcPr>
          <w:p w14:paraId="5F95D893" w14:textId="13EABCB3" w:rsidR="008003CE" w:rsidRPr="00DF18C5" w:rsidRDefault="008003CE" w:rsidP="008003CE">
            <w:pPr>
              <w:keepNext/>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Insulating oil </w:t>
            </w:r>
          </w:p>
        </w:tc>
      </w:tr>
    </w:tbl>
    <w:p w14:paraId="5F95D895" w14:textId="633F299B" w:rsidR="00DC36C9" w:rsidRPr="00DF18C5" w:rsidRDefault="00DC36C9">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F95D896" w14:textId="586F4AD2" w:rsidR="00DC36C9" w:rsidRDefault="00175385" w:rsidP="00A55CC3">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Technical Requirement</w:t>
      </w:r>
    </w:p>
    <w:p w14:paraId="422C4AC3" w14:textId="3B952909" w:rsidR="007040D9" w:rsidRPr="003979A7" w:rsidRDefault="007040D9" w:rsidP="003979A7">
      <w:pPr>
        <w:rPr>
          <w:b/>
          <w:bCs/>
          <w:sz w:val="24"/>
          <w:szCs w:val="24"/>
        </w:rPr>
      </w:pPr>
      <w:bookmarkStart w:id="90" w:name="_Toc193741693"/>
      <w:r w:rsidRPr="007040D9">
        <w:rPr>
          <w:sz w:val="24"/>
          <w:szCs w:val="24"/>
        </w:rPr>
        <w:t xml:space="preserve">Table </w:t>
      </w:r>
      <w:r w:rsidRPr="007040D9">
        <w:rPr>
          <w:sz w:val="24"/>
          <w:szCs w:val="24"/>
        </w:rPr>
        <w:fldChar w:fldCharType="begin"/>
      </w:r>
      <w:r w:rsidRPr="007040D9">
        <w:rPr>
          <w:sz w:val="24"/>
          <w:szCs w:val="24"/>
        </w:rPr>
        <w:instrText xml:space="preserve"> SEQ Table \* ARABIC </w:instrText>
      </w:r>
      <w:r w:rsidRPr="007040D9">
        <w:rPr>
          <w:sz w:val="24"/>
          <w:szCs w:val="24"/>
        </w:rPr>
        <w:fldChar w:fldCharType="separate"/>
      </w:r>
      <w:r w:rsidR="000101D0">
        <w:rPr>
          <w:noProof/>
          <w:sz w:val="24"/>
          <w:szCs w:val="24"/>
        </w:rPr>
        <w:t>8</w:t>
      </w:r>
      <w:r w:rsidRPr="007040D9">
        <w:rPr>
          <w:sz w:val="24"/>
          <w:szCs w:val="24"/>
        </w:rPr>
        <w:fldChar w:fldCharType="end"/>
      </w:r>
      <w:r w:rsidRPr="007040D9">
        <w:rPr>
          <w:b/>
          <w:bCs/>
          <w:sz w:val="24"/>
          <w:szCs w:val="24"/>
        </w:rPr>
        <w:t xml:space="preserve">: </w:t>
      </w:r>
      <w:r w:rsidR="000101D0" w:rsidRPr="003979A7">
        <w:rPr>
          <w:b/>
          <w:bCs/>
          <w:iCs/>
          <w:sz w:val="24"/>
          <w:szCs w:val="24"/>
        </w:rPr>
        <w:t>Required Specifications for Power Transformers</w:t>
      </w:r>
      <w:bookmarkEnd w:id="90"/>
    </w:p>
    <w:tbl>
      <w:tblPr>
        <w:tblStyle w:val="37"/>
        <w:tblW w:w="901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05"/>
        <w:gridCol w:w="5511"/>
      </w:tblGrid>
      <w:tr w:rsidR="00DC36C9" w:rsidRPr="00DF18C5" w14:paraId="5F95D899" w14:textId="77777777">
        <w:trPr>
          <w:jc w:val="center"/>
        </w:trPr>
        <w:tc>
          <w:tcPr>
            <w:tcW w:w="3505" w:type="dxa"/>
          </w:tcPr>
          <w:p w14:paraId="5F95D897" w14:textId="77777777" w:rsidR="00DC36C9" w:rsidRPr="00DF18C5" w:rsidRDefault="00175385">
            <w:pPr>
              <w:jc w:val="center"/>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Required Parameters</w:t>
            </w:r>
          </w:p>
        </w:tc>
        <w:tc>
          <w:tcPr>
            <w:tcW w:w="5511" w:type="dxa"/>
          </w:tcPr>
          <w:p w14:paraId="5F95D898" w14:textId="77777777" w:rsidR="00DC36C9" w:rsidRPr="00DF18C5" w:rsidRDefault="00175385">
            <w:pPr>
              <w:jc w:val="center"/>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Required Specifications</w:t>
            </w:r>
          </w:p>
        </w:tc>
      </w:tr>
      <w:tr w:rsidR="0097641F" w:rsidRPr="00DF18C5" w14:paraId="5F95D89C" w14:textId="77777777">
        <w:trPr>
          <w:jc w:val="center"/>
        </w:trPr>
        <w:tc>
          <w:tcPr>
            <w:tcW w:w="3505" w:type="dxa"/>
          </w:tcPr>
          <w:p w14:paraId="5F95D89A"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kVA Rating </w:t>
            </w:r>
          </w:p>
        </w:tc>
        <w:tc>
          <w:tcPr>
            <w:tcW w:w="5511" w:type="dxa"/>
          </w:tcPr>
          <w:p w14:paraId="5F95D89B" w14:textId="4F3F5752" w:rsidR="0097641F" w:rsidRPr="00DF18C5" w:rsidRDefault="00884731">
            <w:pPr>
              <w:ind w:left="0"/>
              <w:jc w:val="both"/>
              <w:rPr>
                <w:rFonts w:asciiTheme="minorHAnsi" w:eastAsia="Times New Roman" w:hAnsiTheme="minorHAnsi" w:cstheme="minorHAnsi"/>
                <w:b/>
                <w:sz w:val="24"/>
                <w:szCs w:val="24"/>
                <w:highlight w:val="green"/>
              </w:rPr>
            </w:pPr>
            <w:r>
              <w:rPr>
                <w:rFonts w:asciiTheme="minorHAnsi" w:hAnsiTheme="minorHAnsi" w:cstheme="minorHAnsi"/>
                <w:b/>
                <w:bCs/>
                <w:sz w:val="24"/>
                <w:szCs w:val="24"/>
              </w:rPr>
              <w:t xml:space="preserve">≥ </w:t>
            </w:r>
            <w:r w:rsidR="00B83F9F">
              <w:rPr>
                <w:rFonts w:asciiTheme="minorHAnsi" w:hAnsiTheme="minorHAnsi" w:cstheme="minorHAnsi"/>
                <w:b/>
                <w:bCs/>
                <w:sz w:val="24"/>
                <w:szCs w:val="24"/>
              </w:rPr>
              <w:t>630</w:t>
            </w:r>
            <w:r>
              <w:rPr>
                <w:rFonts w:asciiTheme="minorHAnsi" w:hAnsiTheme="minorHAnsi" w:cstheme="minorHAnsi"/>
                <w:b/>
                <w:bCs/>
                <w:sz w:val="24"/>
                <w:szCs w:val="24"/>
              </w:rPr>
              <w:t>KVA</w:t>
            </w:r>
          </w:p>
        </w:tc>
      </w:tr>
      <w:tr w:rsidR="0097641F" w:rsidRPr="00DF18C5" w14:paraId="5F95D89F" w14:textId="77777777">
        <w:trPr>
          <w:jc w:val="center"/>
        </w:trPr>
        <w:tc>
          <w:tcPr>
            <w:tcW w:w="3505" w:type="dxa"/>
          </w:tcPr>
          <w:p w14:paraId="5F95D89D"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Voltage Ratio </w:t>
            </w:r>
          </w:p>
        </w:tc>
        <w:tc>
          <w:tcPr>
            <w:tcW w:w="5511" w:type="dxa"/>
          </w:tcPr>
          <w:p w14:paraId="5F95D89E" w14:textId="5B1227ED" w:rsidR="0097641F" w:rsidRPr="00DF18C5" w:rsidRDefault="00884731" w:rsidP="0097641F">
            <w:pPr>
              <w:pBdr>
                <w:top w:val="nil"/>
                <w:left w:val="nil"/>
                <w:bottom w:val="nil"/>
                <w:right w:val="nil"/>
                <w:between w:val="nil"/>
              </w:pBdr>
              <w:ind w:left="0"/>
              <w:jc w:val="both"/>
              <w:rPr>
                <w:rFonts w:asciiTheme="minorHAnsi" w:eastAsia="Times New Roman" w:hAnsiTheme="minorHAnsi" w:cstheme="minorHAnsi"/>
                <w:color w:val="000000"/>
                <w:sz w:val="24"/>
                <w:szCs w:val="24"/>
                <w:highlight w:val="green"/>
              </w:rPr>
            </w:pPr>
            <w:r>
              <w:rPr>
                <w:rFonts w:asciiTheme="minorHAnsi" w:hAnsiTheme="minorHAnsi" w:cstheme="minorHAnsi"/>
                <w:sz w:val="24"/>
                <w:szCs w:val="24"/>
              </w:rPr>
              <w:t>0.4kV/11</w:t>
            </w:r>
            <w:r w:rsidR="0097641F" w:rsidRPr="00DF18C5">
              <w:rPr>
                <w:rFonts w:asciiTheme="minorHAnsi" w:hAnsiTheme="minorHAnsi" w:cstheme="minorHAnsi"/>
                <w:sz w:val="24"/>
                <w:szCs w:val="24"/>
              </w:rPr>
              <w:t xml:space="preserve">kV </w:t>
            </w:r>
          </w:p>
        </w:tc>
      </w:tr>
      <w:tr w:rsidR="0097641F" w:rsidRPr="00DF18C5" w14:paraId="5F95D8A2" w14:textId="77777777">
        <w:trPr>
          <w:jc w:val="center"/>
        </w:trPr>
        <w:tc>
          <w:tcPr>
            <w:tcW w:w="3505" w:type="dxa"/>
          </w:tcPr>
          <w:p w14:paraId="5F95D8A0"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Duty, Service &amp; Application</w:t>
            </w:r>
          </w:p>
        </w:tc>
        <w:tc>
          <w:tcPr>
            <w:tcW w:w="5511" w:type="dxa"/>
          </w:tcPr>
          <w:p w14:paraId="5F95D8A1" w14:textId="608DE2CD" w:rsidR="0097641F" w:rsidRPr="00DF18C5" w:rsidRDefault="0097641F" w:rsidP="00884731">
            <w:pPr>
              <w:pStyle w:val="Default"/>
              <w:ind w:left="0"/>
              <w:jc w:val="both"/>
              <w:rPr>
                <w:rFonts w:asciiTheme="minorHAnsi" w:hAnsiTheme="minorHAnsi" w:cstheme="minorHAnsi"/>
              </w:rPr>
            </w:pPr>
            <w:r w:rsidRPr="00DF18C5">
              <w:rPr>
                <w:rFonts w:asciiTheme="minorHAnsi" w:hAnsiTheme="minorHAnsi" w:cstheme="minorHAnsi"/>
              </w:rPr>
              <w:t xml:space="preserve">Continuous Solar Inverter application and converter </w:t>
            </w:r>
            <w:r w:rsidR="0096601C" w:rsidRPr="00DF18C5">
              <w:rPr>
                <w:rFonts w:asciiTheme="minorHAnsi" w:hAnsiTheme="minorHAnsi" w:cstheme="minorHAnsi"/>
              </w:rPr>
              <w:t xml:space="preserve">Duty </w:t>
            </w:r>
            <w:r w:rsidR="0096601C">
              <w:rPr>
                <w:rFonts w:asciiTheme="minorHAnsi" w:hAnsiTheme="minorHAnsi" w:cstheme="minorHAnsi"/>
              </w:rPr>
              <w:t>and</w:t>
            </w:r>
            <w:r w:rsidR="00884731">
              <w:rPr>
                <w:rFonts w:asciiTheme="minorHAnsi" w:hAnsiTheme="minorHAnsi" w:cstheme="minorHAnsi"/>
              </w:rPr>
              <w:t xml:space="preserve"> grid integration mode</w:t>
            </w:r>
          </w:p>
        </w:tc>
      </w:tr>
      <w:tr w:rsidR="0097641F" w:rsidRPr="00DF18C5" w14:paraId="5F95D8A5" w14:textId="77777777">
        <w:trPr>
          <w:jc w:val="center"/>
        </w:trPr>
        <w:tc>
          <w:tcPr>
            <w:tcW w:w="3505" w:type="dxa"/>
          </w:tcPr>
          <w:p w14:paraId="5F95D8A3"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Winding </w:t>
            </w:r>
          </w:p>
        </w:tc>
        <w:tc>
          <w:tcPr>
            <w:tcW w:w="5511" w:type="dxa"/>
          </w:tcPr>
          <w:p w14:paraId="5F95D8A4" w14:textId="4BA1FE6C"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As per the system design requirement </w:t>
            </w:r>
          </w:p>
        </w:tc>
      </w:tr>
      <w:tr w:rsidR="0097641F" w:rsidRPr="00DF18C5" w14:paraId="5F95D8A8" w14:textId="77777777">
        <w:trPr>
          <w:trHeight w:val="296"/>
          <w:jc w:val="center"/>
        </w:trPr>
        <w:tc>
          <w:tcPr>
            <w:tcW w:w="3505" w:type="dxa"/>
          </w:tcPr>
          <w:p w14:paraId="5F95D8A6"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Frequency </w:t>
            </w:r>
          </w:p>
        </w:tc>
        <w:tc>
          <w:tcPr>
            <w:tcW w:w="5511" w:type="dxa"/>
          </w:tcPr>
          <w:p w14:paraId="5F95D8A7" w14:textId="3F9A29BB"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50 Hz </w:t>
            </w:r>
          </w:p>
        </w:tc>
      </w:tr>
      <w:tr w:rsidR="0097641F" w:rsidRPr="00DF18C5" w14:paraId="5F95D8AB" w14:textId="77777777">
        <w:trPr>
          <w:jc w:val="center"/>
        </w:trPr>
        <w:tc>
          <w:tcPr>
            <w:tcW w:w="3505" w:type="dxa"/>
          </w:tcPr>
          <w:p w14:paraId="5F95D8A9" w14:textId="77777777" w:rsidR="0097641F" w:rsidRPr="00DF18C5" w:rsidRDefault="0097641F" w:rsidP="00AF20A8">
            <w:pPr>
              <w:ind w:left="0"/>
              <w:jc w:val="both"/>
              <w:rPr>
                <w:rFonts w:asciiTheme="minorHAnsi" w:eastAsia="Times New Roman" w:hAnsiTheme="minorHAnsi" w:cstheme="minorHAnsi"/>
                <w:bCs/>
                <w:sz w:val="24"/>
                <w:szCs w:val="24"/>
              </w:rPr>
            </w:pPr>
            <w:r w:rsidRPr="00DF18C5">
              <w:rPr>
                <w:rFonts w:asciiTheme="minorHAnsi" w:eastAsia="Times New Roman" w:hAnsiTheme="minorHAnsi" w:cstheme="minorHAnsi"/>
                <w:bCs/>
                <w:sz w:val="24"/>
                <w:szCs w:val="24"/>
              </w:rPr>
              <w:t>No. of Phases</w:t>
            </w:r>
          </w:p>
        </w:tc>
        <w:tc>
          <w:tcPr>
            <w:tcW w:w="5511" w:type="dxa"/>
          </w:tcPr>
          <w:p w14:paraId="5F95D8AA" w14:textId="61EB2BE9" w:rsidR="0097641F" w:rsidRPr="00DF18C5" w:rsidRDefault="0097641F" w:rsidP="0097641F">
            <w:pPr>
              <w:ind w:left="0"/>
              <w:jc w:val="both"/>
              <w:rPr>
                <w:rFonts w:asciiTheme="minorHAnsi" w:eastAsia="Times New Roman" w:hAnsiTheme="minorHAnsi" w:cstheme="minorHAnsi"/>
                <w:sz w:val="24"/>
                <w:szCs w:val="24"/>
              </w:rPr>
            </w:pPr>
            <w:r w:rsidRPr="00DF18C5">
              <w:rPr>
                <w:rFonts w:asciiTheme="minorHAnsi" w:hAnsiTheme="minorHAnsi" w:cstheme="minorHAnsi"/>
                <w:sz w:val="24"/>
                <w:szCs w:val="24"/>
              </w:rPr>
              <w:t>3</w:t>
            </w:r>
          </w:p>
        </w:tc>
      </w:tr>
      <w:tr w:rsidR="0097641F" w:rsidRPr="00DF18C5" w14:paraId="5F95D8AE" w14:textId="77777777">
        <w:trPr>
          <w:jc w:val="center"/>
        </w:trPr>
        <w:tc>
          <w:tcPr>
            <w:tcW w:w="3505" w:type="dxa"/>
          </w:tcPr>
          <w:p w14:paraId="5F95D8AC"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Vector Group &amp; Neutral earthing </w:t>
            </w:r>
          </w:p>
        </w:tc>
        <w:tc>
          <w:tcPr>
            <w:tcW w:w="5511" w:type="dxa"/>
          </w:tcPr>
          <w:p w14:paraId="5F95D8AD" w14:textId="7CFF7EDF" w:rsidR="0097641F" w:rsidRPr="00DF18C5" w:rsidRDefault="0097641F" w:rsidP="0097641F">
            <w:pPr>
              <w:pStyle w:val="Default"/>
              <w:ind w:left="0"/>
              <w:jc w:val="both"/>
              <w:rPr>
                <w:rFonts w:asciiTheme="minorHAnsi" w:hAnsiTheme="minorHAnsi" w:cstheme="minorHAnsi"/>
              </w:rPr>
            </w:pPr>
            <w:r w:rsidRPr="00DF18C5">
              <w:rPr>
                <w:rFonts w:asciiTheme="minorHAnsi" w:hAnsiTheme="minorHAnsi" w:cstheme="minorHAnsi"/>
              </w:rPr>
              <w:t xml:space="preserve">As per the system/inverter manufacturer's requirement </w:t>
            </w:r>
          </w:p>
        </w:tc>
      </w:tr>
      <w:tr w:rsidR="0097641F" w:rsidRPr="00DF18C5" w14:paraId="5F95D8B1" w14:textId="77777777">
        <w:trPr>
          <w:jc w:val="center"/>
        </w:trPr>
        <w:tc>
          <w:tcPr>
            <w:tcW w:w="3505" w:type="dxa"/>
          </w:tcPr>
          <w:p w14:paraId="5F95D8AF"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Cooling </w:t>
            </w:r>
          </w:p>
        </w:tc>
        <w:tc>
          <w:tcPr>
            <w:tcW w:w="5511" w:type="dxa"/>
          </w:tcPr>
          <w:p w14:paraId="5F95D8B0" w14:textId="720E7B1F"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ONAN </w:t>
            </w:r>
          </w:p>
        </w:tc>
      </w:tr>
      <w:tr w:rsidR="0097641F" w:rsidRPr="00DF18C5" w14:paraId="5F95D8B6" w14:textId="77777777">
        <w:trPr>
          <w:jc w:val="center"/>
        </w:trPr>
        <w:tc>
          <w:tcPr>
            <w:tcW w:w="3505" w:type="dxa"/>
          </w:tcPr>
          <w:p w14:paraId="5F95D8B2"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Tap Changer </w:t>
            </w:r>
          </w:p>
          <w:p w14:paraId="5F95D8B3"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p>
        </w:tc>
        <w:tc>
          <w:tcPr>
            <w:tcW w:w="5511" w:type="dxa"/>
          </w:tcPr>
          <w:p w14:paraId="04962445" w14:textId="77777777" w:rsidR="0097641F" w:rsidRPr="00DF18C5" w:rsidRDefault="0097641F" w:rsidP="0097641F">
            <w:pPr>
              <w:pStyle w:val="Default"/>
              <w:ind w:left="0"/>
              <w:jc w:val="both"/>
              <w:rPr>
                <w:rFonts w:asciiTheme="minorHAnsi" w:hAnsiTheme="minorHAnsi" w:cstheme="minorHAnsi"/>
              </w:rPr>
            </w:pPr>
            <w:r w:rsidRPr="00DF18C5">
              <w:rPr>
                <w:rFonts w:asciiTheme="minorHAnsi" w:hAnsiTheme="minorHAnsi" w:cstheme="minorHAnsi"/>
              </w:rPr>
              <w:t xml:space="preserve">OFF-LOAD TC  </w:t>
            </w:r>
          </w:p>
          <w:p w14:paraId="5F95D8B5" w14:textId="0EFA140E"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No. of steps shall be as per system requirement </w:t>
            </w:r>
          </w:p>
        </w:tc>
      </w:tr>
      <w:tr w:rsidR="0097641F" w:rsidRPr="00DF18C5" w14:paraId="5F95D8B9" w14:textId="77777777">
        <w:trPr>
          <w:jc w:val="center"/>
        </w:trPr>
        <w:tc>
          <w:tcPr>
            <w:tcW w:w="3505" w:type="dxa"/>
          </w:tcPr>
          <w:p w14:paraId="5F95D8B7"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Impedance at 75°C </w:t>
            </w:r>
          </w:p>
        </w:tc>
        <w:tc>
          <w:tcPr>
            <w:tcW w:w="5511" w:type="dxa"/>
          </w:tcPr>
          <w:p w14:paraId="5F95D8B8" w14:textId="354BB92F" w:rsidR="0097641F" w:rsidRPr="00DF18C5" w:rsidRDefault="0097641F" w:rsidP="0097641F">
            <w:pPr>
              <w:pStyle w:val="Default"/>
              <w:ind w:left="0"/>
              <w:jc w:val="both"/>
              <w:rPr>
                <w:rFonts w:asciiTheme="minorHAnsi" w:hAnsiTheme="minorHAnsi" w:cstheme="minorHAnsi"/>
              </w:rPr>
            </w:pPr>
            <w:r w:rsidRPr="00DF18C5">
              <w:rPr>
                <w:rFonts w:asciiTheme="minorHAnsi" w:hAnsiTheme="minorHAnsi" w:cstheme="minorHAnsi"/>
              </w:rPr>
              <w:t xml:space="preserve">As per the Inverter Manufacturer's requirement </w:t>
            </w:r>
          </w:p>
        </w:tc>
      </w:tr>
      <w:tr w:rsidR="0097641F" w:rsidRPr="00DF18C5" w14:paraId="5F95D8BB" w14:textId="77777777">
        <w:trPr>
          <w:jc w:val="center"/>
        </w:trPr>
        <w:tc>
          <w:tcPr>
            <w:tcW w:w="9016" w:type="dxa"/>
            <w:gridSpan w:val="2"/>
          </w:tcPr>
          <w:p w14:paraId="5F95D8BA"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Permissible Temperature rise over an ambient of 50°C (irrespective of tap) </w:t>
            </w:r>
          </w:p>
        </w:tc>
      </w:tr>
      <w:tr w:rsidR="0097641F" w:rsidRPr="00DF18C5" w14:paraId="5F95D8BE" w14:textId="77777777">
        <w:trPr>
          <w:jc w:val="center"/>
        </w:trPr>
        <w:tc>
          <w:tcPr>
            <w:tcW w:w="3505" w:type="dxa"/>
          </w:tcPr>
          <w:p w14:paraId="5F95D8BC"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Top Oil </w:t>
            </w:r>
          </w:p>
        </w:tc>
        <w:tc>
          <w:tcPr>
            <w:tcW w:w="5511" w:type="dxa"/>
          </w:tcPr>
          <w:p w14:paraId="5F95D8BD" w14:textId="7BBB6384"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50°C </w:t>
            </w:r>
          </w:p>
        </w:tc>
      </w:tr>
      <w:tr w:rsidR="0097641F" w:rsidRPr="00DF18C5" w14:paraId="5F95D8C1" w14:textId="77777777">
        <w:trPr>
          <w:jc w:val="center"/>
        </w:trPr>
        <w:tc>
          <w:tcPr>
            <w:tcW w:w="3505" w:type="dxa"/>
          </w:tcPr>
          <w:p w14:paraId="5F95D8BF"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Winding </w:t>
            </w:r>
          </w:p>
        </w:tc>
        <w:tc>
          <w:tcPr>
            <w:tcW w:w="5511" w:type="dxa"/>
          </w:tcPr>
          <w:p w14:paraId="5F95D8C0" w14:textId="2DF1BE25"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55°C </w:t>
            </w:r>
          </w:p>
        </w:tc>
      </w:tr>
      <w:tr w:rsidR="0097641F" w:rsidRPr="00DF18C5" w14:paraId="5F95D8C4" w14:textId="77777777">
        <w:trPr>
          <w:jc w:val="center"/>
        </w:trPr>
        <w:tc>
          <w:tcPr>
            <w:tcW w:w="3505" w:type="dxa"/>
          </w:tcPr>
          <w:p w14:paraId="5F95D8C2"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SC withstand time (thermal) </w:t>
            </w:r>
          </w:p>
        </w:tc>
        <w:tc>
          <w:tcPr>
            <w:tcW w:w="5511" w:type="dxa"/>
          </w:tcPr>
          <w:p w14:paraId="5F95D8C3" w14:textId="3D27F20B" w:rsidR="0097641F" w:rsidRPr="00DF18C5" w:rsidRDefault="0097641F" w:rsidP="0097641F">
            <w:pPr>
              <w:pStyle w:val="Default"/>
              <w:ind w:left="0"/>
              <w:jc w:val="both"/>
              <w:rPr>
                <w:rFonts w:asciiTheme="minorHAnsi" w:hAnsiTheme="minorHAnsi" w:cstheme="minorHAnsi"/>
              </w:rPr>
            </w:pPr>
            <w:r w:rsidRPr="00DF18C5">
              <w:rPr>
                <w:rFonts w:asciiTheme="minorHAnsi" w:hAnsiTheme="minorHAnsi" w:cstheme="minorHAnsi"/>
              </w:rPr>
              <w:t xml:space="preserve">2 second </w:t>
            </w:r>
          </w:p>
        </w:tc>
      </w:tr>
      <w:tr w:rsidR="0097641F" w:rsidRPr="00DF18C5" w14:paraId="5F95D8C7" w14:textId="77777777">
        <w:trPr>
          <w:jc w:val="center"/>
        </w:trPr>
        <w:tc>
          <w:tcPr>
            <w:tcW w:w="3505" w:type="dxa"/>
          </w:tcPr>
          <w:p w14:paraId="5F95D8C5"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Short Circuit Apparent power </w:t>
            </w:r>
          </w:p>
        </w:tc>
        <w:tc>
          <w:tcPr>
            <w:tcW w:w="5511" w:type="dxa"/>
          </w:tcPr>
          <w:p w14:paraId="4AB23043" w14:textId="77777777" w:rsidR="0097641F" w:rsidRPr="00DF18C5" w:rsidRDefault="0097641F" w:rsidP="0097641F">
            <w:pPr>
              <w:pStyle w:val="Default"/>
              <w:ind w:left="0"/>
              <w:jc w:val="both"/>
              <w:rPr>
                <w:rFonts w:asciiTheme="minorHAnsi" w:hAnsiTheme="minorHAnsi" w:cstheme="minorHAnsi"/>
              </w:rPr>
            </w:pPr>
            <w:r w:rsidRPr="00DF18C5">
              <w:rPr>
                <w:rFonts w:asciiTheme="minorHAnsi" w:hAnsiTheme="minorHAnsi" w:cstheme="minorHAnsi"/>
              </w:rPr>
              <w:t xml:space="preserve">As per the system requirement </w:t>
            </w:r>
          </w:p>
          <w:p w14:paraId="5F95D8C6" w14:textId="19541B90"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p>
        </w:tc>
      </w:tr>
      <w:tr w:rsidR="0097641F" w:rsidRPr="00DF18C5" w14:paraId="5F95D8CA" w14:textId="77777777">
        <w:trPr>
          <w:jc w:val="center"/>
        </w:trPr>
        <w:tc>
          <w:tcPr>
            <w:tcW w:w="3505" w:type="dxa"/>
          </w:tcPr>
          <w:p w14:paraId="5F95D8C8"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Bushing rating, Insulation class (Winding &amp; bushing) </w:t>
            </w:r>
          </w:p>
        </w:tc>
        <w:tc>
          <w:tcPr>
            <w:tcW w:w="5511" w:type="dxa"/>
          </w:tcPr>
          <w:p w14:paraId="5EB6364D" w14:textId="4C05C00D" w:rsidR="0097641F" w:rsidRPr="00DF18C5" w:rsidRDefault="00884731" w:rsidP="0097641F">
            <w:pPr>
              <w:pStyle w:val="Default"/>
              <w:ind w:left="0"/>
              <w:jc w:val="both"/>
              <w:rPr>
                <w:rFonts w:asciiTheme="minorHAnsi" w:hAnsiTheme="minorHAnsi" w:cstheme="minorHAnsi"/>
              </w:rPr>
            </w:pPr>
            <w:r>
              <w:rPr>
                <w:rFonts w:asciiTheme="minorHAnsi" w:hAnsiTheme="minorHAnsi" w:cstheme="minorHAnsi"/>
              </w:rPr>
              <w:t>1</w:t>
            </w:r>
            <w:r w:rsidR="00B83F9F">
              <w:rPr>
                <w:rFonts w:asciiTheme="minorHAnsi" w:hAnsiTheme="minorHAnsi" w:cstheme="minorHAnsi"/>
              </w:rPr>
              <w:t>5</w:t>
            </w:r>
            <w:r w:rsidR="0097641F" w:rsidRPr="00DF18C5">
              <w:rPr>
                <w:rFonts w:asciiTheme="minorHAnsi" w:hAnsiTheme="minorHAnsi" w:cstheme="minorHAnsi"/>
              </w:rPr>
              <w:t xml:space="preserve"> kV – porcelain bushings </w:t>
            </w:r>
          </w:p>
          <w:p w14:paraId="5F95D8C9" w14:textId="30F26916"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highlight w:val="green"/>
              </w:rPr>
            </w:pPr>
          </w:p>
        </w:tc>
      </w:tr>
      <w:tr w:rsidR="00357C2B" w:rsidRPr="00DF18C5" w14:paraId="5F95D8CE" w14:textId="77777777">
        <w:trPr>
          <w:jc w:val="center"/>
        </w:trPr>
        <w:tc>
          <w:tcPr>
            <w:tcW w:w="3505" w:type="dxa"/>
          </w:tcPr>
          <w:p w14:paraId="5F95D8CB" w14:textId="77777777"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Loading Capability </w:t>
            </w:r>
          </w:p>
          <w:p w14:paraId="5F95D8CC" w14:textId="77777777"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p>
        </w:tc>
        <w:tc>
          <w:tcPr>
            <w:tcW w:w="5511" w:type="dxa"/>
          </w:tcPr>
          <w:p w14:paraId="5F95D8CD" w14:textId="26D7D269"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Continuous operation at rated MVA on any tap with voltage variation of +/-3%, also transformer shall be capable of being loaded in accordance with IEC 60076-7 </w:t>
            </w:r>
          </w:p>
        </w:tc>
      </w:tr>
      <w:tr w:rsidR="00357C2B" w:rsidRPr="00DF18C5" w14:paraId="5F95D8D5" w14:textId="77777777">
        <w:trPr>
          <w:jc w:val="center"/>
        </w:trPr>
        <w:tc>
          <w:tcPr>
            <w:tcW w:w="3505" w:type="dxa"/>
          </w:tcPr>
          <w:p w14:paraId="5F95D8CF" w14:textId="77777777"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Flux density </w:t>
            </w:r>
          </w:p>
          <w:p w14:paraId="5F95D8D0" w14:textId="77777777"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p>
        </w:tc>
        <w:tc>
          <w:tcPr>
            <w:tcW w:w="5511" w:type="dxa"/>
          </w:tcPr>
          <w:p w14:paraId="35A69E6D" w14:textId="77777777" w:rsidR="00357C2B" w:rsidRPr="00DF18C5" w:rsidRDefault="00357C2B" w:rsidP="00AF20A8">
            <w:pPr>
              <w:pStyle w:val="Default"/>
              <w:ind w:left="0"/>
              <w:jc w:val="both"/>
              <w:rPr>
                <w:rFonts w:asciiTheme="minorHAnsi" w:hAnsiTheme="minorHAnsi" w:cstheme="minorHAnsi"/>
              </w:rPr>
            </w:pPr>
            <w:r w:rsidRPr="00DF18C5">
              <w:rPr>
                <w:rFonts w:asciiTheme="minorHAnsi" w:hAnsiTheme="minorHAnsi" w:cstheme="minorHAnsi"/>
              </w:rPr>
              <w:t xml:space="preserve">Not to exceed 1.9 </w:t>
            </w:r>
            <w:proofErr w:type="spellStart"/>
            <w:r w:rsidRPr="00DF18C5">
              <w:rPr>
                <w:rFonts w:asciiTheme="minorHAnsi" w:hAnsiTheme="minorHAnsi" w:cstheme="minorHAnsi"/>
              </w:rPr>
              <w:t>Wb</w:t>
            </w:r>
            <w:proofErr w:type="spellEnd"/>
            <w:r w:rsidRPr="00DF18C5">
              <w:rPr>
                <w:rFonts w:asciiTheme="minorHAnsi" w:hAnsiTheme="minorHAnsi" w:cstheme="minorHAnsi"/>
              </w:rPr>
              <w:t>/</w:t>
            </w:r>
            <w:proofErr w:type="spellStart"/>
            <w:r w:rsidRPr="00DF18C5">
              <w:rPr>
                <w:rFonts w:asciiTheme="minorHAnsi" w:hAnsiTheme="minorHAnsi" w:cstheme="minorHAnsi"/>
              </w:rPr>
              <w:t>sq.m</w:t>
            </w:r>
            <w:proofErr w:type="spellEnd"/>
            <w:r w:rsidRPr="00DF18C5">
              <w:rPr>
                <w:rFonts w:asciiTheme="minorHAnsi" w:hAnsiTheme="minorHAnsi" w:cstheme="minorHAnsi"/>
              </w:rPr>
              <w:t xml:space="preserve">. at any tap position with combined frequency and voltage variation from rated V/f ratio by 10% corresponding to the tap. The transformer shall also withstand the following over-fluxing conditions due to combined voltage and frequency fluctuations: </w:t>
            </w:r>
          </w:p>
          <w:p w14:paraId="54189AFB" w14:textId="77777777" w:rsidR="00357C2B" w:rsidRPr="00DF18C5" w:rsidRDefault="00357C2B" w:rsidP="00357C2B">
            <w:pPr>
              <w:pStyle w:val="Default"/>
              <w:jc w:val="both"/>
              <w:rPr>
                <w:rFonts w:asciiTheme="minorHAnsi" w:hAnsiTheme="minorHAnsi" w:cstheme="minorHAnsi"/>
              </w:rPr>
            </w:pPr>
            <w:r w:rsidRPr="00DF18C5">
              <w:rPr>
                <w:rFonts w:asciiTheme="minorHAnsi" w:hAnsiTheme="minorHAnsi" w:cstheme="minorHAnsi"/>
              </w:rPr>
              <w:t xml:space="preserve">a) 110% for continuous rating </w:t>
            </w:r>
          </w:p>
          <w:p w14:paraId="4EFE71CA" w14:textId="77777777" w:rsidR="00357C2B" w:rsidRPr="00DF18C5" w:rsidRDefault="00357C2B" w:rsidP="00357C2B">
            <w:pPr>
              <w:pStyle w:val="Default"/>
              <w:jc w:val="both"/>
              <w:rPr>
                <w:rFonts w:asciiTheme="minorHAnsi" w:hAnsiTheme="minorHAnsi" w:cstheme="minorHAnsi"/>
              </w:rPr>
            </w:pPr>
            <w:r w:rsidRPr="00DF18C5">
              <w:rPr>
                <w:rFonts w:asciiTheme="minorHAnsi" w:hAnsiTheme="minorHAnsi" w:cstheme="minorHAnsi"/>
              </w:rPr>
              <w:t xml:space="preserve">b) 125% for at least one minute </w:t>
            </w:r>
          </w:p>
          <w:p w14:paraId="5F95D8D4" w14:textId="12602DB9"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c) 140% for at least five seconds. Bidder shall furnish over fluxing characteristics up to 150% </w:t>
            </w:r>
          </w:p>
        </w:tc>
      </w:tr>
      <w:tr w:rsidR="00357C2B" w:rsidRPr="00DF18C5" w14:paraId="5F95D8D8" w14:textId="77777777">
        <w:trPr>
          <w:jc w:val="center"/>
        </w:trPr>
        <w:tc>
          <w:tcPr>
            <w:tcW w:w="3505" w:type="dxa"/>
          </w:tcPr>
          <w:p w14:paraId="5F95D8D6" w14:textId="77777777"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Air Clearance </w:t>
            </w:r>
          </w:p>
        </w:tc>
        <w:tc>
          <w:tcPr>
            <w:tcW w:w="5511" w:type="dxa"/>
          </w:tcPr>
          <w:p w14:paraId="5F95D8D7" w14:textId="7D04A070" w:rsidR="00357C2B" w:rsidRPr="00DF18C5" w:rsidRDefault="00357C2B" w:rsidP="00357C2B">
            <w:pPr>
              <w:keepNext/>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As per IEC </w:t>
            </w:r>
          </w:p>
        </w:tc>
      </w:tr>
    </w:tbl>
    <w:p w14:paraId="5F95D8D9" w14:textId="51A50D80" w:rsidR="00DC36C9" w:rsidRPr="003979A7" w:rsidRDefault="00DC36C9">
      <w:pPr>
        <w:pBdr>
          <w:top w:val="nil"/>
          <w:left w:val="nil"/>
          <w:bottom w:val="nil"/>
          <w:right w:val="nil"/>
          <w:between w:val="nil"/>
        </w:pBdr>
        <w:spacing w:after="200" w:line="240" w:lineRule="auto"/>
        <w:jc w:val="both"/>
        <w:rPr>
          <w:rFonts w:asciiTheme="minorHAnsi" w:eastAsia="Times New Roman" w:hAnsiTheme="minorHAnsi" w:cstheme="minorHAnsi"/>
          <w:iCs/>
          <w:color w:val="000000"/>
          <w:sz w:val="24"/>
          <w:szCs w:val="24"/>
        </w:rPr>
      </w:pPr>
    </w:p>
    <w:p w14:paraId="5F95D8DA" w14:textId="77777777" w:rsidR="00DC36C9" w:rsidRPr="00DF18C5" w:rsidRDefault="00175385" w:rsidP="00A55CC3">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Construction </w:t>
      </w:r>
    </w:p>
    <w:p w14:paraId="5F95D8DB"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shall be provided with a conventional single-compartment conservator with a prismatic toughened glass oil gauge. The top of the conservator shall be connected to the atmosphere by indicating the type of cobalt-free silica gel breather with a transparent enclosure. Silica gel shall be isolated from the atmosphere by an oil seal. Inverter transformers shall be provided with a Magnetic Oil Gauge (MOG) with low oil level alarm contact. </w:t>
      </w:r>
    </w:p>
    <w:p w14:paraId="5F95D8DC"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It is the responsibility of the Contractor to ensure that the inverter transformer complies with all the requirements of the inverter provided by the inverter manufacturer.</w:t>
      </w:r>
    </w:p>
    <w:p w14:paraId="5F95D8DD"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Inverter Transformer shall be designed for at least 5% total harmonic distortion (THD) to withstand distortion generated by the inverter as well as possible outside harmonics from the network.</w:t>
      </w:r>
    </w:p>
    <w:p w14:paraId="5F95D8DE"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shall be suitable for continuous operation with a frequency variation of ± 2.5% from a nominal frequency of 50 Hz without exceeding the specified temperature rise. </w:t>
      </w:r>
    </w:p>
    <w:p w14:paraId="5F95D8DF" w14:textId="48EBFD23" w:rsidR="00DC36C9" w:rsidRPr="00DF18C5" w:rsidRDefault="006B1E2A"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 </w:t>
      </w:r>
      <w:r w:rsidR="00175385" w:rsidRPr="00DF18C5">
        <w:rPr>
          <w:rFonts w:asciiTheme="minorHAnsi" w:eastAsia="Times New Roman" w:hAnsiTheme="minorHAnsi" w:cstheme="minorHAnsi"/>
          <w:color w:val="000000"/>
          <w:sz w:val="24"/>
          <w:szCs w:val="24"/>
        </w:rPr>
        <w:t xml:space="preserve"> Transformer shall have shield winding between LV &amp; HV windings. Each LV winding must be capable of handling non-sinusoidal voltage with a voltage gradient as specified by the inverter manufacturer. Also, shield winding shall be taken out from the tank through shield bushing and the same shall be brought down to the bottom of the tank using a copper flat and support insulator for independent grounding.</w:t>
      </w:r>
    </w:p>
    <w:p w14:paraId="5F95D8E0"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Neutral earthing of the inverter transformer shall be as per the recommendations of inverter manufacturer. Even if neutral earthing is not required, neutral bushing shall be brought outside the tank for the testing purpose. It shall be covered with MS sheet and a sticker “For testing purpose only. Do not earth”. Neutral bushing of auxiliary transformer shall be brought outside the tank for earthing. </w:t>
      </w:r>
    </w:p>
    <w:p w14:paraId="5F95D8E1"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Transformer shall have 150 mm dial-type Oil Temperature Indicator (OTI) and Winding Temperature Indicator (WTI) with alarm and trip contacts. All indicators shall have an accuracy of 1.5%. For inverter transformers, WTI shall be provided for all the windings. </w:t>
      </w:r>
    </w:p>
    <w:p w14:paraId="5F95D8E2"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radiators shall be detachable type, mounted on the tank with shut off valve at each point of connection to the tank, lifts, along with drain plug/ valve at the bottom and air release plug at the top.</w:t>
      </w:r>
    </w:p>
    <w:p w14:paraId="5F95D8E3"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Marshalling Box shall be of sheet steel, dust and vermin proof provided with proper lighting and thermostatically controlled space heaters. The degree of protection shall be IP 65. Marshalling Box of all transformers shall be preferably Tank Mounted. One dummy terminal block in between each trip wire terminal shall be provided. At least 10% spare terminals shall be provided on each panel. The gasket used shall be of neoprene rubber. Wiring scheme (TB details) shall be engraved in a stainless-steel plate with viewable font size and the same shall be fixed inside the Marshalling Box door.</w:t>
      </w:r>
    </w:p>
    <w:p w14:paraId="5F95D8E4"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Buchholz relay, double float type with alarm and trip contacts, along with suitable gas collecting arrangement shall be provided. </w:t>
      </w:r>
    </w:p>
    <w:p w14:paraId="5F95D8E5"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Inverter transformer shall be provided with spring operated Pressure Relief Device (with trip contacts) with suitable discharge arrangement for oil. For Auxiliary transformers, diaphragm type explosion vent shall be provided.</w:t>
      </w:r>
    </w:p>
    <w:p w14:paraId="5F95D8E6"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Inverter transformer shall be provided with spring operated Pressure Relief Device (with trip contacts) with suitable discharge arrangement for oil. For Auxiliary transformers, diaphragm type explosion vent shall be provided.</w:t>
      </w:r>
    </w:p>
    <w:p w14:paraId="5F95D8E7"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Filter valve at top the tank and drain cum sampling valve at bottom of the tank shall be provided. </w:t>
      </w:r>
    </w:p>
    <w:p w14:paraId="5F95D8E8"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external surface of the transformer shall be painted with two coats of epoxy-based paint of colour shade RAL 7032. Internal surface of cable boxes and marshalling box shall be painted with epoxy enamel white paint. The minimum dry film thickness (DFT) shall be 100 microns. </w:t>
      </w:r>
    </w:p>
    <w:p w14:paraId="5F95D8E9"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LV and HV cable box shall be provided with disconnecting chamber to facilitate the movement of transformer without disturbing cable box and termination.</w:t>
      </w:r>
    </w:p>
    <w:p w14:paraId="5F95D8EA"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Air release plug, bi-directional wheel/skids, cover lifting eyes, transformer lifting lugs, jacking pads, towing holes, core and winding lifting lugs, inspection cover, rating plate, valve schedule plate, accessories and terminal marking plates, two nos. of earthing terminals shall be provided. </w:t>
      </w:r>
    </w:p>
    <w:p w14:paraId="5F95D8EB"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Rain hoods to be provided on Buchholz, MOG &amp; PRD. Entry points of wires shall be suitably sealed.</w:t>
      </w:r>
    </w:p>
    <w:p w14:paraId="5F95D8EC"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accessories listed above are indicative only. Accessories that are not mentioned above but required for the satisfactory operation of the transformers are deemed to be included in the contract without extra charges. </w:t>
      </w:r>
    </w:p>
    <w:p w14:paraId="5F95D8ED"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Fire protection for the inverter transformer shall be provided in accordance with relevant regulations as amended from time to time.</w:t>
      </w:r>
    </w:p>
    <w:p w14:paraId="5F95D8EE" w14:textId="77777777" w:rsidR="00DC36C9" w:rsidRPr="00DF18C5" w:rsidRDefault="00DC36C9">
      <w:pPr>
        <w:pBdr>
          <w:top w:val="nil"/>
          <w:left w:val="nil"/>
          <w:bottom w:val="nil"/>
          <w:right w:val="nil"/>
          <w:between w:val="nil"/>
        </w:pBdr>
        <w:spacing w:after="0" w:line="240" w:lineRule="auto"/>
        <w:ind w:left="-216"/>
        <w:jc w:val="both"/>
        <w:rPr>
          <w:rFonts w:asciiTheme="minorHAnsi" w:eastAsia="Times New Roman" w:hAnsiTheme="minorHAnsi" w:cstheme="minorHAnsi"/>
          <w:color w:val="000000"/>
          <w:sz w:val="24"/>
          <w:szCs w:val="24"/>
        </w:rPr>
      </w:pPr>
    </w:p>
    <w:p w14:paraId="5F95D8EF" w14:textId="3E42BAA0" w:rsidR="00DC36C9" w:rsidRPr="00473A89"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91" w:name="_Toc199755847"/>
      <w:r w:rsidRPr="00DF18C5">
        <w:rPr>
          <w:rFonts w:asciiTheme="minorHAnsi" w:eastAsia="Times New Roman" w:hAnsiTheme="minorHAnsi" w:cstheme="minorHAnsi"/>
          <w:b/>
          <w:color w:val="000000"/>
          <w:sz w:val="24"/>
          <w:szCs w:val="24"/>
        </w:rPr>
        <w:t>Dry Type Auxiliary Transformer</w:t>
      </w:r>
      <w:bookmarkEnd w:id="91"/>
      <w:r w:rsidRPr="00DF18C5">
        <w:rPr>
          <w:rFonts w:asciiTheme="minorHAnsi" w:eastAsia="Times New Roman" w:hAnsiTheme="minorHAnsi" w:cstheme="minorHAnsi"/>
          <w:b/>
          <w:color w:val="000000"/>
          <w:sz w:val="24"/>
          <w:szCs w:val="24"/>
        </w:rPr>
        <w:t xml:space="preserve"> </w:t>
      </w:r>
    </w:p>
    <w:p w14:paraId="5F95D8F0"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Transformer shall be cast resin encapsulated dry type transformer, made of cold rolled grain-oriented silicon steel laminations of M4 grade or better. The winding conductor shall be electrolytic grade Copper/Aluminium and insulation shall be Class F or better. </w:t>
      </w:r>
    </w:p>
    <w:p w14:paraId="5F95D8F1"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transformers shall be housed in a metal protective housing, having a degree of protection of IP 23 suitable for indoor installation. The enclosure shall be provided with suitable hardware and accessories required for the satisfactory operation of the transformer per the relevant standard.</w:t>
      </w:r>
    </w:p>
    <w:p w14:paraId="5F95D8F2"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8F3" w14:textId="77777777" w:rsidR="00DC36C9" w:rsidRPr="00DF18C5"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Warranty </w:t>
      </w:r>
    </w:p>
    <w:p w14:paraId="5F95D8F4"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 shall be warranted against all material/ manufacturing defects and workmanship for a minimum of 10 (Ten) years from the date of supply.</w:t>
      </w:r>
    </w:p>
    <w:p w14:paraId="5F95D8F5"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p>
    <w:p w14:paraId="5F95D8F6" w14:textId="20FE5209" w:rsidR="00DC36C9" w:rsidRPr="00DF18C5"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Testing and Inspection </w:t>
      </w:r>
    </w:p>
    <w:p w14:paraId="5F95D8F7" w14:textId="579DE8CD" w:rsidR="00DC36C9" w:rsidRPr="00DF18C5" w:rsidRDefault="00175385" w:rsidP="00A55CC3">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Type Tests and Special Tests </w:t>
      </w:r>
    </w:p>
    <w:p w14:paraId="5F95D8F8"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following type of test and special test reports shall be submitted with the bid. The tests should have been conducted on a similar transformer by an accredited laboratory within the last five years from the date of bid submission. </w:t>
      </w:r>
    </w:p>
    <w:p w14:paraId="5F95D8FA" w14:textId="77777777" w:rsidR="00DC36C9" w:rsidRPr="00DF18C5" w:rsidRDefault="00175385" w:rsidP="00A55CC3">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Type Tests </w:t>
      </w:r>
    </w:p>
    <w:p w14:paraId="5F95D8FB"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Lightning impulse (Full &amp; Chopped Wave) test on windings as per IEC 60076-3. </w:t>
      </w:r>
    </w:p>
    <w:p w14:paraId="5F95D8FC"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Temperature Rise test at a tap corresponding to maximum losses as per IEC 60076-2. </w:t>
      </w:r>
    </w:p>
    <w:p w14:paraId="5F95D8FD"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Tank vacuum test &amp; pressure test as per CBIP manual.</w:t>
      </w:r>
    </w:p>
    <w:p w14:paraId="5F95D8FF"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900" w14:textId="77777777" w:rsidR="00DC36C9" w:rsidRPr="00DF18C5" w:rsidRDefault="00175385" w:rsidP="00A55CC3">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Special Tests </w:t>
      </w:r>
    </w:p>
    <w:p w14:paraId="5F95D901"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zero-sequence impedance as per IEC 60076-1 </w:t>
      </w:r>
    </w:p>
    <w:p w14:paraId="5F95D902"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harmonics of no-load current as per IEC 60076-1 </w:t>
      </w:r>
    </w:p>
    <w:p w14:paraId="5F95D903"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acoustic noise level as per NEMA TR-1 </w:t>
      </w:r>
    </w:p>
    <w:p w14:paraId="5F95D904"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Short-circuit withstand test as per IEC 60076-5 </w:t>
      </w:r>
    </w:p>
    <w:p w14:paraId="5F95D905" w14:textId="77777777" w:rsidR="00DC36C9" w:rsidRPr="00DF18C5" w:rsidRDefault="00DC36C9">
      <w:p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D906" w14:textId="77777777" w:rsidR="00DC36C9" w:rsidRPr="00DF18C5" w:rsidRDefault="00175385" w:rsidP="00A55CC3">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Routine Tests </w:t>
      </w:r>
    </w:p>
    <w:p w14:paraId="5F95D907"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completed transformer shall be subjected to the following routine tests as per the latest edition of IEC 60076 unless specified otherwise. </w:t>
      </w:r>
    </w:p>
    <w:p w14:paraId="5F95D908"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winding resistance at each tap. </w:t>
      </w:r>
    </w:p>
    <w:p w14:paraId="5F95D909"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voltage ratio between HV and LV windings at each tap. </w:t>
      </w:r>
    </w:p>
    <w:p w14:paraId="5F95D90A"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Check of vector group. </w:t>
      </w:r>
    </w:p>
    <w:p w14:paraId="5F95D90B"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no-load loss and no-load current. </w:t>
      </w:r>
    </w:p>
    <w:p w14:paraId="5F95D90C"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short-circuit impedance and load loss. </w:t>
      </w:r>
    </w:p>
    <w:p w14:paraId="5F95D90D"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Magnetic balance test. </w:t>
      </w:r>
    </w:p>
    <w:p w14:paraId="5F95D90E"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Separate source voltage withstand test. </w:t>
      </w:r>
    </w:p>
    <w:p w14:paraId="5F95D90F"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Induced over voltage withstand test. </w:t>
      </w:r>
    </w:p>
    <w:p w14:paraId="5F95D910"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insulation resistance. </w:t>
      </w:r>
    </w:p>
    <w:p w14:paraId="5F95D911"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Marshalling box functional test. </w:t>
      </w:r>
    </w:p>
    <w:p w14:paraId="5F95D912"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IR Measurement on the wiring of marshalling box. </w:t>
      </w:r>
    </w:p>
    <w:p w14:paraId="5F95D913"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Breakdown voltage test on transformer oil as per IS 335. </w:t>
      </w:r>
    </w:p>
    <w:p w14:paraId="5F95D914"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leakage test on completely assembled transformer along with radiators. </w:t>
      </w:r>
    </w:p>
    <w:p w14:paraId="5F95D915" w14:textId="77777777" w:rsidR="00DC36C9" w:rsidRPr="00DF18C5" w:rsidRDefault="00DC36C9">
      <w:p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D916" w14:textId="77777777" w:rsidR="00DC36C9" w:rsidRPr="00DF18C5" w:rsidRDefault="00175385" w:rsidP="00A55CC3">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Tests at Site </w:t>
      </w:r>
    </w:p>
    <w:p w14:paraId="5F95D917" w14:textId="568D3479"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After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at site, all transformer(s) shall be subjected to the following tests. </w:t>
      </w:r>
    </w:p>
    <w:p w14:paraId="5F95D918"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voltage ratio </w:t>
      </w:r>
    </w:p>
    <w:p w14:paraId="5F95D919"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Check of vector group </w:t>
      </w:r>
    </w:p>
    <w:p w14:paraId="5F95D91A"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Magnetic balance test </w:t>
      </w:r>
    </w:p>
    <w:p w14:paraId="5F95D91B"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insulation resistance </w:t>
      </w:r>
    </w:p>
    <w:p w14:paraId="5F95D91C"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Breakdown voltage test on transformer oil </w:t>
      </w:r>
    </w:p>
    <w:p w14:paraId="5F95D91D" w14:textId="77777777" w:rsidR="00DC36C9" w:rsidRPr="00DF18C5" w:rsidRDefault="00175385" w:rsidP="00A55CC3">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case the equipment is not found as per the requirements of the Technical Specifications, all expenses incurred during site testing will be to the Contractor’s account and the equipment shall be replaced by him free of cost.</w:t>
      </w:r>
    </w:p>
    <w:p w14:paraId="5F95DC1E" w14:textId="77777777" w:rsidR="00DC36C9" w:rsidRPr="00DF18C5" w:rsidRDefault="00DC36C9" w:rsidP="006B1E2A">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C1F" w14:textId="3CA40B19"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92" w:name="_Toc199755848"/>
      <w:r w:rsidRPr="00DF18C5">
        <w:rPr>
          <w:rFonts w:asciiTheme="minorHAnsi" w:eastAsia="Times New Roman" w:hAnsiTheme="minorHAnsi" w:cstheme="minorHAnsi"/>
          <w:b/>
          <w:color w:val="000000"/>
          <w:sz w:val="24"/>
          <w:szCs w:val="24"/>
        </w:rPr>
        <w:t>Battery Energy Storage System (BESS)</w:t>
      </w:r>
      <w:bookmarkEnd w:id="92"/>
      <w:r w:rsidRPr="00DF18C5">
        <w:rPr>
          <w:rFonts w:asciiTheme="minorHAnsi" w:eastAsia="Times New Roman" w:hAnsiTheme="minorHAnsi" w:cstheme="minorHAnsi"/>
          <w:b/>
          <w:color w:val="000000"/>
          <w:sz w:val="24"/>
          <w:szCs w:val="24"/>
        </w:rPr>
        <w:t xml:space="preserve"> </w:t>
      </w:r>
    </w:p>
    <w:p w14:paraId="5F95DC20" w14:textId="1F83E1B2" w:rsidR="00DC36C9" w:rsidRPr="00DF18C5" w:rsidRDefault="00080FF6" w:rsidP="00473A89">
      <w:pPr>
        <w:spacing w:line="240" w:lineRule="auto"/>
        <w:jc w:val="both"/>
        <w:rPr>
          <w:rFonts w:asciiTheme="minorHAnsi" w:hAnsiTheme="minorHAnsi" w:cstheme="minorHAnsi"/>
          <w:sz w:val="24"/>
          <w:szCs w:val="24"/>
        </w:rPr>
      </w:pPr>
      <w:r w:rsidRPr="00DF18C5">
        <w:rPr>
          <w:rFonts w:asciiTheme="minorHAnsi" w:eastAsia="NSimSun" w:hAnsiTheme="minorHAnsi" w:cstheme="minorHAnsi"/>
          <w:sz w:val="24"/>
          <w:szCs w:val="24"/>
          <w:lang w:bidi="hi-IN"/>
        </w:rPr>
        <w:t>The contractor shall provide, to the Project Manager for approval detailed engineering and design documents for the BESS systems</w:t>
      </w:r>
      <w:r w:rsidR="00175385" w:rsidRPr="00DF18C5">
        <w:rPr>
          <w:rFonts w:asciiTheme="minorHAnsi" w:eastAsia="Times New Roman" w:hAnsiTheme="minorHAnsi" w:cstheme="minorHAnsi"/>
          <w:sz w:val="24"/>
          <w:szCs w:val="24"/>
        </w:rPr>
        <w:t>, including sizing calculation (DC to AC) to achieve the point of connection required size, cooling system sizing, fire detection and suppression system design, EMS design and functional requirements and auxiliary system design.</w:t>
      </w:r>
    </w:p>
    <w:p w14:paraId="5F95DC21" w14:textId="031634FD" w:rsidR="00DC36C9" w:rsidRPr="00473A89" w:rsidRDefault="00175385" w:rsidP="00A55CC3">
      <w:pPr>
        <w:pStyle w:val="ListParagraph"/>
        <w:numPr>
          <w:ilvl w:val="1"/>
          <w:numId w:val="69"/>
        </w:numPr>
        <w:rPr>
          <w:rFonts w:asciiTheme="minorHAnsi" w:eastAsia="Times New Roman" w:hAnsiTheme="minorHAnsi" w:cstheme="minorHAnsi"/>
          <w:b/>
          <w:color w:val="000000"/>
          <w:sz w:val="24"/>
          <w:szCs w:val="24"/>
        </w:rPr>
      </w:pPr>
      <w:bookmarkStart w:id="93" w:name="_heading=h.1x0gk37" w:colFirst="0" w:colLast="0"/>
      <w:bookmarkEnd w:id="93"/>
      <w:r w:rsidRPr="00473A89">
        <w:rPr>
          <w:rFonts w:asciiTheme="minorHAnsi" w:eastAsia="Times New Roman" w:hAnsiTheme="minorHAnsi" w:cstheme="minorHAnsi"/>
          <w:b/>
          <w:color w:val="000000"/>
          <w:sz w:val="24"/>
          <w:szCs w:val="24"/>
        </w:rPr>
        <w:t xml:space="preserve">Scope of Works </w:t>
      </w:r>
    </w:p>
    <w:p w14:paraId="5F95DC22" w14:textId="77777777" w:rsidR="00DC36C9" w:rsidRPr="00DF18C5" w:rsidRDefault="00175385" w:rsidP="00473A89">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Scope of Work covered under this specification shall be but not limited to the following:</w:t>
      </w:r>
    </w:p>
    <w:p w14:paraId="5F95DC23" w14:textId="77777777" w:rsidR="00DC36C9" w:rsidRPr="00DF18C5" w:rsidRDefault="00175385" w:rsidP="00A55CC3">
      <w:pPr>
        <w:pStyle w:val="ListParagraph"/>
        <w:numPr>
          <w:ilvl w:val="1"/>
          <w:numId w:val="69"/>
        </w:numPr>
        <w:rPr>
          <w:rFonts w:asciiTheme="minorHAnsi" w:eastAsia="Times New Roman" w:hAnsiTheme="minorHAnsi" w:cstheme="minorHAnsi"/>
          <w:b/>
          <w:color w:val="000000"/>
          <w:sz w:val="24"/>
          <w:szCs w:val="24"/>
        </w:rPr>
      </w:pPr>
      <w:bookmarkStart w:id="94" w:name="_heading=h.4h042r0" w:colFirst="0" w:colLast="0"/>
      <w:bookmarkEnd w:id="94"/>
      <w:r w:rsidRPr="00DF18C5">
        <w:rPr>
          <w:rFonts w:asciiTheme="minorHAnsi" w:eastAsia="Times New Roman" w:hAnsiTheme="minorHAnsi" w:cstheme="minorHAnsi"/>
          <w:b/>
          <w:color w:val="000000"/>
          <w:sz w:val="24"/>
          <w:szCs w:val="24"/>
        </w:rPr>
        <w:t xml:space="preserve">Design and Fabrication </w:t>
      </w:r>
    </w:p>
    <w:p w14:paraId="5F95DC24" w14:textId="77777777" w:rsidR="00DC36C9" w:rsidRPr="00DF18C5" w:rsidRDefault="00175385" w:rsidP="00473A89">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For the design and fabrication of the equipment, the Contractor shall: </w:t>
      </w:r>
    </w:p>
    <w:p w14:paraId="5F95DC25" w14:textId="77777777" w:rsidR="00DC36C9" w:rsidRPr="00DF18C5" w:rsidRDefault="00175385" w:rsidP="00A55CC3">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Design, fabricate, and assemble a fully functional, transportable BESS that meets the requirements delineated herein. This shall include a control system that provides standard input/output channels and appropriate control actions for all required operational and protective features. </w:t>
      </w:r>
    </w:p>
    <w:p w14:paraId="5F95DC26" w14:textId="77777777" w:rsidR="00DC36C9" w:rsidRPr="00DF18C5" w:rsidRDefault="00175385" w:rsidP="00A55CC3">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Fully document the design and expected performance of the BESS by means of documents, drawings, reports, data, and other submittals, as required herein. </w:t>
      </w:r>
    </w:p>
    <w:p w14:paraId="5F95DC27" w14:textId="77777777" w:rsidR="00DC36C9" w:rsidRPr="00DF18C5" w:rsidRDefault="00175385" w:rsidP="00A55CC3">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Perform factory acceptance testing of the BESS. </w:t>
      </w:r>
    </w:p>
    <w:p w14:paraId="5F95DC28" w14:textId="77777777" w:rsidR="00DC36C9" w:rsidRPr="00DF18C5" w:rsidRDefault="00175385" w:rsidP="00A55CC3">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Account for the geographical/climatic conditions of the Project site in the design. </w:t>
      </w:r>
    </w:p>
    <w:p w14:paraId="5F95DC29" w14:textId="77777777" w:rsidR="00DC36C9" w:rsidRPr="00DF18C5" w:rsidRDefault="00175385" w:rsidP="00A55CC3">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Obtain site-specific data in preparation for developing installation implementation plans. </w:t>
      </w:r>
    </w:p>
    <w:p w14:paraId="5F95DC2A" w14:textId="77777777" w:rsidR="00DC36C9" w:rsidRPr="00DF18C5" w:rsidRDefault="00175385" w:rsidP="00A55CC3">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Provide warranty for the entire BESS and its constituent equipment. </w:t>
      </w:r>
    </w:p>
    <w:p w14:paraId="5F95DC2B" w14:textId="77777777" w:rsidR="00DC36C9" w:rsidRPr="00DF18C5" w:rsidRDefault="00175385" w:rsidP="00A55CC3">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Develop site installation/construction drawings, specifications, and calculations </w:t>
      </w:r>
    </w:p>
    <w:p w14:paraId="5F95DC2C" w14:textId="77777777" w:rsidR="00DC36C9" w:rsidRPr="00DF18C5" w:rsidRDefault="00175385" w:rsidP="00A55CC3">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Supply an initial complement of spare parts (as per OEM recommendations and to meet the BESS Availability Guarantee). </w:t>
      </w:r>
    </w:p>
    <w:p w14:paraId="5FBB1A4D" w14:textId="77777777" w:rsidR="00622F33" w:rsidRDefault="00175385" w:rsidP="00A55CC3">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Provide warranty for the entire BESS and its constituent equipment.</w:t>
      </w:r>
    </w:p>
    <w:p w14:paraId="5F95DC2D" w14:textId="0120BB39" w:rsidR="00DC36C9" w:rsidRPr="00DF18C5" w:rsidRDefault="00175385"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w:t>
      </w:r>
    </w:p>
    <w:p w14:paraId="5F95DC2E" w14:textId="2775EDF0" w:rsidR="00DC36C9" w:rsidRPr="00DF18C5" w:rsidRDefault="00622F33" w:rsidP="00A55CC3">
      <w:pPr>
        <w:pStyle w:val="ListParagraph"/>
        <w:numPr>
          <w:ilvl w:val="1"/>
          <w:numId w:val="69"/>
        </w:numPr>
        <w:rPr>
          <w:rFonts w:asciiTheme="minorHAnsi" w:eastAsia="Times New Roman" w:hAnsiTheme="minorHAnsi" w:cstheme="minorHAnsi"/>
          <w:b/>
          <w:color w:val="000000"/>
          <w:sz w:val="24"/>
          <w:szCs w:val="24"/>
        </w:rPr>
      </w:pPr>
      <w:bookmarkStart w:id="95" w:name="_heading=h.2w5ecyt" w:colFirst="0" w:colLast="0"/>
      <w:bookmarkEnd w:id="95"/>
      <w:r w:rsidRPr="00DF18C5">
        <w:rPr>
          <w:rFonts w:asciiTheme="minorHAnsi" w:eastAsia="Times New Roman" w:hAnsiTheme="minorHAnsi" w:cstheme="minorHAnsi"/>
          <w:b/>
          <w:color w:val="000000"/>
          <w:sz w:val="24"/>
          <w:szCs w:val="24"/>
        </w:rPr>
        <w:t xml:space="preserve">Definitions </w:t>
      </w:r>
    </w:p>
    <w:p w14:paraId="5F95DC2F" w14:textId="1AAD9A1B" w:rsidR="00DC36C9" w:rsidRPr="00DF18C5" w:rsidRDefault="00175385" w:rsidP="00A55CC3">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PCC – Point of common coupling, the electrical boundary between t</w:t>
      </w:r>
      <w:r w:rsidR="006B1E2A">
        <w:rPr>
          <w:rFonts w:asciiTheme="minorHAnsi" w:eastAsia="Times New Roman" w:hAnsiTheme="minorHAnsi" w:cstheme="minorHAnsi"/>
          <w:color w:val="000000"/>
          <w:sz w:val="24"/>
          <w:szCs w:val="24"/>
        </w:rPr>
        <w:t>he Solar PV f</w:t>
      </w:r>
      <w:r w:rsidRPr="00DF18C5">
        <w:rPr>
          <w:rFonts w:asciiTheme="minorHAnsi" w:eastAsia="Times New Roman" w:hAnsiTheme="minorHAnsi" w:cstheme="minorHAnsi"/>
          <w:color w:val="000000"/>
          <w:sz w:val="24"/>
          <w:szCs w:val="24"/>
        </w:rPr>
        <w:t xml:space="preserve">and the BESS at the common bus where the Energy injected from the BESS is metered. </w:t>
      </w:r>
    </w:p>
    <w:p w14:paraId="5F95DC30" w14:textId="77777777" w:rsidR="00DC36C9" w:rsidRPr="00DF18C5" w:rsidRDefault="00175385" w:rsidP="00A55CC3">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Unit battery – A unit battery is the minimum field-replaceable stored energy component or assembly. It may consist of one or more electrochemical cells, electrically interconnected in any series and/or series–parallel configuration. A unit battery has one (and not more than one) set of positive and negative terminals, by which it is interconnected with the rest of the storage system. </w:t>
      </w:r>
    </w:p>
    <w:p w14:paraId="5F95DC31" w14:textId="77777777" w:rsidR="00DC36C9" w:rsidRPr="00DF18C5" w:rsidRDefault="00175385" w:rsidP="00A55CC3">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FAT – Factory Acceptance Test </w:t>
      </w:r>
    </w:p>
    <w:p w14:paraId="5F95DC32" w14:textId="77777777" w:rsidR="00DC36C9" w:rsidRPr="00DF18C5" w:rsidRDefault="00175385" w:rsidP="00A55CC3">
      <w:pPr>
        <w:numPr>
          <w:ilvl w:val="0"/>
          <w:numId w:val="75"/>
        </w:numPr>
        <w:pBdr>
          <w:top w:val="nil"/>
          <w:left w:val="nil"/>
          <w:bottom w:val="nil"/>
          <w:right w:val="nil"/>
          <w:between w:val="nil"/>
        </w:pBdr>
        <w:spacing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BESS – AC Coupled energy storage system with electrochemical type accumulator subsystem, capable of receiving, storing and delivering electrical energy at specified rate(s) suitable for the application laid out in the specifications herein. For common reference in these specifications, BESS shall comprise of following subsystems/components: </w:t>
      </w:r>
    </w:p>
    <w:p w14:paraId="5F95DC33" w14:textId="77777777" w:rsidR="00DC36C9" w:rsidRPr="00DF18C5" w:rsidRDefault="00175385" w:rsidP="00A55CC3">
      <w:pPr>
        <w:numPr>
          <w:ilvl w:val="0"/>
          <w:numId w:val="8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Accumulation System, comprising unit batteries/battery packs/racks with battery management system (BMS) </w:t>
      </w:r>
    </w:p>
    <w:p w14:paraId="5F95DC34" w14:textId="77777777" w:rsidR="00DC36C9" w:rsidRPr="00DF18C5" w:rsidRDefault="00175385" w:rsidP="00A55CC3">
      <w:pPr>
        <w:numPr>
          <w:ilvl w:val="0"/>
          <w:numId w:val="8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Conversion Subsystem - Bi-directional PCU </w:t>
      </w:r>
    </w:p>
    <w:p w14:paraId="5F95DC35" w14:textId="77777777" w:rsidR="00DC36C9" w:rsidRPr="00DF18C5" w:rsidRDefault="00175385" w:rsidP="00A55CC3">
      <w:pPr>
        <w:numPr>
          <w:ilvl w:val="0"/>
          <w:numId w:val="8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Auxiliary sub-systems such as HVAC and fire suppression systems </w:t>
      </w:r>
    </w:p>
    <w:p w14:paraId="5F95DC36" w14:textId="77777777" w:rsidR="00DC36C9" w:rsidRPr="00DF18C5" w:rsidRDefault="00175385" w:rsidP="00A55CC3">
      <w:pPr>
        <w:numPr>
          <w:ilvl w:val="0"/>
          <w:numId w:val="8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Data Acquisition and Communication sub-systems </w:t>
      </w:r>
    </w:p>
    <w:p w14:paraId="5F95DC37" w14:textId="77777777" w:rsidR="00DC36C9" w:rsidRPr="00DF18C5" w:rsidRDefault="00175385" w:rsidP="00A55CC3">
      <w:pPr>
        <w:numPr>
          <w:ilvl w:val="0"/>
          <w:numId w:val="8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BESS Transformer. </w:t>
      </w:r>
    </w:p>
    <w:p w14:paraId="5F95DC38" w14:textId="77777777" w:rsidR="00DC36C9" w:rsidRPr="00DF18C5" w:rsidRDefault="00175385" w:rsidP="00A55CC3">
      <w:pPr>
        <w:numPr>
          <w:ilvl w:val="0"/>
          <w:numId w:val="8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BESS Energy Management System (EMS)/ BESS Data Acquisition System (DAS)</w:t>
      </w:r>
    </w:p>
    <w:p w14:paraId="5F95DC39" w14:textId="5FF8EFE4" w:rsidR="00DC36C9" w:rsidRPr="00DF18C5" w:rsidRDefault="00175385" w:rsidP="00A55CC3">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Note: The Accumulation system </w:t>
      </w:r>
      <w:r w:rsidR="00622F33" w:rsidRPr="00DF18C5">
        <w:rPr>
          <w:rFonts w:asciiTheme="minorHAnsi" w:eastAsia="Times New Roman" w:hAnsiTheme="minorHAnsi" w:cstheme="minorHAnsi"/>
          <w:color w:val="000000"/>
          <w:sz w:val="24"/>
          <w:szCs w:val="24"/>
        </w:rPr>
        <w:t>i.e.,</w:t>
      </w:r>
      <w:r w:rsidRPr="00DF18C5">
        <w:rPr>
          <w:rFonts w:asciiTheme="minorHAnsi" w:eastAsia="Times New Roman" w:hAnsiTheme="minorHAnsi" w:cstheme="minorHAnsi"/>
          <w:color w:val="000000"/>
          <w:sz w:val="24"/>
          <w:szCs w:val="24"/>
        </w:rPr>
        <w:t xml:space="preserve"> battery packs/modules/racks along with associated systems (BMS, HVAC, auxiliary subsystems etc.) deemed necessary to enable system operation shall be containerised. </w:t>
      </w:r>
    </w:p>
    <w:p w14:paraId="5F95DC3A" w14:textId="77777777" w:rsidR="00DC36C9" w:rsidRPr="00DF18C5" w:rsidRDefault="00175385" w:rsidP="00A55CC3">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BMS - or Battery Management System, is any electronic system that manages a rechargeable battery (cell or battery pack), including protecting the battery from operating outside its Safe Operating Area, monitoring its state, calculating secondary data, reporting that data, controlling its environment, authenticating it and / or balancing it. </w:t>
      </w:r>
    </w:p>
    <w:p w14:paraId="5F95DC3B" w14:textId="77777777" w:rsidR="00DC36C9" w:rsidRPr="00DF18C5" w:rsidRDefault="00175385" w:rsidP="00A55CC3">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Available or Dispatchable or throughput energy is the total of energy (kWh) delivered from the BESS at the PCC. </w:t>
      </w:r>
    </w:p>
    <w:p w14:paraId="5F95DC3C" w14:textId="77777777" w:rsidR="00DC36C9" w:rsidRPr="00DF18C5" w:rsidRDefault="00175385" w:rsidP="00A55CC3">
      <w:pPr>
        <w:numPr>
          <w:ilvl w:val="0"/>
          <w:numId w:val="75"/>
        </w:numPr>
        <w:pBdr>
          <w:top w:val="nil"/>
          <w:left w:val="nil"/>
          <w:bottom w:val="nil"/>
          <w:right w:val="nil"/>
          <w:between w:val="nil"/>
        </w:pBdr>
        <w:spacing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Nameplate Energy is the total of the rated energy capacity of the energy storage units i.e. battery packs/modules/racks.</w:t>
      </w:r>
    </w:p>
    <w:p w14:paraId="5F95DC3D" w14:textId="6A4C2632" w:rsidR="00DC36C9"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Codes &amp; Standards </w:t>
      </w:r>
    </w:p>
    <w:p w14:paraId="03191532" w14:textId="1653CC27" w:rsidR="00365EFB" w:rsidRPr="00365EFB" w:rsidRDefault="000101D0" w:rsidP="00365EFB">
      <w:pPr>
        <w:rPr>
          <w:b/>
          <w:bCs/>
          <w:sz w:val="24"/>
          <w:szCs w:val="24"/>
        </w:rPr>
      </w:pPr>
      <w:bookmarkStart w:id="96" w:name="_Toc193741694"/>
      <w:r w:rsidRPr="00365EFB">
        <w:rPr>
          <w:sz w:val="24"/>
          <w:szCs w:val="24"/>
        </w:rPr>
        <w:t xml:space="preserve">Table </w:t>
      </w:r>
      <w:r w:rsidRPr="00365EFB">
        <w:rPr>
          <w:sz w:val="24"/>
          <w:szCs w:val="24"/>
        </w:rPr>
        <w:fldChar w:fldCharType="begin"/>
      </w:r>
      <w:r w:rsidRPr="00365EFB">
        <w:rPr>
          <w:sz w:val="24"/>
          <w:szCs w:val="24"/>
        </w:rPr>
        <w:instrText xml:space="preserve"> SEQ Table \* ARABIC </w:instrText>
      </w:r>
      <w:r w:rsidRPr="00365EFB">
        <w:rPr>
          <w:sz w:val="24"/>
          <w:szCs w:val="24"/>
        </w:rPr>
        <w:fldChar w:fldCharType="separate"/>
      </w:r>
      <w:r w:rsidR="00365EFB">
        <w:rPr>
          <w:noProof/>
          <w:sz w:val="24"/>
          <w:szCs w:val="24"/>
        </w:rPr>
        <w:t>9</w:t>
      </w:r>
      <w:r w:rsidRPr="00365EFB">
        <w:rPr>
          <w:sz w:val="24"/>
          <w:szCs w:val="24"/>
        </w:rPr>
        <w:fldChar w:fldCharType="end"/>
      </w:r>
      <w:r w:rsidRPr="00365EFB">
        <w:rPr>
          <w:b/>
          <w:bCs/>
          <w:sz w:val="24"/>
          <w:szCs w:val="24"/>
        </w:rPr>
        <w:t xml:space="preserve">: </w:t>
      </w:r>
      <w:r w:rsidR="00365EFB" w:rsidRPr="003979A7">
        <w:rPr>
          <w:b/>
          <w:bCs/>
          <w:sz w:val="24"/>
          <w:szCs w:val="24"/>
        </w:rPr>
        <w:t>Codes &amp; Standards</w:t>
      </w:r>
      <w:bookmarkEnd w:id="96"/>
    </w:p>
    <w:tbl>
      <w:tblPr>
        <w:tblStyle w:val="27"/>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42"/>
        <w:gridCol w:w="3390"/>
        <w:gridCol w:w="2784"/>
      </w:tblGrid>
      <w:tr w:rsidR="00DC36C9" w:rsidRPr="00DF18C5" w14:paraId="5F95DC42" w14:textId="77777777" w:rsidTr="00473A89">
        <w:trPr>
          <w:jc w:val="center"/>
        </w:trPr>
        <w:tc>
          <w:tcPr>
            <w:tcW w:w="1576" w:type="pct"/>
          </w:tcPr>
          <w:p w14:paraId="5F95DC3E" w14:textId="77777777" w:rsidR="00DC36C9" w:rsidRPr="00DF18C5" w:rsidRDefault="00175385" w:rsidP="00473A89">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62485-2</w:t>
            </w:r>
          </w:p>
        </w:tc>
        <w:tc>
          <w:tcPr>
            <w:tcW w:w="1880" w:type="pct"/>
          </w:tcPr>
          <w:p w14:paraId="5F95DC3F" w14:textId="227FC4B6"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Safety requirements for secondary batteries and battery installations - to meet requirements on safety aspects associated with the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use, inspection, maintenance and disposal </w:t>
            </w:r>
          </w:p>
        </w:tc>
        <w:tc>
          <w:tcPr>
            <w:tcW w:w="1544" w:type="pct"/>
          </w:tcPr>
          <w:p w14:paraId="5F95DC40" w14:textId="77777777" w:rsidR="00DC36C9" w:rsidRPr="00DF18C5" w:rsidRDefault="00175385" w:rsidP="00193E2D">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Applicable only for Lead Acid and </w:t>
            </w:r>
            <w:proofErr w:type="spellStart"/>
            <w:r w:rsidRPr="00DF18C5">
              <w:rPr>
                <w:rFonts w:asciiTheme="minorHAnsi" w:eastAsia="Times New Roman" w:hAnsiTheme="minorHAnsi" w:cstheme="minorHAnsi"/>
                <w:color w:val="000000"/>
                <w:sz w:val="24"/>
                <w:szCs w:val="24"/>
              </w:rPr>
              <w:t>NiCd</w:t>
            </w:r>
            <w:proofErr w:type="spellEnd"/>
            <w:r w:rsidRPr="00DF18C5">
              <w:rPr>
                <w:rFonts w:asciiTheme="minorHAnsi" w:eastAsia="Times New Roman" w:hAnsiTheme="minorHAnsi" w:cstheme="minorHAnsi"/>
                <w:color w:val="000000"/>
                <w:sz w:val="24"/>
                <w:szCs w:val="24"/>
              </w:rPr>
              <w:t xml:space="preserve"> / NiMH batteries </w:t>
            </w:r>
          </w:p>
          <w:p w14:paraId="5F95DC41" w14:textId="77777777" w:rsidR="00DC36C9" w:rsidRPr="00DF18C5" w:rsidRDefault="00DC36C9">
            <w:pPr>
              <w:ind w:left="227"/>
              <w:jc w:val="both"/>
              <w:rPr>
                <w:rFonts w:asciiTheme="minorHAnsi" w:eastAsia="Times New Roman" w:hAnsiTheme="minorHAnsi" w:cstheme="minorHAnsi"/>
                <w:b/>
                <w:sz w:val="24"/>
                <w:szCs w:val="24"/>
              </w:rPr>
            </w:pPr>
          </w:p>
        </w:tc>
      </w:tr>
      <w:tr w:rsidR="00DC36C9" w:rsidRPr="00DF18C5" w14:paraId="5F95DC4C" w14:textId="77777777" w:rsidTr="00473A89">
        <w:trPr>
          <w:jc w:val="center"/>
        </w:trPr>
        <w:tc>
          <w:tcPr>
            <w:tcW w:w="1576" w:type="pct"/>
          </w:tcPr>
          <w:p w14:paraId="5F95DC44" w14:textId="066239A3"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UL 1642 or UL 1973, Appendix E (cell) or IEC 62619 (cell) + IEC </w:t>
            </w:r>
          </w:p>
          <w:p w14:paraId="5F95DC45"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63056 (cell) </w:t>
            </w:r>
          </w:p>
          <w:p w14:paraId="5F95DC46" w14:textId="77777777" w:rsidR="00DC36C9" w:rsidRPr="00DF18C5" w:rsidRDefault="00DC36C9">
            <w:pPr>
              <w:ind w:left="227"/>
              <w:jc w:val="both"/>
              <w:rPr>
                <w:rFonts w:asciiTheme="minorHAnsi" w:eastAsia="Times New Roman" w:hAnsiTheme="minorHAnsi" w:cstheme="minorHAnsi"/>
                <w:sz w:val="24"/>
                <w:szCs w:val="24"/>
              </w:rPr>
            </w:pPr>
          </w:p>
          <w:p w14:paraId="5F95DC47"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 xml:space="preserve"> </w:t>
            </w:r>
          </w:p>
        </w:tc>
        <w:tc>
          <w:tcPr>
            <w:tcW w:w="1880" w:type="pct"/>
          </w:tcPr>
          <w:p w14:paraId="5F95DC49" w14:textId="0AC28004"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Secondary cells and batteries containing alkaline or other non-acid electrolytes – Safety requirements for secondary lithium cells and batteries, for use in industrial applications </w:t>
            </w:r>
          </w:p>
        </w:tc>
        <w:tc>
          <w:tcPr>
            <w:tcW w:w="1544" w:type="pct"/>
          </w:tcPr>
          <w:p w14:paraId="5F95DC4B" w14:textId="62B5D6BE"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Required for Cell </w:t>
            </w:r>
          </w:p>
        </w:tc>
      </w:tr>
      <w:tr w:rsidR="00DC36C9" w:rsidRPr="00DF18C5" w14:paraId="5F95DC53" w14:textId="77777777" w:rsidTr="00473A89">
        <w:trPr>
          <w:jc w:val="center"/>
        </w:trPr>
        <w:tc>
          <w:tcPr>
            <w:tcW w:w="1576" w:type="pct"/>
          </w:tcPr>
          <w:p w14:paraId="5F95DC4E" w14:textId="0A31959C"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UL 1973 (battery) or (IEC 62619</w:t>
            </w:r>
            <w:r w:rsidR="00622F33">
              <w:rPr>
                <w:rFonts w:asciiTheme="minorHAnsi" w:eastAsia="Times New Roman" w:hAnsiTheme="minorHAnsi" w:cstheme="minorHAnsi"/>
                <w:color w:val="000000"/>
                <w:sz w:val="24"/>
                <w:szCs w:val="24"/>
              </w:rPr>
              <w:t xml:space="preserve"> </w:t>
            </w:r>
            <w:r w:rsidRPr="00DF18C5">
              <w:rPr>
                <w:rFonts w:asciiTheme="minorHAnsi" w:eastAsia="Times New Roman" w:hAnsiTheme="minorHAnsi" w:cstheme="minorHAnsi"/>
                <w:color w:val="000000"/>
                <w:sz w:val="24"/>
                <w:szCs w:val="24"/>
              </w:rPr>
              <w:t>(battery) + IEC 63056 (battery))</w:t>
            </w:r>
          </w:p>
        </w:tc>
        <w:tc>
          <w:tcPr>
            <w:tcW w:w="1880" w:type="pct"/>
          </w:tcPr>
          <w:p w14:paraId="5F95DC50" w14:textId="16A7E06A"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Batteries for Use in Stationary, Vehicle Auxiliary Power and Light Electric Rail (LER) Applications / Secondary cells and batteries containing alkaline or other non-acid electrolytes - Safety requirements for</w:t>
            </w:r>
            <w:r w:rsidR="00622F33">
              <w:rPr>
                <w:rFonts w:asciiTheme="minorHAnsi" w:eastAsia="Times New Roman" w:hAnsiTheme="minorHAnsi" w:cstheme="minorHAnsi"/>
                <w:sz w:val="24"/>
                <w:szCs w:val="24"/>
              </w:rPr>
              <w:t xml:space="preserve"> </w:t>
            </w:r>
            <w:r w:rsidRPr="00DF18C5">
              <w:rPr>
                <w:rFonts w:asciiTheme="minorHAnsi" w:eastAsia="Times New Roman" w:hAnsiTheme="minorHAnsi" w:cstheme="minorHAnsi"/>
                <w:sz w:val="24"/>
                <w:szCs w:val="24"/>
              </w:rPr>
              <w:t>secondary lithium cells and batteries, for use in industrial applications</w:t>
            </w:r>
          </w:p>
        </w:tc>
        <w:tc>
          <w:tcPr>
            <w:tcW w:w="1544" w:type="pct"/>
          </w:tcPr>
          <w:p w14:paraId="5F95DC52" w14:textId="4158FD54"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Required for Battery </w:t>
            </w:r>
          </w:p>
        </w:tc>
      </w:tr>
      <w:tr w:rsidR="00DC36C9" w:rsidRPr="00DF18C5" w14:paraId="5F95DC59" w14:textId="77777777" w:rsidTr="00473A89">
        <w:trPr>
          <w:jc w:val="center"/>
        </w:trPr>
        <w:tc>
          <w:tcPr>
            <w:tcW w:w="1576" w:type="pct"/>
          </w:tcPr>
          <w:p w14:paraId="5F95DC54" w14:textId="77777777"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62281 / UN 38.3 </w:t>
            </w:r>
          </w:p>
        </w:tc>
        <w:tc>
          <w:tcPr>
            <w:tcW w:w="1880" w:type="pct"/>
          </w:tcPr>
          <w:p w14:paraId="5F95DC56" w14:textId="0DFB498C"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Safety of primary and secondary lithium cells and batteries during transport: Applicable for storage systems using Lithium-Ion chemistries </w:t>
            </w:r>
          </w:p>
        </w:tc>
        <w:tc>
          <w:tcPr>
            <w:tcW w:w="1544" w:type="pct"/>
          </w:tcPr>
          <w:p w14:paraId="5F95DC57" w14:textId="77777777"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Required for the unit transported </w:t>
            </w:r>
          </w:p>
          <w:p w14:paraId="5F95DC58" w14:textId="77777777" w:rsidR="00DC36C9" w:rsidRPr="00DF18C5" w:rsidRDefault="00DC36C9">
            <w:pPr>
              <w:ind w:left="227"/>
              <w:jc w:val="both"/>
              <w:rPr>
                <w:rFonts w:asciiTheme="minorHAnsi" w:eastAsia="Times New Roman" w:hAnsiTheme="minorHAnsi" w:cstheme="minorHAnsi"/>
                <w:b/>
                <w:sz w:val="24"/>
                <w:szCs w:val="24"/>
              </w:rPr>
            </w:pPr>
          </w:p>
        </w:tc>
      </w:tr>
      <w:tr w:rsidR="00DC36C9" w:rsidRPr="00DF18C5" w14:paraId="5F95DC61" w14:textId="77777777" w:rsidTr="00473A89">
        <w:trPr>
          <w:trHeight w:val="1912"/>
          <w:jc w:val="center"/>
        </w:trPr>
        <w:tc>
          <w:tcPr>
            <w:tcW w:w="1576" w:type="pct"/>
          </w:tcPr>
          <w:p w14:paraId="5F95DC5C" w14:textId="6F019D64"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UL 9540 or (IEC TS 62933-5-1 </w:t>
            </w:r>
            <w:r w:rsidRPr="00DF18C5">
              <w:rPr>
                <w:rFonts w:asciiTheme="minorHAnsi" w:eastAsia="Times New Roman" w:hAnsiTheme="minorHAnsi" w:cstheme="minorHAnsi"/>
                <w:sz w:val="24"/>
                <w:szCs w:val="24"/>
              </w:rPr>
              <w:t xml:space="preserve">+ IEC 62933-5-2) </w:t>
            </w:r>
          </w:p>
        </w:tc>
        <w:tc>
          <w:tcPr>
            <w:tcW w:w="1880" w:type="pct"/>
          </w:tcPr>
          <w:p w14:paraId="5F95DC5E" w14:textId="2BFFF7BF"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Electrical energy storage (EES) systems - Part 5-1: Safety considerations for grid integrated EES systems – General specification / Standard for Energy Storage Systems and Equipment </w:t>
            </w:r>
          </w:p>
        </w:tc>
        <w:tc>
          <w:tcPr>
            <w:tcW w:w="1544" w:type="pct"/>
          </w:tcPr>
          <w:p w14:paraId="5F95DC60" w14:textId="15D01BF4"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Either UL9540 or (IEC 62933-5-1 + IEC 62933-5-2) is required for BESS system level </w:t>
            </w:r>
          </w:p>
        </w:tc>
      </w:tr>
      <w:tr w:rsidR="00DC36C9" w:rsidRPr="00DF18C5" w14:paraId="5F95DC68" w14:textId="77777777" w:rsidTr="00473A89">
        <w:trPr>
          <w:jc w:val="center"/>
        </w:trPr>
        <w:tc>
          <w:tcPr>
            <w:tcW w:w="1576" w:type="pct"/>
          </w:tcPr>
          <w:p w14:paraId="5F95DC62" w14:textId="77777777"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UL 9540A </w:t>
            </w:r>
          </w:p>
          <w:p w14:paraId="5F95DC63" w14:textId="77777777" w:rsidR="00DC36C9" w:rsidRPr="00DF18C5" w:rsidRDefault="00DC36C9">
            <w:pPr>
              <w:ind w:left="227"/>
              <w:jc w:val="both"/>
              <w:rPr>
                <w:rFonts w:asciiTheme="minorHAnsi" w:eastAsia="Times New Roman" w:hAnsiTheme="minorHAnsi" w:cstheme="minorHAnsi"/>
                <w:b/>
                <w:sz w:val="24"/>
                <w:szCs w:val="24"/>
              </w:rPr>
            </w:pPr>
          </w:p>
        </w:tc>
        <w:tc>
          <w:tcPr>
            <w:tcW w:w="1880" w:type="pct"/>
          </w:tcPr>
          <w:p w14:paraId="5F95DC64" w14:textId="77777777"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Standard for Thermal runaway </w:t>
            </w:r>
          </w:p>
          <w:p w14:paraId="5F95DC65" w14:textId="77777777" w:rsidR="00DC36C9" w:rsidRPr="00DF18C5" w:rsidRDefault="00DC36C9">
            <w:pPr>
              <w:ind w:left="227"/>
              <w:jc w:val="both"/>
              <w:rPr>
                <w:rFonts w:asciiTheme="minorHAnsi" w:eastAsia="Times New Roman" w:hAnsiTheme="minorHAnsi" w:cstheme="minorHAnsi"/>
                <w:b/>
                <w:sz w:val="24"/>
                <w:szCs w:val="24"/>
              </w:rPr>
            </w:pPr>
          </w:p>
        </w:tc>
        <w:tc>
          <w:tcPr>
            <w:tcW w:w="1544" w:type="pct"/>
          </w:tcPr>
          <w:p w14:paraId="5F95DC67" w14:textId="6BCD10A4"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At cell/module/rack /system level, as required by standard </w:t>
            </w:r>
          </w:p>
        </w:tc>
      </w:tr>
    </w:tbl>
    <w:p w14:paraId="5F95DC6A" w14:textId="1A5A8D9F" w:rsidR="00DC36C9" w:rsidRPr="00DF18C5" w:rsidRDefault="00DC36C9" w:rsidP="00473A89">
      <w:pPr>
        <w:pBdr>
          <w:top w:val="nil"/>
          <w:left w:val="nil"/>
          <w:bottom w:val="nil"/>
          <w:right w:val="nil"/>
          <w:between w:val="nil"/>
        </w:pBdr>
        <w:spacing w:after="200" w:line="240" w:lineRule="auto"/>
        <w:jc w:val="both"/>
        <w:rPr>
          <w:rFonts w:asciiTheme="minorHAnsi" w:eastAsia="Times New Roman" w:hAnsiTheme="minorHAnsi" w:cstheme="minorHAnsi"/>
          <w:b/>
          <w:sz w:val="24"/>
          <w:szCs w:val="24"/>
        </w:rPr>
      </w:pPr>
    </w:p>
    <w:p w14:paraId="5F95DC6B" w14:textId="03440F1E" w:rsidR="00DC36C9" w:rsidRPr="00DF18C5"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Technical Specification of Battery Energy Storage System </w:t>
      </w:r>
    </w:p>
    <w:p w14:paraId="5F95DC6D" w14:textId="1EF7D692" w:rsidR="00DC36C9" w:rsidRDefault="00175385">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Specific Ratings and Requirements: The below table specifies project-specific BESS capabilities and ratings for this Project, Below </w:t>
      </w:r>
      <w:r w:rsidRPr="003979A7">
        <w:rPr>
          <w:rFonts w:asciiTheme="minorHAnsi" w:eastAsia="Times New Roman" w:hAnsiTheme="minorHAnsi" w:cstheme="minorHAnsi"/>
          <w:sz w:val="24"/>
          <w:szCs w:val="24"/>
          <w:highlight w:val="yellow"/>
        </w:rPr>
        <w:t>Table 1</w:t>
      </w:r>
      <w:r w:rsidR="00365EFB">
        <w:rPr>
          <w:rFonts w:asciiTheme="minorHAnsi" w:eastAsia="Times New Roman" w:hAnsiTheme="minorHAnsi" w:cstheme="minorHAnsi"/>
          <w:sz w:val="24"/>
          <w:szCs w:val="24"/>
          <w:highlight w:val="yellow"/>
        </w:rPr>
        <w:t>0</w:t>
      </w:r>
      <w:r w:rsidRPr="003979A7">
        <w:rPr>
          <w:rFonts w:asciiTheme="minorHAnsi" w:eastAsia="Times New Roman" w:hAnsiTheme="minorHAnsi" w:cstheme="minorHAnsi"/>
          <w:sz w:val="24"/>
          <w:szCs w:val="24"/>
          <w:highlight w:val="yellow"/>
        </w:rPr>
        <w:t>:</w:t>
      </w:r>
      <w:r w:rsidRPr="00DF18C5">
        <w:rPr>
          <w:rFonts w:asciiTheme="minorHAnsi" w:eastAsia="Times New Roman" w:hAnsiTheme="minorHAnsi" w:cstheme="minorHAnsi"/>
          <w:sz w:val="24"/>
          <w:szCs w:val="24"/>
        </w:rPr>
        <w:t xml:space="preserve"> Technical specifications of BESS</w:t>
      </w:r>
    </w:p>
    <w:p w14:paraId="78BB8091" w14:textId="3C51215E" w:rsidR="00365EFB" w:rsidRPr="00365EFB" w:rsidRDefault="00365EFB" w:rsidP="00365EFB">
      <w:pPr>
        <w:rPr>
          <w:b/>
          <w:bCs/>
          <w:sz w:val="24"/>
          <w:szCs w:val="24"/>
        </w:rPr>
      </w:pPr>
      <w:bookmarkStart w:id="97" w:name="_Toc193741695"/>
      <w:r w:rsidRPr="00365EFB">
        <w:rPr>
          <w:sz w:val="24"/>
          <w:szCs w:val="24"/>
        </w:rPr>
        <w:t xml:space="preserve">Table </w:t>
      </w:r>
      <w:r w:rsidRPr="00365EFB">
        <w:rPr>
          <w:sz w:val="24"/>
          <w:szCs w:val="24"/>
        </w:rPr>
        <w:fldChar w:fldCharType="begin"/>
      </w:r>
      <w:r w:rsidRPr="00365EFB">
        <w:rPr>
          <w:sz w:val="24"/>
          <w:szCs w:val="24"/>
        </w:rPr>
        <w:instrText xml:space="preserve"> SEQ Table \* ARABIC </w:instrText>
      </w:r>
      <w:r w:rsidRPr="00365EFB">
        <w:rPr>
          <w:sz w:val="24"/>
          <w:szCs w:val="24"/>
        </w:rPr>
        <w:fldChar w:fldCharType="separate"/>
      </w:r>
      <w:r>
        <w:rPr>
          <w:noProof/>
          <w:sz w:val="24"/>
          <w:szCs w:val="24"/>
        </w:rPr>
        <w:t>10</w:t>
      </w:r>
      <w:r w:rsidRPr="00365EFB">
        <w:rPr>
          <w:sz w:val="24"/>
          <w:szCs w:val="24"/>
        </w:rPr>
        <w:fldChar w:fldCharType="end"/>
      </w:r>
      <w:r w:rsidRPr="00365EFB">
        <w:rPr>
          <w:b/>
          <w:bCs/>
          <w:sz w:val="24"/>
          <w:szCs w:val="24"/>
        </w:rPr>
        <w:t>: Technical Specification of Battery Energy Storage System</w:t>
      </w:r>
      <w:bookmarkEnd w:id="97"/>
    </w:p>
    <w:tbl>
      <w:tblPr>
        <w:tblStyle w:val="2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61"/>
        <w:gridCol w:w="5455"/>
      </w:tblGrid>
      <w:tr w:rsidR="00DC36C9" w:rsidRPr="00DF18C5" w14:paraId="5F95DC72" w14:textId="77777777" w:rsidTr="00473A89">
        <w:tc>
          <w:tcPr>
            <w:tcW w:w="1975" w:type="pct"/>
          </w:tcPr>
          <w:p w14:paraId="5F95DC6F" w14:textId="6504945D"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Item Description </w:t>
            </w:r>
          </w:p>
        </w:tc>
        <w:tc>
          <w:tcPr>
            <w:tcW w:w="3025" w:type="pct"/>
          </w:tcPr>
          <w:p w14:paraId="5F95DC71" w14:textId="7BBCA2E7"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Requirement </w:t>
            </w:r>
          </w:p>
        </w:tc>
      </w:tr>
      <w:tr w:rsidR="00D94588" w:rsidRPr="00DF18C5" w14:paraId="5F95DC76" w14:textId="77777777" w:rsidTr="00473A89">
        <w:tc>
          <w:tcPr>
            <w:tcW w:w="1975" w:type="pct"/>
          </w:tcPr>
          <w:p w14:paraId="5F95DC73"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Battery Technology </w:t>
            </w:r>
          </w:p>
          <w:p w14:paraId="5F95DC74" w14:textId="77777777" w:rsidR="00D94588" w:rsidRPr="00DF18C5" w:rsidRDefault="00D94588" w:rsidP="00D94588">
            <w:pPr>
              <w:pBdr>
                <w:top w:val="nil"/>
                <w:left w:val="nil"/>
                <w:bottom w:val="nil"/>
                <w:right w:val="nil"/>
                <w:between w:val="nil"/>
              </w:pBdr>
              <w:spacing w:after="160" w:line="259" w:lineRule="auto"/>
              <w:ind w:left="227"/>
              <w:jc w:val="both"/>
              <w:rPr>
                <w:rFonts w:asciiTheme="minorHAnsi" w:eastAsia="Times New Roman" w:hAnsiTheme="minorHAnsi" w:cstheme="minorHAnsi"/>
                <w:color w:val="000000"/>
                <w:sz w:val="24"/>
                <w:szCs w:val="24"/>
              </w:rPr>
            </w:pPr>
          </w:p>
        </w:tc>
        <w:tc>
          <w:tcPr>
            <w:tcW w:w="3025" w:type="pct"/>
          </w:tcPr>
          <w:p w14:paraId="5F95DC75" w14:textId="2605CBB1" w:rsidR="00D94588" w:rsidRPr="00DF18C5" w:rsidRDefault="00D94588" w:rsidP="00473A89">
            <w:pPr>
              <w:pBdr>
                <w:top w:val="nil"/>
                <w:left w:val="nil"/>
                <w:bottom w:val="nil"/>
                <w:right w:val="nil"/>
                <w:between w:val="nil"/>
              </w:pBdr>
              <w:spacing w:after="160" w:line="259" w:lineRule="auto"/>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LFP suitable for operation in site-specific climatic conditions can be used. </w:t>
            </w:r>
          </w:p>
        </w:tc>
      </w:tr>
      <w:tr w:rsidR="00D94588" w:rsidRPr="00DF18C5" w14:paraId="5F95DC7B" w14:textId="77777777" w:rsidTr="00473A89">
        <w:tc>
          <w:tcPr>
            <w:tcW w:w="1975" w:type="pct"/>
          </w:tcPr>
          <w:p w14:paraId="5F95DC77"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Rated No of Cycles (Minimum) </w:t>
            </w:r>
          </w:p>
          <w:p w14:paraId="5F95DC78" w14:textId="77777777" w:rsidR="00D94588" w:rsidRPr="00DF18C5" w:rsidRDefault="00D94588" w:rsidP="00D94588">
            <w:pPr>
              <w:pBdr>
                <w:top w:val="nil"/>
                <w:left w:val="nil"/>
                <w:bottom w:val="nil"/>
                <w:right w:val="nil"/>
                <w:between w:val="nil"/>
              </w:pBdr>
              <w:spacing w:after="160" w:line="259" w:lineRule="auto"/>
              <w:ind w:left="227"/>
              <w:jc w:val="both"/>
              <w:rPr>
                <w:rFonts w:asciiTheme="minorHAnsi" w:eastAsia="Times New Roman" w:hAnsiTheme="minorHAnsi" w:cstheme="minorHAnsi"/>
                <w:color w:val="000000"/>
                <w:sz w:val="24"/>
                <w:szCs w:val="24"/>
              </w:rPr>
            </w:pPr>
          </w:p>
        </w:tc>
        <w:tc>
          <w:tcPr>
            <w:tcW w:w="3025" w:type="pct"/>
          </w:tcPr>
          <w:p w14:paraId="5F95DC7A" w14:textId="0EC27713" w:rsidR="00D94588" w:rsidRPr="00DF18C5" w:rsidRDefault="00FB1E7E" w:rsidP="003979A7">
            <w:pPr>
              <w:pStyle w:val="Default"/>
              <w:ind w:left="0"/>
              <w:jc w:val="both"/>
            </w:pPr>
            <w:r w:rsidRPr="00DF18C5">
              <w:rPr>
                <w:rFonts w:asciiTheme="minorHAnsi" w:hAnsiTheme="minorHAnsi" w:cstheme="minorHAnsi"/>
              </w:rPr>
              <w:t>6</w:t>
            </w:r>
            <w:r w:rsidR="00D94588" w:rsidRPr="00DF18C5">
              <w:rPr>
                <w:rFonts w:asciiTheme="minorHAnsi" w:hAnsiTheme="minorHAnsi" w:cstheme="minorHAnsi"/>
              </w:rPr>
              <w:t>000 cycles at rated energy capacity at a minimum 95% Depth of Discharge (DoD) at 25⁰C and 0.</w:t>
            </w:r>
            <w:r w:rsidRPr="00DF18C5">
              <w:rPr>
                <w:rFonts w:asciiTheme="minorHAnsi" w:hAnsiTheme="minorHAnsi" w:cstheme="minorHAnsi"/>
              </w:rPr>
              <w:t>25</w:t>
            </w:r>
            <w:r w:rsidR="00D94588" w:rsidRPr="00DF18C5">
              <w:rPr>
                <w:rFonts w:asciiTheme="minorHAnsi" w:hAnsiTheme="minorHAnsi" w:cstheme="minorHAnsi"/>
              </w:rPr>
              <w:t xml:space="preserve"> C Rate of Discharge </w:t>
            </w:r>
          </w:p>
        </w:tc>
      </w:tr>
      <w:tr w:rsidR="00D94588" w:rsidRPr="00DF18C5" w14:paraId="5F95DC80" w14:textId="77777777" w:rsidTr="00473A89">
        <w:tc>
          <w:tcPr>
            <w:tcW w:w="1975" w:type="pct"/>
          </w:tcPr>
          <w:p w14:paraId="5F95DC7D" w14:textId="555ED0D1"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rating </w:t>
            </w:r>
          </w:p>
        </w:tc>
        <w:tc>
          <w:tcPr>
            <w:tcW w:w="3025" w:type="pct"/>
          </w:tcPr>
          <w:p w14:paraId="5F95DC7F" w14:textId="3B74B8E7" w:rsidR="00D94588" w:rsidRPr="00DF18C5" w:rsidRDefault="006B1E2A">
            <w:pPr>
              <w:pStyle w:val="Default"/>
              <w:ind w:left="0"/>
              <w:jc w:val="both"/>
            </w:pPr>
            <w:r>
              <w:rPr>
                <w:rFonts w:asciiTheme="minorHAnsi" w:hAnsiTheme="minorHAnsi" w:cstheme="minorHAnsi"/>
              </w:rPr>
              <w:t>&gt;</w:t>
            </w:r>
            <w:r w:rsidR="00B83F9F">
              <w:rPr>
                <w:rFonts w:asciiTheme="minorHAnsi" w:hAnsiTheme="minorHAnsi" w:cstheme="minorHAnsi"/>
              </w:rPr>
              <w:t>25</w:t>
            </w:r>
            <w:r>
              <w:rPr>
                <w:rFonts w:asciiTheme="minorHAnsi" w:hAnsiTheme="minorHAnsi" w:cstheme="minorHAnsi"/>
              </w:rPr>
              <w:t>0KW</w:t>
            </w:r>
            <w:r w:rsidR="00D94588" w:rsidRPr="00DF18C5">
              <w:rPr>
                <w:rFonts w:asciiTheme="minorHAnsi" w:hAnsiTheme="minorHAnsi" w:cstheme="minorHAnsi"/>
              </w:rPr>
              <w:t>, continuous</w:t>
            </w:r>
          </w:p>
        </w:tc>
      </w:tr>
      <w:tr w:rsidR="00D94588" w:rsidRPr="00DF18C5" w14:paraId="5F95DC85" w14:textId="77777777" w:rsidTr="00473A89">
        <w:tc>
          <w:tcPr>
            <w:tcW w:w="1975" w:type="pct"/>
          </w:tcPr>
          <w:p w14:paraId="5F95DC82" w14:textId="4378D342"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Use case requirements </w:t>
            </w:r>
          </w:p>
        </w:tc>
        <w:tc>
          <w:tcPr>
            <w:tcW w:w="3025" w:type="pct"/>
          </w:tcPr>
          <w:p w14:paraId="5F95DC84" w14:textId="0D4D620C" w:rsidR="00D94588" w:rsidRPr="00DF18C5" w:rsidRDefault="00D94588" w:rsidP="003979A7">
            <w:pPr>
              <w:pStyle w:val="Default"/>
              <w:ind w:left="0"/>
              <w:jc w:val="both"/>
            </w:pPr>
            <w:r w:rsidRPr="00DF18C5">
              <w:rPr>
                <w:rFonts w:asciiTheme="minorHAnsi" w:hAnsiTheme="minorHAnsi" w:cstheme="minorHAnsi"/>
              </w:rPr>
              <w:t xml:space="preserve">Peak Management </w:t>
            </w:r>
          </w:p>
        </w:tc>
      </w:tr>
      <w:tr w:rsidR="00D94588" w:rsidRPr="00DF18C5" w14:paraId="5F95DC89" w14:textId="77777777" w:rsidTr="00473A89">
        <w:tc>
          <w:tcPr>
            <w:tcW w:w="1975" w:type="pct"/>
          </w:tcPr>
          <w:p w14:paraId="5F95DC86"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Energy rating </w:t>
            </w:r>
          </w:p>
          <w:p w14:paraId="5F95DC87" w14:textId="77777777" w:rsidR="00D94588" w:rsidRPr="00DF18C5" w:rsidRDefault="00D94588" w:rsidP="00D94588">
            <w:pPr>
              <w:pBdr>
                <w:top w:val="nil"/>
                <w:left w:val="nil"/>
                <w:bottom w:val="nil"/>
                <w:right w:val="nil"/>
                <w:between w:val="nil"/>
              </w:pBdr>
              <w:spacing w:after="160" w:line="259" w:lineRule="auto"/>
              <w:ind w:left="227"/>
              <w:jc w:val="both"/>
              <w:rPr>
                <w:rFonts w:asciiTheme="minorHAnsi" w:eastAsia="Times New Roman" w:hAnsiTheme="minorHAnsi" w:cstheme="minorHAnsi"/>
                <w:color w:val="000000"/>
                <w:sz w:val="24"/>
                <w:szCs w:val="24"/>
              </w:rPr>
            </w:pPr>
          </w:p>
        </w:tc>
        <w:tc>
          <w:tcPr>
            <w:tcW w:w="3025" w:type="pct"/>
          </w:tcPr>
          <w:p w14:paraId="1F28D165" w14:textId="77777777" w:rsidR="00B83F9F" w:rsidRPr="00A55CC3" w:rsidRDefault="00B83F9F" w:rsidP="00A55CC3">
            <w:pPr>
              <w:autoSpaceDE w:val="0"/>
              <w:autoSpaceDN w:val="0"/>
              <w:adjustRightInd w:val="0"/>
              <w:ind w:left="0"/>
              <w:jc w:val="both"/>
              <w:rPr>
                <w:rFonts w:asciiTheme="minorHAnsi" w:hAnsiTheme="minorHAnsi" w:cstheme="minorHAnsi"/>
                <w:color w:val="000000"/>
                <w:sz w:val="24"/>
                <w:szCs w:val="24"/>
              </w:rPr>
            </w:pPr>
            <w:r w:rsidRPr="00A55CC3">
              <w:rPr>
                <w:rFonts w:asciiTheme="minorHAnsi" w:hAnsiTheme="minorHAnsi" w:cstheme="minorHAnsi"/>
                <w:color w:val="000000"/>
                <w:sz w:val="24"/>
                <w:szCs w:val="24"/>
              </w:rPr>
              <w:t xml:space="preserve">6000 cycles at rated energy capacity at a minimum 95% Depth of Discharge (DoD) at 25⁰C and 0.25 C Rate of Discharge </w:t>
            </w:r>
          </w:p>
          <w:p w14:paraId="5F95DC88" w14:textId="35E87F3C"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highlight w:val="green"/>
              </w:rPr>
            </w:pPr>
          </w:p>
        </w:tc>
      </w:tr>
      <w:tr w:rsidR="00D94588" w:rsidRPr="00DF18C5" w14:paraId="5F95DC8C" w14:textId="77777777" w:rsidTr="00473A89">
        <w:tc>
          <w:tcPr>
            <w:tcW w:w="1975" w:type="pct"/>
          </w:tcPr>
          <w:p w14:paraId="5F95DC8A"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BESS Availability (including scheduled and unscheduled maintenance)</w:t>
            </w:r>
          </w:p>
        </w:tc>
        <w:tc>
          <w:tcPr>
            <w:tcW w:w="3025" w:type="pct"/>
          </w:tcPr>
          <w:p w14:paraId="5F95DC8B" w14:textId="1A95EC9D"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About 95% </w:t>
            </w:r>
          </w:p>
        </w:tc>
      </w:tr>
      <w:tr w:rsidR="00D94588" w:rsidRPr="00DF18C5" w14:paraId="5F95DC8F" w14:textId="77777777" w:rsidTr="00473A89">
        <w:tc>
          <w:tcPr>
            <w:tcW w:w="1975" w:type="pct"/>
          </w:tcPr>
          <w:p w14:paraId="5F95DC8D"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System AC-DC-AC Efficiency</w:t>
            </w:r>
          </w:p>
        </w:tc>
        <w:tc>
          <w:tcPr>
            <w:tcW w:w="3025" w:type="pct"/>
          </w:tcPr>
          <w:p w14:paraId="5F95DC8E" w14:textId="1125FCE9"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&gt;9</w:t>
            </w:r>
            <w:r w:rsidR="00FB1E7E" w:rsidRPr="00DF18C5">
              <w:rPr>
                <w:rFonts w:asciiTheme="minorHAnsi" w:hAnsiTheme="minorHAnsi" w:cstheme="minorHAnsi"/>
                <w:sz w:val="24"/>
                <w:szCs w:val="24"/>
              </w:rPr>
              <w:t>0</w:t>
            </w:r>
            <w:r w:rsidRPr="00DF18C5">
              <w:rPr>
                <w:rFonts w:asciiTheme="minorHAnsi" w:hAnsiTheme="minorHAnsi" w:cstheme="minorHAnsi"/>
                <w:sz w:val="24"/>
                <w:szCs w:val="24"/>
              </w:rPr>
              <w:t xml:space="preserve">% </w:t>
            </w:r>
          </w:p>
        </w:tc>
      </w:tr>
      <w:tr w:rsidR="00D94588" w:rsidRPr="00DF18C5" w14:paraId="5F95DC93" w14:textId="77777777" w:rsidTr="00473A89">
        <w:tc>
          <w:tcPr>
            <w:tcW w:w="1975" w:type="pct"/>
          </w:tcPr>
          <w:p w14:paraId="5F95DC90"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Charge-discharge cycles </w:t>
            </w:r>
          </w:p>
          <w:p w14:paraId="5F95DC91" w14:textId="77777777" w:rsidR="00D94588" w:rsidRPr="00DF18C5" w:rsidRDefault="00D94588" w:rsidP="00D94588">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(Cycling/throughput)</w:t>
            </w:r>
          </w:p>
        </w:tc>
        <w:tc>
          <w:tcPr>
            <w:tcW w:w="3025" w:type="pct"/>
          </w:tcPr>
          <w:p w14:paraId="5F95DC92" w14:textId="1BB0FC91"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One discharge cycle per day </w:t>
            </w:r>
          </w:p>
        </w:tc>
      </w:tr>
      <w:tr w:rsidR="00D94588" w:rsidRPr="00DF18C5" w14:paraId="5F95DC97" w14:textId="77777777" w:rsidTr="00473A89">
        <w:tc>
          <w:tcPr>
            <w:tcW w:w="1975" w:type="pct"/>
          </w:tcPr>
          <w:p w14:paraId="5F95DC94"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Ventilation System inside the Container </w:t>
            </w:r>
          </w:p>
          <w:p w14:paraId="5F95DC95" w14:textId="77777777" w:rsidR="00D94588" w:rsidRPr="00DF18C5" w:rsidRDefault="00D94588" w:rsidP="00D94588">
            <w:pPr>
              <w:pBdr>
                <w:top w:val="nil"/>
                <w:left w:val="nil"/>
                <w:bottom w:val="nil"/>
                <w:right w:val="nil"/>
                <w:between w:val="nil"/>
              </w:pBdr>
              <w:ind w:left="227"/>
              <w:jc w:val="both"/>
              <w:rPr>
                <w:rFonts w:asciiTheme="minorHAnsi" w:eastAsia="Times New Roman" w:hAnsiTheme="minorHAnsi" w:cstheme="minorHAnsi"/>
                <w:color w:val="000000"/>
                <w:sz w:val="24"/>
                <w:szCs w:val="24"/>
              </w:rPr>
            </w:pPr>
          </w:p>
        </w:tc>
        <w:tc>
          <w:tcPr>
            <w:tcW w:w="3025" w:type="pct"/>
          </w:tcPr>
          <w:p w14:paraId="5F95DC96" w14:textId="038506D2"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Should be such as to maintain minimum and maximum Temperature as recommended by the manufacturer for optimum performance of the batteries. </w:t>
            </w:r>
          </w:p>
        </w:tc>
      </w:tr>
      <w:tr w:rsidR="00D94588" w:rsidRPr="00DF18C5" w14:paraId="5F95DC9A" w14:textId="77777777" w:rsidTr="00473A89">
        <w:tc>
          <w:tcPr>
            <w:tcW w:w="1975" w:type="pct"/>
          </w:tcPr>
          <w:p w14:paraId="5F95DC98"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Grid Charging </w:t>
            </w:r>
          </w:p>
        </w:tc>
        <w:tc>
          <w:tcPr>
            <w:tcW w:w="3025" w:type="pct"/>
          </w:tcPr>
          <w:p w14:paraId="5F95DC99" w14:textId="7B27097E"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No</w:t>
            </w:r>
          </w:p>
        </w:tc>
      </w:tr>
      <w:tr w:rsidR="00D94588" w:rsidRPr="00DF18C5" w14:paraId="5F95DC9D" w14:textId="77777777" w:rsidTr="00473A89">
        <w:tc>
          <w:tcPr>
            <w:tcW w:w="1975" w:type="pct"/>
          </w:tcPr>
          <w:p w14:paraId="5F95DC9B"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BESS point of connection (POC)</w:t>
            </w:r>
          </w:p>
        </w:tc>
        <w:tc>
          <w:tcPr>
            <w:tcW w:w="3025" w:type="pct"/>
          </w:tcPr>
          <w:p w14:paraId="5F95DC9C" w14:textId="3365EDC0" w:rsidR="00D94588" w:rsidRPr="00DF18C5" w:rsidRDefault="00B83F9F"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Pr>
                <w:rFonts w:asciiTheme="minorHAnsi" w:hAnsiTheme="minorHAnsi" w:cstheme="minorHAnsi"/>
                <w:sz w:val="24"/>
                <w:szCs w:val="24"/>
              </w:rPr>
              <w:t>0.4</w:t>
            </w:r>
            <w:r w:rsidR="00D94588" w:rsidRPr="00DF18C5">
              <w:rPr>
                <w:rFonts w:asciiTheme="minorHAnsi" w:hAnsiTheme="minorHAnsi" w:cstheme="minorHAnsi"/>
                <w:sz w:val="24"/>
                <w:szCs w:val="24"/>
              </w:rPr>
              <w:t>kV</w:t>
            </w:r>
          </w:p>
        </w:tc>
      </w:tr>
      <w:tr w:rsidR="00D94588" w:rsidRPr="00DF18C5" w14:paraId="5F95DCA0" w14:textId="77777777" w:rsidTr="00473A89">
        <w:tc>
          <w:tcPr>
            <w:tcW w:w="1975" w:type="pct"/>
          </w:tcPr>
          <w:p w14:paraId="5F95DC9E"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Power Factor (PF) at POC</w:t>
            </w:r>
          </w:p>
        </w:tc>
        <w:tc>
          <w:tcPr>
            <w:tcW w:w="3025" w:type="pct"/>
          </w:tcPr>
          <w:p w14:paraId="5F95DC9F" w14:textId="41784BA5" w:rsidR="00D94588" w:rsidRPr="00DF18C5" w:rsidRDefault="00FB1E7E"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0.9</w:t>
            </w:r>
          </w:p>
        </w:tc>
      </w:tr>
      <w:tr w:rsidR="00D94588" w:rsidRPr="00DF18C5" w14:paraId="5F95DCA3" w14:textId="77777777" w:rsidTr="00473A89">
        <w:tc>
          <w:tcPr>
            <w:tcW w:w="1975" w:type="pct"/>
          </w:tcPr>
          <w:p w14:paraId="5F95DCA1"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PV coupling</w:t>
            </w:r>
          </w:p>
        </w:tc>
        <w:tc>
          <w:tcPr>
            <w:tcW w:w="3025" w:type="pct"/>
          </w:tcPr>
          <w:p w14:paraId="5F95DCA2" w14:textId="56B3F401" w:rsidR="00D94588" w:rsidRPr="00DF18C5" w:rsidRDefault="00D94588" w:rsidP="00473A89">
            <w:pPr>
              <w:keepNext/>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Arial" w:hAnsiTheme="minorHAnsi" w:cstheme="minorHAnsi"/>
                <w:sz w:val="24"/>
                <w:szCs w:val="24"/>
              </w:rPr>
              <w:t>AC</w:t>
            </w:r>
          </w:p>
        </w:tc>
      </w:tr>
      <w:tr w:rsidR="00FB1E7E" w:rsidRPr="00DF18C5" w14:paraId="16865BA1" w14:textId="77777777" w:rsidTr="00473A89">
        <w:tc>
          <w:tcPr>
            <w:tcW w:w="1975" w:type="pct"/>
          </w:tcPr>
          <w:p w14:paraId="45B165BB" w14:textId="726BA6D8" w:rsidR="00FB1E7E" w:rsidRPr="00DF18C5" w:rsidRDefault="00FB1E7E"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Arial" w:hAnsiTheme="minorHAnsi" w:cstheme="minorHAnsi"/>
                <w:sz w:val="24"/>
                <w:szCs w:val="24"/>
              </w:rPr>
              <w:t>Grid Forming Capability</w:t>
            </w:r>
          </w:p>
        </w:tc>
        <w:tc>
          <w:tcPr>
            <w:tcW w:w="3025" w:type="pct"/>
          </w:tcPr>
          <w:p w14:paraId="41989B30" w14:textId="4D96B841" w:rsidR="00FB1E7E" w:rsidRPr="00DF18C5" w:rsidRDefault="00FB1E7E" w:rsidP="00473A89">
            <w:pPr>
              <w:keepNext/>
              <w:pBdr>
                <w:top w:val="nil"/>
                <w:left w:val="nil"/>
                <w:bottom w:val="nil"/>
                <w:right w:val="nil"/>
                <w:between w:val="nil"/>
              </w:pBdr>
              <w:ind w:left="0"/>
              <w:jc w:val="both"/>
              <w:rPr>
                <w:rFonts w:asciiTheme="minorHAnsi" w:eastAsia="Arial" w:hAnsiTheme="minorHAnsi" w:cstheme="minorHAnsi"/>
                <w:sz w:val="24"/>
                <w:szCs w:val="24"/>
              </w:rPr>
            </w:pPr>
            <w:r w:rsidRPr="00DF18C5">
              <w:rPr>
                <w:rFonts w:asciiTheme="minorHAnsi" w:eastAsia="Arial" w:hAnsiTheme="minorHAnsi" w:cstheme="minorHAnsi"/>
                <w:sz w:val="24"/>
                <w:szCs w:val="24"/>
              </w:rPr>
              <w:t>Required</w:t>
            </w:r>
          </w:p>
        </w:tc>
      </w:tr>
    </w:tbl>
    <w:p w14:paraId="5F95DCA4" w14:textId="0299E3CA" w:rsidR="00DC36C9" w:rsidRPr="00DF18C5" w:rsidRDefault="00DC36C9">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F95DCA5" w14:textId="77777777" w:rsidR="00DC36C9" w:rsidRPr="00DF18C5" w:rsidRDefault="00175385">
      <w:pPr>
        <w:spacing w:after="12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Specified services/ operation modes/use cases: </w:t>
      </w:r>
    </w:p>
    <w:p w14:paraId="5F95DCA6" w14:textId="77777777" w:rsidR="00DC36C9" w:rsidRPr="00DF18C5" w:rsidRDefault="00175385" w:rsidP="00A55CC3">
      <w:pPr>
        <w:numPr>
          <w:ilvl w:val="0"/>
          <w:numId w:val="91"/>
        </w:numPr>
        <w:spacing w:after="0" w:line="276"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PV shifting: BESS shall be capable of providing PV shifting, charging from PV and discharging during the evening peak hours. The system shall be configured to charge from PV only.</w:t>
      </w:r>
    </w:p>
    <w:p w14:paraId="5F95DCA7" w14:textId="77777777" w:rsidR="00DC36C9" w:rsidRPr="00DF18C5" w:rsidRDefault="00175385" w:rsidP="00A55CC3">
      <w:pPr>
        <w:numPr>
          <w:ilvl w:val="0"/>
          <w:numId w:val="91"/>
        </w:numPr>
        <w:spacing w:after="0" w:line="276"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PV smoothing: BESS shall be capable of minimizing PV output fluctuations.</w:t>
      </w:r>
    </w:p>
    <w:p w14:paraId="5F95DCA8" w14:textId="77777777" w:rsidR="00DC36C9" w:rsidRPr="00DF18C5" w:rsidRDefault="00175385" w:rsidP="00A55CC3">
      <w:pPr>
        <w:numPr>
          <w:ilvl w:val="0"/>
          <w:numId w:val="91"/>
        </w:numPr>
        <w:spacing w:after="0" w:line="276"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Ancillary services: BESS shall be capable to provide frequency response and reactive power support. Employer expected to operate the BESS in these modes at future stage, therefore functionality shall be implemented during the construction stage. </w:t>
      </w:r>
    </w:p>
    <w:p w14:paraId="5F95DCA9" w14:textId="14F2B0D8" w:rsidR="00DC36C9" w:rsidRPr="00DF18C5" w:rsidRDefault="00175385" w:rsidP="00A55CC3">
      <w:pPr>
        <w:numPr>
          <w:ilvl w:val="0"/>
          <w:numId w:val="91"/>
        </w:numPr>
        <w:spacing w:after="0" w:line="276" w:lineRule="auto"/>
        <w:jc w:val="both"/>
        <w:rPr>
          <w:rFonts w:asciiTheme="minorHAnsi" w:eastAsia="Times New Roman" w:hAnsiTheme="minorHAnsi" w:cstheme="minorHAnsi"/>
          <w:b/>
          <w:i/>
          <w:sz w:val="24"/>
          <w:szCs w:val="24"/>
        </w:rPr>
      </w:pPr>
      <w:r w:rsidRPr="00DF18C5">
        <w:rPr>
          <w:rFonts w:asciiTheme="minorHAnsi" w:eastAsia="Times New Roman" w:hAnsiTheme="minorHAnsi" w:cstheme="minorHAnsi"/>
          <w:b/>
          <w:i/>
          <w:sz w:val="24"/>
          <w:szCs w:val="24"/>
        </w:rPr>
        <w:t>Allowable container</w:t>
      </w:r>
      <w:r w:rsidR="00A40284">
        <w:rPr>
          <w:rFonts w:asciiTheme="minorHAnsi" w:eastAsia="Times New Roman" w:hAnsiTheme="minorHAnsi" w:cstheme="minorHAnsi"/>
          <w:b/>
          <w:i/>
          <w:sz w:val="24"/>
          <w:szCs w:val="24"/>
        </w:rPr>
        <w:t>ized minimum BESS capacity is 200K</w:t>
      </w:r>
      <w:r w:rsidRPr="00DF18C5">
        <w:rPr>
          <w:rFonts w:asciiTheme="minorHAnsi" w:eastAsia="Times New Roman" w:hAnsiTheme="minorHAnsi" w:cstheme="minorHAnsi"/>
          <w:b/>
          <w:i/>
          <w:sz w:val="24"/>
          <w:szCs w:val="24"/>
        </w:rPr>
        <w:t xml:space="preserve">Whr </w:t>
      </w:r>
    </w:p>
    <w:p w14:paraId="5F95DCAA" w14:textId="77777777" w:rsidR="00DC36C9" w:rsidRPr="00DF18C5" w:rsidRDefault="00175385" w:rsidP="00A55CC3">
      <w:pPr>
        <w:numPr>
          <w:ilvl w:val="0"/>
          <w:numId w:val="91"/>
        </w:numPr>
        <w:spacing w:after="0" w:line="276" w:lineRule="auto"/>
        <w:jc w:val="both"/>
        <w:rPr>
          <w:rFonts w:asciiTheme="minorHAnsi" w:eastAsia="Times New Roman" w:hAnsiTheme="minorHAnsi" w:cstheme="minorHAnsi"/>
          <w:b/>
          <w:i/>
          <w:sz w:val="24"/>
          <w:szCs w:val="24"/>
        </w:rPr>
      </w:pPr>
      <w:r w:rsidRPr="00DF18C5">
        <w:rPr>
          <w:rFonts w:asciiTheme="minorHAnsi" w:eastAsia="Times New Roman" w:hAnsiTheme="minorHAnsi" w:cstheme="minorHAnsi"/>
          <w:sz w:val="24"/>
          <w:szCs w:val="24"/>
        </w:rPr>
        <w:t>All batteries and complete BESS projects must:</w:t>
      </w:r>
    </w:p>
    <w:p w14:paraId="5F95DCAB" w14:textId="77777777" w:rsidR="00DC36C9" w:rsidRPr="00DF18C5" w:rsidRDefault="00175385" w:rsidP="00A55CC3">
      <w:pPr>
        <w:numPr>
          <w:ilvl w:val="0"/>
          <w:numId w:val="2"/>
        </w:numPr>
        <w:pBdr>
          <w:top w:val="nil"/>
          <w:left w:val="nil"/>
          <w:bottom w:val="nil"/>
          <w:right w:val="nil"/>
          <w:between w:val="nil"/>
        </w:pBdr>
        <w:tabs>
          <w:tab w:val="left" w:pos="4821"/>
        </w:tabs>
        <w:spacing w:before="60" w:after="0" w:line="240" w:lineRule="auto"/>
        <w:ind w:left="1080"/>
        <w:jc w:val="both"/>
        <w:rPr>
          <w:rFonts w:asciiTheme="minorHAnsi" w:eastAsia="Times New Roman" w:hAnsiTheme="minorHAnsi" w:cstheme="minorHAnsi"/>
          <w:color w:val="000000"/>
          <w:sz w:val="24"/>
          <w:szCs w:val="24"/>
        </w:rPr>
      </w:pPr>
      <w:bookmarkStart w:id="98" w:name="_heading=h.3vac5uf" w:colFirst="0" w:colLast="0"/>
      <w:bookmarkEnd w:id="98"/>
      <w:r w:rsidRPr="00DF18C5">
        <w:rPr>
          <w:rFonts w:asciiTheme="minorHAnsi" w:eastAsia="Times New Roman" w:hAnsiTheme="minorHAnsi" w:cstheme="minorHAnsi"/>
          <w:color w:val="000000"/>
          <w:sz w:val="24"/>
          <w:szCs w:val="24"/>
        </w:rPr>
        <w:t xml:space="preserve">Include a containerized BESS system including a thermal management system (Heating, Ventilation &amp; Air-Conditioning HVAC system or suitable liquid cooling system) designed to ensure that the battery modules are kept within the operational temperature and humidity range as prescribed by the original equipment manufacturer (OEM) and within the nominal operation range as defined in the battery warranty. The thermal management system shall be designed for the site ambient climatic conditions existing on site throughout the year (site maximum temperature 45°C) </w:t>
      </w:r>
    </w:p>
    <w:p w14:paraId="5F95DCAC" w14:textId="61205B78" w:rsidR="00DC36C9" w:rsidRPr="00DF18C5" w:rsidRDefault="00175385" w:rsidP="00A55CC3">
      <w:pPr>
        <w:numPr>
          <w:ilvl w:val="0"/>
          <w:numId w:val="2"/>
        </w:numPr>
        <w:pBdr>
          <w:top w:val="nil"/>
          <w:left w:val="nil"/>
          <w:bottom w:val="nil"/>
          <w:right w:val="nil"/>
          <w:between w:val="nil"/>
        </w:pBdr>
        <w:tabs>
          <w:tab w:val="left" w:pos="4821"/>
        </w:tabs>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Includes Power Conversion System (PCS), power transformer(s), balance of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auxiliary systems back-up supply system (as required).</w:t>
      </w:r>
    </w:p>
    <w:p w14:paraId="5F95DCAD" w14:textId="77777777" w:rsidR="00DC36C9" w:rsidRPr="00DF18C5" w:rsidRDefault="00175385" w:rsidP="00A55CC3">
      <w:pPr>
        <w:numPr>
          <w:ilvl w:val="0"/>
          <w:numId w:val="2"/>
        </w:numPr>
        <w:pBdr>
          <w:top w:val="nil"/>
          <w:left w:val="nil"/>
          <w:bottom w:val="nil"/>
          <w:right w:val="nil"/>
          <w:between w:val="nil"/>
        </w:pBdr>
        <w:tabs>
          <w:tab w:val="left" w:pos="6522"/>
        </w:tabs>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Includes a distributed Battery Management System (BMS) which monitors voltage, temperature, coolant flow/air-conditioning and current and is programmed to alarm when the battery is outside its safe operating area and shut down the battery when the temperature exceeds a set value. The BMS shall be supported by an Uninterrupted Power Supply.</w:t>
      </w:r>
    </w:p>
    <w:p w14:paraId="5F95DCAE" w14:textId="77777777" w:rsidR="00DC36C9" w:rsidRPr="00DF18C5" w:rsidRDefault="00175385" w:rsidP="00A55CC3">
      <w:pPr>
        <w:numPr>
          <w:ilvl w:val="0"/>
          <w:numId w:val="2"/>
        </w:numPr>
        <w:pBdr>
          <w:top w:val="nil"/>
          <w:left w:val="nil"/>
          <w:bottom w:val="nil"/>
          <w:right w:val="nil"/>
          <w:between w:val="nil"/>
        </w:pBdr>
        <w:tabs>
          <w:tab w:val="left" w:pos="6522"/>
        </w:tabs>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Includes an Energy management System (EMS) to coordinate the actions and performance of all the elements of the BESS, perform the specified services, receive dispatch signals from the TSO, perform state of charge management and interface with the master controller (for hybrid operation PV and BESS). </w:t>
      </w:r>
    </w:p>
    <w:p w14:paraId="5F95DCAF" w14:textId="77777777" w:rsidR="00DC36C9" w:rsidRPr="00DF18C5" w:rsidRDefault="00175385" w:rsidP="00A55CC3">
      <w:pPr>
        <w:numPr>
          <w:ilvl w:val="0"/>
          <w:numId w:val="2"/>
        </w:numPr>
        <w:pBdr>
          <w:top w:val="nil"/>
          <w:left w:val="nil"/>
          <w:bottom w:val="nil"/>
          <w:right w:val="nil"/>
          <w:between w:val="nil"/>
        </w:pBdr>
        <w:tabs>
          <w:tab w:val="left" w:pos="6522"/>
        </w:tabs>
        <w:spacing w:after="0" w:line="240" w:lineRule="auto"/>
        <w:ind w:left="1080"/>
        <w:jc w:val="both"/>
        <w:rPr>
          <w:rFonts w:asciiTheme="minorHAnsi" w:eastAsia="Times New Roman" w:hAnsiTheme="minorHAnsi" w:cstheme="minorHAnsi"/>
          <w:color w:val="000000"/>
          <w:sz w:val="24"/>
          <w:szCs w:val="24"/>
        </w:rPr>
      </w:pPr>
      <w:bookmarkStart w:id="99" w:name="_heading=h.2afmg28" w:colFirst="0" w:colLast="0"/>
      <w:bookmarkEnd w:id="99"/>
      <w:r w:rsidRPr="00DF18C5">
        <w:rPr>
          <w:rFonts w:asciiTheme="minorHAnsi" w:eastAsia="Times New Roman" w:hAnsiTheme="minorHAnsi" w:cstheme="minorHAnsi"/>
          <w:color w:val="000000"/>
          <w:sz w:val="24"/>
          <w:szCs w:val="24"/>
        </w:rPr>
        <w:t>Include a safety and security program with a fire detection and suppression system. A fire protection report must be completed to demonstrate system protection in the event of an external and internal fire risk. The fire detection and suppression system shall be included into the SCADA system, additionally a primary audible alarm shall be installed and a secondary alert system shall be designed and installed in the event that the SCADA system is offline in the event of a fire.</w:t>
      </w:r>
    </w:p>
    <w:p w14:paraId="5F95DCB0" w14:textId="77777777" w:rsidR="00DC36C9" w:rsidRPr="00DF18C5" w:rsidRDefault="00175385" w:rsidP="00A55CC3">
      <w:pPr>
        <w:numPr>
          <w:ilvl w:val="0"/>
          <w:numId w:val="2"/>
        </w:numPr>
        <w:pBdr>
          <w:top w:val="nil"/>
          <w:left w:val="nil"/>
          <w:bottom w:val="nil"/>
          <w:right w:val="nil"/>
          <w:between w:val="nil"/>
        </w:pBdr>
        <w:tabs>
          <w:tab w:val="left" w:pos="6522"/>
        </w:tabs>
        <w:spacing w:after="0" w:line="240" w:lineRule="auto"/>
        <w:ind w:left="1080"/>
        <w:jc w:val="both"/>
        <w:rPr>
          <w:rFonts w:asciiTheme="minorHAnsi" w:eastAsia="Times New Roman" w:hAnsiTheme="minorHAnsi" w:cstheme="minorHAnsi"/>
          <w:color w:val="000000"/>
          <w:sz w:val="24"/>
          <w:szCs w:val="24"/>
        </w:rPr>
      </w:pPr>
      <w:bookmarkStart w:id="100" w:name="_heading=h.pkwqa1" w:colFirst="0" w:colLast="0"/>
      <w:bookmarkEnd w:id="100"/>
      <w:r w:rsidRPr="00DF18C5">
        <w:rPr>
          <w:rFonts w:asciiTheme="minorHAnsi" w:eastAsia="Times New Roman" w:hAnsiTheme="minorHAnsi" w:cstheme="minorHAnsi"/>
          <w:color w:val="000000"/>
          <w:sz w:val="24"/>
          <w:szCs w:val="24"/>
        </w:rPr>
        <w:t xml:space="preserve">The scope shall comprehensively mitigate the risk of fire on an as-low-as-reasonably-practicable (ALARP) basis. The Contractor shall address fire risk in the project risk assessments and the construction health and safety management plan for both construction and operational phases of the project. This shall include engaging with the local authority and emergency services regarding system design and incident response planning as appropriate. The scope shall include means for detection and venting of any potentially harmful, flammable or explosive gasses that may arise during operation or failure conditions (during a thermal runaway), and deflagration features to mitigate the effects of any deflagration events. The design shall account for NFPA 855 guidelines and best practices for the fire safety components.  </w:t>
      </w:r>
    </w:p>
    <w:p w14:paraId="5F95DCB1" w14:textId="77777777" w:rsidR="00DC36C9" w:rsidRPr="00DF18C5" w:rsidRDefault="00175385" w:rsidP="00A55CC3">
      <w:pPr>
        <w:numPr>
          <w:ilvl w:val="0"/>
          <w:numId w:val="2"/>
        </w:numPr>
        <w:pBdr>
          <w:top w:val="nil"/>
          <w:left w:val="nil"/>
          <w:bottom w:val="nil"/>
          <w:right w:val="nil"/>
          <w:between w:val="nil"/>
        </w:pBdr>
        <w:tabs>
          <w:tab w:val="left" w:pos="6522"/>
        </w:tabs>
        <w:spacing w:after="6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of the same type, from a single manufacturer.</w:t>
      </w:r>
    </w:p>
    <w:p w14:paraId="5F95DCB2" w14:textId="77777777" w:rsidR="00DC36C9" w:rsidRPr="00DF18C5" w:rsidRDefault="00175385" w:rsidP="00A55CC3">
      <w:pPr>
        <w:numPr>
          <w:ilvl w:val="0"/>
          <w:numId w:val="91"/>
        </w:numPr>
        <w:spacing w:after="120" w:line="240" w:lineRule="auto"/>
        <w:jc w:val="both"/>
        <w:rPr>
          <w:rFonts w:asciiTheme="minorHAnsi" w:eastAsia="Times New Roman" w:hAnsiTheme="minorHAnsi" w:cstheme="minorHAnsi"/>
          <w:b/>
          <w:i/>
          <w:sz w:val="24"/>
          <w:szCs w:val="24"/>
        </w:rPr>
      </w:pPr>
      <w:r w:rsidRPr="00DF18C5">
        <w:rPr>
          <w:rFonts w:asciiTheme="minorHAnsi" w:eastAsia="Times New Roman" w:hAnsiTheme="minorHAnsi" w:cstheme="minorHAnsi"/>
          <w:sz w:val="24"/>
          <w:szCs w:val="24"/>
        </w:rPr>
        <w:t>During the above operation modes, the EMS shall monitor the BESS state of charge (SoC). The EMS shall continually calculate whether the SoC needs to be adjusted to maintain and shall calculate the level of the BESS power set-point required for each period.</w:t>
      </w:r>
    </w:p>
    <w:p w14:paraId="5F95DCB3" w14:textId="77777777" w:rsidR="00DC36C9" w:rsidRPr="00DF18C5" w:rsidRDefault="00175385" w:rsidP="00A55CC3">
      <w:pPr>
        <w:numPr>
          <w:ilvl w:val="0"/>
          <w:numId w:val="91"/>
        </w:numPr>
        <w:spacing w:after="12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Respond to external real power and reactive power commands: BESS shall include all the telemetry equipment required for remote dispatch operation. </w:t>
      </w:r>
    </w:p>
    <w:p w14:paraId="5F95DCB4" w14:textId="6CB71C61" w:rsidR="00DC36C9" w:rsidRPr="00DF18C5"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System Ratings (Overall System Real Power and Energy Ratings)</w:t>
      </w:r>
    </w:p>
    <w:p w14:paraId="5F95DCB5" w14:textId="64C47ACC" w:rsidR="00DC36C9" w:rsidRPr="00DF18C5" w:rsidRDefault="00175385" w:rsidP="00A55CC3">
      <w:pPr>
        <w:numPr>
          <w:ilvl w:val="0"/>
          <w:numId w:val="75"/>
        </w:numPr>
        <w:pBdr>
          <w:top w:val="nil"/>
          <w:left w:val="nil"/>
          <w:bottom w:val="nil"/>
          <w:right w:val="nil"/>
          <w:between w:val="nil"/>
        </w:pBd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During discharge, the BESS shall be rated to supply at the PCC, continuous net AC real power and AC energy output specified in Table 1</w:t>
      </w:r>
      <w:r w:rsidR="00C409A5">
        <w:rPr>
          <w:rFonts w:asciiTheme="minorHAnsi" w:eastAsia="Times New Roman" w:hAnsiTheme="minorHAnsi" w:cstheme="minorHAnsi"/>
          <w:color w:val="000000"/>
          <w:sz w:val="24"/>
          <w:szCs w:val="24"/>
        </w:rPr>
        <w:t>0</w:t>
      </w:r>
      <w:r w:rsidRPr="00DF18C5">
        <w:rPr>
          <w:rFonts w:asciiTheme="minorHAnsi" w:eastAsia="Times New Roman" w:hAnsiTheme="minorHAnsi" w:cstheme="minorHAnsi"/>
          <w:color w:val="000000"/>
          <w:sz w:val="24"/>
          <w:szCs w:val="24"/>
        </w:rPr>
        <w:t xml:space="preserve"> above: Supply-Specific Ratings and Requirements above. The Power and energy ratings shall be achievable during discharge for the full range of stated environmental conditions, provided that the battery is fully charged and the HVAC system has stabilized. In any case, the BESS shall be capable of being discharged at reduced power levels from that specified above. The Contractor shall account for efficiencies of the BESS components up to the PCC as well as the expected losses from auxiliaries for system sizing.</w:t>
      </w:r>
    </w:p>
    <w:p w14:paraId="5F95DCB6" w14:textId="47C8B404" w:rsidR="00DC36C9" w:rsidRPr="00473A89"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Peak Management (PM) </w:t>
      </w:r>
    </w:p>
    <w:p w14:paraId="5F95DCB7" w14:textId="77777777" w:rsidR="00DC36C9" w:rsidRPr="00DF18C5" w:rsidRDefault="00175385" w:rsidP="00A55CC3">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the Peak Management use case, the BESS is charged from the Solar PV bus at the PCC during solar hours and discharged at any power level up to the maximum power level specified in this document. In this Use case, each daily operation is expected to consist of one discharge and charge cycle, in either a variable or a constant power output. </w:t>
      </w:r>
    </w:p>
    <w:p w14:paraId="5F95DCB8" w14:textId="2CB380CD" w:rsidR="00DC36C9" w:rsidRDefault="00175385" w:rsidP="00A55CC3">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Note:</w:t>
      </w:r>
      <w:r w:rsidRPr="00DF18C5">
        <w:rPr>
          <w:rFonts w:asciiTheme="minorHAnsi" w:eastAsia="Times New Roman" w:hAnsiTheme="minorHAnsi" w:cstheme="minorHAnsi"/>
          <w:color w:val="000000"/>
          <w:sz w:val="24"/>
          <w:szCs w:val="24"/>
        </w:rPr>
        <w:t xml:space="preserve"> For system nameplate sizing subject to the minimum specified in Table </w:t>
      </w:r>
      <w:r w:rsidR="00DF5DD5">
        <w:rPr>
          <w:rFonts w:asciiTheme="minorHAnsi" w:eastAsia="Times New Roman" w:hAnsiTheme="minorHAnsi" w:cstheme="minorHAnsi"/>
          <w:color w:val="000000"/>
          <w:sz w:val="24"/>
          <w:szCs w:val="24"/>
        </w:rPr>
        <w:t xml:space="preserve">10 </w:t>
      </w:r>
      <w:r w:rsidRPr="00DF18C5">
        <w:rPr>
          <w:rFonts w:asciiTheme="minorHAnsi" w:eastAsia="Times New Roman" w:hAnsiTheme="minorHAnsi" w:cstheme="minorHAnsi"/>
          <w:color w:val="000000"/>
          <w:sz w:val="24"/>
          <w:szCs w:val="24"/>
        </w:rPr>
        <w:t>Supply-Specific Ratings and Requirements above, the Contractor shall consider 4 hours of discharge during the post-solar hours.</w:t>
      </w:r>
    </w:p>
    <w:p w14:paraId="244225CC" w14:textId="77777777" w:rsidR="00622F33" w:rsidRPr="00DF18C5" w:rsidRDefault="00622F33" w:rsidP="00473A8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CB9" w14:textId="79AEE42D" w:rsidR="00DC36C9" w:rsidRPr="00DF18C5"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Design, Fabrication, and Construction Requirements of BESS</w:t>
      </w:r>
    </w:p>
    <w:p w14:paraId="5F95DCBA" w14:textId="77777777" w:rsidR="00DC36C9" w:rsidRPr="00DF18C5" w:rsidRDefault="00175385" w:rsidP="00A55CC3">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methods and materials specified in this technical specification are intended to represent minimum requirements. Reliance thereon shall not diminish the responsibility for meeting performance and other requirements stated herein. The design of the BESS shall incorporate the principle of modularity, with a view to reducing life-cycle costs and ease of replenishment of storage capacity while facilitating ease of maintenance, space requirements, and reliability. The design should also facilitate rapid and easy replacement of the unit batteries/battery packs/modules without significant downtime.</w:t>
      </w:r>
    </w:p>
    <w:p w14:paraId="5F95DCBB" w14:textId="77777777" w:rsidR="00DC36C9" w:rsidRPr="00DF18C5" w:rsidRDefault="00DC36C9" w:rsidP="00622F33">
      <w:pPr>
        <w:spacing w:after="0" w:line="240" w:lineRule="auto"/>
        <w:jc w:val="both"/>
        <w:rPr>
          <w:rFonts w:asciiTheme="minorHAnsi" w:eastAsia="Times New Roman" w:hAnsiTheme="minorHAnsi" w:cstheme="minorHAnsi"/>
          <w:color w:val="000000"/>
          <w:sz w:val="24"/>
          <w:szCs w:val="24"/>
        </w:rPr>
      </w:pPr>
    </w:p>
    <w:p w14:paraId="5F95DCBC" w14:textId="457493AD" w:rsidR="00DC36C9" w:rsidRPr="00DF18C5"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System-Level Design and Performance Requirements </w:t>
      </w:r>
    </w:p>
    <w:p w14:paraId="5F95DCBD" w14:textId="134EAA75" w:rsidR="00DC36C9" w:rsidRPr="00DF18C5" w:rsidRDefault="00175385" w:rsidP="00A55CC3">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major equipment items shall include battery packs/modules, battery management system (BMS), PCS, output/isolation transformer, and BESS EMS which is to be integrated with the solar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SCADA system defined elsewhere in this document. Additional equipment shall include HVAC, wiring, connectors, protective devices, grounding, junction boxes and enclosures, instrumentation, enclosures, and all other items needed for a fully functional, grid-interactive BESS to meet the requirements set forth in this specification.</w:t>
      </w:r>
    </w:p>
    <w:p w14:paraId="5F95DCBE" w14:textId="77777777" w:rsidR="00DC36C9" w:rsidRPr="00DF18C5" w:rsidRDefault="00DC36C9" w:rsidP="00622F33">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CBF" w14:textId="77777777" w:rsidR="00DC36C9" w:rsidRPr="00DF18C5" w:rsidRDefault="00175385" w:rsidP="00A55CC3">
      <w:pPr>
        <w:numPr>
          <w:ilvl w:val="0"/>
          <w:numId w:val="76"/>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Containerization and Transportability. </w:t>
      </w:r>
    </w:p>
    <w:p w14:paraId="5F95DCC0" w14:textId="77777777" w:rsidR="00DC36C9" w:rsidRPr="00DF18C5" w:rsidRDefault="00175385" w:rsidP="00A55CC3">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Containers for the accumulation subsystem shall comply with International Organization for Standardization (ISO) 668 or custom-designed power equipment centers. The container or containers shall be designed to be drop-shipped onto a properly prepared pad or foundation (such as compacted soil, concrete pad, or platform).</w:t>
      </w:r>
    </w:p>
    <w:p w14:paraId="5F95DCC1" w14:textId="24521B1B" w:rsidR="00DC36C9" w:rsidRPr="00DF18C5" w:rsidRDefault="00175385" w:rsidP="00A55CC3">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Containers shall be designed and constructed to meet IP54/NEMA 3R requirements. The Outdoor enclosures shall be equipped to prevent condensation. The BESS container shall be designed for harshest expected environmental conditions which are coastal environments and corrosion protection requirements. The class of pollution shall be “e” (</w:t>
      </w:r>
      <w:r w:rsidR="00622F33" w:rsidRPr="00DF18C5">
        <w:rPr>
          <w:rFonts w:asciiTheme="minorHAnsi" w:eastAsia="Times New Roman" w:hAnsiTheme="minorHAnsi" w:cstheme="minorHAnsi"/>
          <w:color w:val="000000"/>
          <w:sz w:val="24"/>
          <w:szCs w:val="24"/>
        </w:rPr>
        <w:t>i.e.,</w:t>
      </w:r>
      <w:r w:rsidRPr="00DF18C5">
        <w:rPr>
          <w:rFonts w:asciiTheme="minorHAnsi" w:eastAsia="Times New Roman" w:hAnsiTheme="minorHAnsi" w:cstheme="minorHAnsi"/>
          <w:color w:val="000000"/>
          <w:sz w:val="24"/>
          <w:szCs w:val="24"/>
        </w:rPr>
        <w:t xml:space="preserve"> “very heavy”) in accordance with SANS 60815-1:2009 or equivalent. The enclosure material shall be 6mm, 3CR12 or stainless steel. All enclosures both outdoor and indoor shall be protected against vermin and insects.</w:t>
      </w:r>
    </w:p>
    <w:p w14:paraId="5F95DCC2" w14:textId="77777777" w:rsidR="00DC36C9" w:rsidRPr="00DF18C5" w:rsidRDefault="00175385" w:rsidP="00A55CC3">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containers and packaging of separately shipped components shall be suitable for land or sea transport, including offering suitable protection of the equipment inside against damage from weather and vibration or shock from transportation. </w:t>
      </w:r>
    </w:p>
    <w:p w14:paraId="5F95DCC3" w14:textId="77777777" w:rsidR="00DC36C9" w:rsidRPr="00DF18C5" w:rsidRDefault="00175385" w:rsidP="00A55CC3">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containers and their contents shall be designed to be easily prepared for transport, shipped, connected, and operated at the site. Containers shall be transported along with all requisite bracing and shipping stabilization equipment.</w:t>
      </w:r>
    </w:p>
    <w:p w14:paraId="5F95DCC4" w14:textId="77777777" w:rsidR="00DC36C9" w:rsidRPr="00DF18C5" w:rsidRDefault="00DC36C9" w:rsidP="00622F33">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CC5" w14:textId="7CE6AAAE" w:rsidR="00DC36C9" w:rsidRPr="00DF18C5"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Design Life and Life-Cycle Costs </w:t>
      </w:r>
    </w:p>
    <w:p w14:paraId="5F95DCC6" w14:textId="2EF49C05" w:rsidR="00DC36C9" w:rsidRPr="00DF18C5" w:rsidRDefault="00175385" w:rsidP="00A55CC3">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End of battery life – End of battery life is that point in time when the BESS can no longer meet the power and/or energy discharge requirements of this Specification due to age or non-repairable malfunction of the accumulation subsystem, and/or non-replaceable components. When the system is no longer able to provide these requirements, the system has reached its end of life. Battery End of life shall not be less than 20 </w:t>
      </w:r>
      <w:r w:rsidR="00FB1E7E" w:rsidRPr="00DF18C5">
        <w:rPr>
          <w:rFonts w:asciiTheme="minorHAnsi" w:eastAsia="Times New Roman" w:hAnsiTheme="minorHAnsi" w:cstheme="minorHAnsi"/>
          <w:color w:val="000000"/>
          <w:sz w:val="24"/>
          <w:szCs w:val="24"/>
        </w:rPr>
        <w:t>years from</w:t>
      </w:r>
      <w:r w:rsidRPr="00DF18C5">
        <w:rPr>
          <w:rFonts w:asciiTheme="minorHAnsi" w:eastAsia="Times New Roman" w:hAnsiTheme="minorHAnsi" w:cstheme="minorHAnsi"/>
          <w:color w:val="000000"/>
          <w:sz w:val="24"/>
          <w:szCs w:val="24"/>
        </w:rPr>
        <w:t xml:space="preserve"> the date of Commissioning. </w:t>
      </w:r>
    </w:p>
    <w:p w14:paraId="5F95DCC7" w14:textId="77777777" w:rsidR="00DC36C9" w:rsidRPr="00DF18C5" w:rsidRDefault="00175385" w:rsidP="00A55CC3">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BESS shall be capable of unattended operation, with the provision of remote monitoring and control.</w:t>
      </w:r>
    </w:p>
    <w:p w14:paraId="5F95DCC8" w14:textId="77777777" w:rsidR="00DC36C9" w:rsidRPr="00DF18C5" w:rsidRDefault="00DC36C9" w:rsidP="00622F33">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CC9" w14:textId="79FFA7BE" w:rsidR="00DC36C9" w:rsidRPr="00473A89" w:rsidRDefault="00175385" w:rsidP="00A55CC3">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BESS Reliability, Availability, and Operability</w:t>
      </w:r>
    </w:p>
    <w:p w14:paraId="5F95DCCA" w14:textId="77777777" w:rsidR="00DC36C9" w:rsidRPr="00DF18C5" w:rsidRDefault="00175385" w:rsidP="00473A89">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BESS shall be designed for high reliability, defined in the following terms:</w:t>
      </w:r>
    </w:p>
    <w:p w14:paraId="5F95DCCB" w14:textId="77777777" w:rsidR="00DC36C9" w:rsidRPr="00DF18C5" w:rsidRDefault="00175385" w:rsidP="00A55CC3">
      <w:pPr>
        <w:widowControl w:val="0"/>
        <w:numPr>
          <w:ilvl w:val="0"/>
          <w:numId w:val="37"/>
        </w:numPr>
        <w:spacing w:before="240"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Starting reliability: (99% starting reliability means that the unit shall start in 99 of 100 attempts) </w:t>
      </w:r>
    </w:p>
    <w:p w14:paraId="5F95DCCC" w14:textId="77777777" w:rsidR="00DC36C9" w:rsidRPr="00DF18C5" w:rsidRDefault="00175385" w:rsidP="00A55CC3">
      <w:pPr>
        <w:widowControl w:val="0"/>
        <w:numPr>
          <w:ilvl w:val="0"/>
          <w:numId w:val="37"/>
        </w:numPr>
        <w:spacing w:before="240"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BESS availability shall be at least 95% including planned maintenance. The Availability is defined as the BESS power capability compared to its rated Power Capacity, at the Point if Connection (POC) and shall consider downtime due to scheduled and unscheduled maintenance. The Availability of the BESS shall be calculated follows:</w:t>
      </w:r>
    </w:p>
    <w:p w14:paraId="5F95DCCD" w14:textId="77777777" w:rsidR="00DC36C9" w:rsidRPr="00DF18C5" w:rsidRDefault="00175385" w:rsidP="00473A89">
      <w:pPr>
        <w:spacing w:line="240" w:lineRule="auto"/>
        <w:jc w:val="center"/>
        <w:rPr>
          <w:rFonts w:asciiTheme="minorHAnsi" w:eastAsia="Cambria Math" w:hAnsiTheme="minorHAnsi" w:cstheme="minorHAnsi"/>
          <w:sz w:val="24"/>
          <w:szCs w:val="24"/>
        </w:rPr>
      </w:pPr>
      <m:oMathPara>
        <m:oMath>
          <m:r>
            <w:rPr>
              <w:rFonts w:ascii="Cambria Math" w:eastAsia="Cambria Math" w:hAnsi="Cambria Math" w:cstheme="minorHAnsi"/>
              <w:sz w:val="24"/>
              <w:szCs w:val="24"/>
            </w:rPr>
            <m:t>Availability=</m:t>
          </m:r>
          <m:d>
            <m:dPr>
              <m:ctrlPr>
                <w:rPr>
                  <w:rFonts w:ascii="Cambria Math" w:eastAsia="Cambria Math" w:hAnsi="Cambria Math" w:cstheme="minorHAnsi"/>
                  <w:sz w:val="24"/>
                  <w:szCs w:val="24"/>
                </w:rPr>
              </m:ctrlPr>
            </m:dPr>
            <m:e>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H</m:t>
                  </m:r>
                </m:e>
                <m:sub>
                  <m:r>
                    <w:rPr>
                      <w:rFonts w:ascii="Cambria Math" w:eastAsia="Cambria Math" w:hAnsi="Cambria Math" w:cstheme="minorHAnsi"/>
                      <w:sz w:val="24"/>
                      <w:szCs w:val="24"/>
                    </w:rPr>
                    <m:t>year</m:t>
                  </m:r>
                </m:sub>
              </m:sSub>
              <m:r>
                <w:rPr>
                  <w:rFonts w:ascii="Cambria Math" w:eastAsia="Cambria Math" w:hAnsi="Cambria Math" w:cstheme="minorHAnsi"/>
                  <w:sz w:val="24"/>
                  <w:szCs w:val="24"/>
                </w:rPr>
                <m:t>-SO-UO</m:t>
              </m:r>
            </m:e>
          </m:d>
          <m: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H</m:t>
              </m:r>
            </m:e>
            <m:sub>
              <m:r>
                <w:rPr>
                  <w:rFonts w:ascii="Cambria Math" w:eastAsia="Cambria Math" w:hAnsi="Cambria Math" w:cstheme="minorHAnsi"/>
                  <w:sz w:val="24"/>
                  <w:szCs w:val="24"/>
                </w:rPr>
                <m:t>year</m:t>
              </m:r>
            </m:sub>
          </m:sSub>
        </m:oMath>
      </m:oMathPara>
    </w:p>
    <w:p w14:paraId="5F95DCCE" w14:textId="77777777" w:rsidR="00DC36C9" w:rsidRPr="00DF18C5" w:rsidRDefault="00175385" w:rsidP="00473A89">
      <w:pPr>
        <w:widowControl w:val="0"/>
        <w:spacing w:before="240"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Where</w:t>
      </w:r>
    </w:p>
    <w:p w14:paraId="5F95DCCF" w14:textId="77777777" w:rsidR="00DC36C9" w:rsidRPr="00DF18C5" w:rsidRDefault="00175385" w:rsidP="00A55CC3">
      <w:pPr>
        <w:widowControl w:val="0"/>
        <w:numPr>
          <w:ilvl w:val="0"/>
          <w:numId w:val="38"/>
        </w:numPr>
        <w:pBdr>
          <w:top w:val="nil"/>
          <w:left w:val="nil"/>
          <w:bottom w:val="nil"/>
          <w:right w:val="nil"/>
          <w:between w:val="nil"/>
        </w:pBdr>
        <w:spacing w:before="240" w:after="0" w:line="240" w:lineRule="auto"/>
        <w:ind w:left="1800"/>
        <w:jc w:val="both"/>
        <w:rPr>
          <w:rFonts w:asciiTheme="minorHAnsi" w:eastAsia="Times New Roman" w:hAnsiTheme="minorHAnsi" w:cstheme="minorHAnsi"/>
          <w:color w:val="000000"/>
          <w:sz w:val="24"/>
          <w:szCs w:val="24"/>
        </w:rPr>
      </w:pPr>
      <w:proofErr w:type="spellStart"/>
      <w:r w:rsidRPr="00DF18C5">
        <w:rPr>
          <w:rFonts w:asciiTheme="minorHAnsi" w:eastAsia="Times New Roman" w:hAnsiTheme="minorHAnsi" w:cstheme="minorHAnsi"/>
          <w:color w:val="000000"/>
          <w:sz w:val="24"/>
          <w:szCs w:val="24"/>
        </w:rPr>
        <w:t>Hyear</w:t>
      </w:r>
      <w:proofErr w:type="spellEnd"/>
      <w:r w:rsidRPr="00DF18C5">
        <w:rPr>
          <w:rFonts w:asciiTheme="minorHAnsi" w:eastAsia="Times New Roman" w:hAnsiTheme="minorHAnsi" w:cstheme="minorHAnsi"/>
          <w:color w:val="000000"/>
          <w:sz w:val="24"/>
          <w:szCs w:val="24"/>
        </w:rPr>
        <w:t xml:space="preserve"> is number of hours within a year (e.g., 8760 hours on a normal year or 8784 hours on a leap year)</w:t>
      </w:r>
    </w:p>
    <w:p w14:paraId="5F95DCD0" w14:textId="77777777" w:rsidR="00DC36C9" w:rsidRPr="00DF18C5" w:rsidRDefault="00175385" w:rsidP="00A55CC3">
      <w:pPr>
        <w:widowControl w:val="0"/>
        <w:numPr>
          <w:ilvl w:val="0"/>
          <w:numId w:val="38"/>
        </w:numPr>
        <w:pBdr>
          <w:top w:val="nil"/>
          <w:left w:val="nil"/>
          <w:bottom w:val="nil"/>
          <w:right w:val="nil"/>
          <w:between w:val="nil"/>
        </w:pBdr>
        <w:spacing w:after="0" w:line="240" w:lineRule="auto"/>
        <w:ind w:left="18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SO= equivalent scheduled outages hours as defined as scheduled outages duration in hours multiplied by power unavailable during outage divided by rated power capacity at Delivery Point. Power defined as an absolute value to account for BESS charge and discharge. </w:t>
      </w:r>
    </w:p>
    <w:p w14:paraId="5F95DCD1" w14:textId="77777777" w:rsidR="00DC36C9" w:rsidRPr="00DF18C5" w:rsidRDefault="00175385" w:rsidP="00A55CC3">
      <w:pPr>
        <w:widowControl w:val="0"/>
        <w:numPr>
          <w:ilvl w:val="0"/>
          <w:numId w:val="38"/>
        </w:numPr>
        <w:pBdr>
          <w:top w:val="nil"/>
          <w:left w:val="nil"/>
          <w:bottom w:val="nil"/>
          <w:right w:val="nil"/>
          <w:between w:val="nil"/>
        </w:pBdr>
        <w:spacing w:after="0" w:line="240" w:lineRule="auto"/>
        <w:ind w:left="18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UO= equivalent unscheduled outages hours as defined as unscheduled outages duration in hours multiplied by power unavailable during outage divided by rated power capacity at Delivery Point. </w:t>
      </w:r>
    </w:p>
    <w:p w14:paraId="5F95DCD3" w14:textId="5FD31A09" w:rsidR="00DC36C9" w:rsidRPr="00DF18C5" w:rsidRDefault="00175385" w:rsidP="00473A89">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BESS Availability shall be shown and recorded in the SCADA system, with changes in Availability level recorded to a time-resolution of 1 second. Availability of the BESS based on projected scheduled outage hours and projected unscheduled outage hours shall be at least equal to or greater than 95% on an annual basis.</w:t>
      </w:r>
    </w:p>
    <w:p w14:paraId="5F95DCD4" w14:textId="77777777" w:rsidR="00DC36C9" w:rsidRPr="00DF18C5" w:rsidRDefault="00DC36C9" w:rsidP="00622F33">
      <w:pPr>
        <w:spacing w:after="0" w:line="240" w:lineRule="auto"/>
        <w:jc w:val="both"/>
        <w:rPr>
          <w:rFonts w:asciiTheme="minorHAnsi" w:eastAsia="Times New Roman" w:hAnsiTheme="minorHAnsi" w:cstheme="minorHAnsi"/>
          <w:b/>
          <w:sz w:val="24"/>
          <w:szCs w:val="24"/>
        </w:rPr>
      </w:pPr>
    </w:p>
    <w:p w14:paraId="5F95DCD5" w14:textId="409AA868" w:rsidR="00DC36C9" w:rsidRPr="00473A89" w:rsidRDefault="00175385" w:rsidP="00A55CC3">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Warranty. </w:t>
      </w:r>
    </w:p>
    <w:p w14:paraId="04F70E75" w14:textId="083B6F28" w:rsidR="00622F33" w:rsidRDefault="00175385" w:rsidP="00473A89">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BESS equipment will be subject to a guarantee covering manufacturing defects for at least 5 years and their replacement during this period, and a performance guarantee ensuring that the BESS will have at least </w:t>
      </w:r>
      <w:r w:rsidR="00FB1E7E" w:rsidRPr="00DF18C5">
        <w:rPr>
          <w:rFonts w:asciiTheme="minorHAnsi" w:eastAsia="Times New Roman" w:hAnsiTheme="minorHAnsi" w:cstheme="minorHAnsi"/>
          <w:sz w:val="24"/>
          <w:szCs w:val="24"/>
        </w:rPr>
        <w:t>7</w:t>
      </w:r>
      <w:r w:rsidRPr="00DF18C5">
        <w:rPr>
          <w:rFonts w:asciiTheme="minorHAnsi" w:eastAsia="Times New Roman" w:hAnsiTheme="minorHAnsi" w:cstheme="minorHAnsi"/>
          <w:sz w:val="24"/>
          <w:szCs w:val="24"/>
        </w:rPr>
        <w:t>0% State of Health (</w:t>
      </w:r>
      <w:proofErr w:type="spellStart"/>
      <w:r w:rsidRPr="00DF18C5">
        <w:rPr>
          <w:rFonts w:asciiTheme="minorHAnsi" w:eastAsia="Times New Roman" w:hAnsiTheme="minorHAnsi" w:cstheme="minorHAnsi"/>
          <w:sz w:val="24"/>
          <w:szCs w:val="24"/>
        </w:rPr>
        <w:t>SoH</w:t>
      </w:r>
      <w:proofErr w:type="spellEnd"/>
      <w:r w:rsidRPr="00DF18C5">
        <w:rPr>
          <w:rFonts w:asciiTheme="minorHAnsi" w:eastAsia="Times New Roman" w:hAnsiTheme="minorHAnsi" w:cstheme="minorHAnsi"/>
          <w:sz w:val="24"/>
          <w:szCs w:val="24"/>
        </w:rPr>
        <w:t xml:space="preserve">) (or equivalent end of life SOH if higher than 60%) and RTE during 15 years at the point of connection.  Energy Capacity (or SOH) and RTE parameters will be verified and tested on a yearly </w:t>
      </w:r>
      <w:r w:rsidR="00622F33" w:rsidRPr="00DF18C5">
        <w:rPr>
          <w:rFonts w:asciiTheme="minorHAnsi" w:eastAsia="Times New Roman" w:hAnsiTheme="minorHAnsi" w:cstheme="minorHAnsi"/>
          <w:sz w:val="24"/>
          <w:szCs w:val="24"/>
        </w:rPr>
        <w:t>basis,</w:t>
      </w:r>
      <w:r w:rsidRPr="00DF18C5">
        <w:rPr>
          <w:rFonts w:asciiTheme="minorHAnsi" w:eastAsia="Times New Roman" w:hAnsiTheme="minorHAnsi" w:cstheme="minorHAnsi"/>
          <w:sz w:val="24"/>
          <w:szCs w:val="24"/>
        </w:rPr>
        <w:t xml:space="preserve"> in case of shortfall, the contractor shall remedy such shortfall by doing one of the following: (i) Replace previously installed BESS or relevant components, such as inverters, battery modules and BMS; or (ii) If the product is discontinued, and replacement of previously installed BESS with equivalent product is not possible, supplier shall pay liquidated damages. No BESS equipment will be accepted until the contractor presents a performance guarantee for the modules.  It is understood that any loss of performance over the first three years will be compensated under contract GCC 28.</w:t>
      </w:r>
    </w:p>
    <w:p w14:paraId="4B01D111" w14:textId="77777777" w:rsidR="00622F33" w:rsidRPr="00473A89" w:rsidRDefault="00622F33" w:rsidP="00473A89">
      <w:pPr>
        <w:widowControl w:val="0"/>
        <w:spacing w:after="0" w:line="240" w:lineRule="auto"/>
        <w:jc w:val="both"/>
        <w:rPr>
          <w:rFonts w:asciiTheme="minorHAnsi" w:eastAsia="Times New Roman" w:hAnsiTheme="minorHAnsi" w:cstheme="minorHAnsi"/>
          <w:sz w:val="24"/>
          <w:szCs w:val="24"/>
        </w:rPr>
      </w:pPr>
    </w:p>
    <w:p w14:paraId="5F95DCD7" w14:textId="6B240F0C" w:rsidR="00DC36C9" w:rsidRPr="00DF18C5"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Battery Subsystem Design Requirements </w:t>
      </w:r>
    </w:p>
    <w:p w14:paraId="5F95DCD8" w14:textId="77777777" w:rsidR="00DC36C9" w:rsidRPr="00DF18C5" w:rsidRDefault="00175385" w:rsidP="00A55CC3">
      <w:pPr>
        <w:numPr>
          <w:ilvl w:val="0"/>
          <w:numId w:val="77"/>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Electrochemical Cells </w:t>
      </w:r>
    </w:p>
    <w:p w14:paraId="5F95DCD9" w14:textId="77777777" w:rsidR="00DC36C9" w:rsidRPr="00DF18C5" w:rsidRDefault="00175385" w:rsidP="00A55CC3">
      <w:pPr>
        <w:numPr>
          <w:ilvl w:val="0"/>
          <w:numId w:val="75"/>
        </w:numPr>
        <w:pBdr>
          <w:top w:val="nil"/>
          <w:left w:val="nil"/>
          <w:bottom w:val="nil"/>
          <w:right w:val="nil"/>
          <w:between w:val="nil"/>
        </w:pBdr>
        <w:spacing w:after="0" w:line="240" w:lineRule="auto"/>
        <w:ind w:left="493"/>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Only cells that are commercially available and available on the open </w:t>
      </w:r>
      <w:proofErr w:type="spellStart"/>
      <w:r w:rsidRPr="00DF18C5">
        <w:rPr>
          <w:rFonts w:asciiTheme="minorHAnsi" w:eastAsia="Times New Roman" w:hAnsiTheme="minorHAnsi" w:cstheme="minorHAnsi"/>
          <w:color w:val="000000"/>
          <w:sz w:val="24"/>
          <w:szCs w:val="24"/>
        </w:rPr>
        <w:t>markert</w:t>
      </w:r>
      <w:proofErr w:type="spellEnd"/>
      <w:r w:rsidRPr="00DF18C5">
        <w:rPr>
          <w:rFonts w:asciiTheme="minorHAnsi" w:eastAsia="Times New Roman" w:hAnsiTheme="minorHAnsi" w:cstheme="minorHAnsi"/>
          <w:color w:val="000000"/>
          <w:sz w:val="24"/>
          <w:szCs w:val="24"/>
        </w:rPr>
        <w:t xml:space="preserve"> shall be accepted. For both premature cell failures and end-of-battery-life replacement, the Contractor shall guarantee cell availability. The cells may be supplied as separate, individual units or as a group of cells combined into modules.</w:t>
      </w:r>
    </w:p>
    <w:p w14:paraId="5F95DCDA" w14:textId="77777777" w:rsidR="00DC36C9" w:rsidRPr="00DF18C5" w:rsidRDefault="00175385" w:rsidP="00A55CC3">
      <w:pPr>
        <w:numPr>
          <w:ilvl w:val="0"/>
          <w:numId w:val="75"/>
        </w:numPr>
        <w:pBdr>
          <w:top w:val="nil"/>
          <w:left w:val="nil"/>
          <w:bottom w:val="nil"/>
          <w:right w:val="nil"/>
          <w:between w:val="nil"/>
        </w:pBdr>
        <w:spacing w:after="0" w:line="240" w:lineRule="auto"/>
        <w:ind w:left="493"/>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Cell and module design shall accommodate the anticipated vibrations and shocks associated with the transportation of the BESS and shall resist deterioration due to vibrations resulting from the same. Associated hardware and paraphernalia should also be able to withstand the rigors of transportation. The transport plan shall be shared with the Employer and approved prior to dispatch. </w:t>
      </w:r>
    </w:p>
    <w:p w14:paraId="5F95DCDB" w14:textId="77777777" w:rsidR="00DC36C9" w:rsidRPr="00DF18C5" w:rsidRDefault="00175385" w:rsidP="00A55CC3">
      <w:pPr>
        <w:numPr>
          <w:ilvl w:val="0"/>
          <w:numId w:val="75"/>
        </w:numPr>
        <w:pBdr>
          <w:top w:val="nil"/>
          <w:left w:val="nil"/>
          <w:bottom w:val="nil"/>
          <w:right w:val="nil"/>
          <w:between w:val="nil"/>
        </w:pBdr>
        <w:spacing w:after="0" w:line="240" w:lineRule="auto"/>
        <w:ind w:left="493"/>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Labelling of the unit batteries/battery packs shall include manufacturer’s name, cell type, nameplate rating, and date of manufacture, in fully legible characters and traceable to the point of origin for the purpose of addressing safety issues.</w:t>
      </w:r>
    </w:p>
    <w:p w14:paraId="5F95DCDC" w14:textId="77777777" w:rsidR="00DC36C9" w:rsidRPr="00DF18C5" w:rsidRDefault="00DC36C9" w:rsidP="00622F33">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p>
    <w:p w14:paraId="5F95DCDD" w14:textId="77777777" w:rsidR="00DC36C9" w:rsidRPr="00DF18C5" w:rsidRDefault="00175385" w:rsidP="00A55CC3">
      <w:pPr>
        <w:numPr>
          <w:ilvl w:val="0"/>
          <w:numId w:val="77"/>
        </w:numPr>
        <w:pBdr>
          <w:top w:val="nil"/>
          <w:left w:val="nil"/>
          <w:bottom w:val="nil"/>
          <w:right w:val="nil"/>
          <w:between w:val="nil"/>
        </w:pBdr>
        <w:spacing w:after="0" w:line="240" w:lineRule="auto"/>
        <w:ind w:left="4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Electrochemical Storage System </w:t>
      </w:r>
    </w:p>
    <w:p w14:paraId="5F95DCDE" w14:textId="77777777" w:rsidR="00DC36C9" w:rsidRPr="00DF18C5" w:rsidRDefault="00175385" w:rsidP="00A55CC3">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storage system may consist of one or more-unit batteries/battery packs/racks. If the storage system consists of more than one unit battery, these may be electrically interconnected in any desirable series and parallel configuration to achieve the overall system storage and power rating requirements. </w:t>
      </w:r>
    </w:p>
    <w:p w14:paraId="5F95DCDF" w14:textId="77777777" w:rsidR="00DC36C9" w:rsidRPr="00DF18C5" w:rsidRDefault="00175385" w:rsidP="00A55CC3">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electrically series-connected string of unit batteries shall include a means of disconnecting the string from the rest of the system and of providing over-current protection (during a fault). The means of disconnect shall provide for a physical interruption of the string electrical circuit, which shall be visible and accessible to maintenance personnel and shall be capable of being locked or secured in an open position. </w:t>
      </w:r>
    </w:p>
    <w:p w14:paraId="5F95DCE0" w14:textId="77777777" w:rsidR="00DC36C9" w:rsidRPr="00DF18C5" w:rsidRDefault="00175385" w:rsidP="00A55CC3">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If the disconnect means consists of removal of a unit battery, the storage system shall be designed to allow maintenance personnel to determine that there is no current flowing in the string and provisions to ensure that the PCS is off before the unit battery is removed. Procedures for maintenance and/or field replacement of unit batteries shall neither require nor recommend removal of the unit battery without first ensuring that no current is flowing in the string circuit. </w:t>
      </w:r>
    </w:p>
    <w:p w14:paraId="5F95DCE1" w14:textId="77777777" w:rsidR="00DC36C9" w:rsidRPr="00DF18C5" w:rsidRDefault="00175385" w:rsidP="00A55CC3">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Protection shall include a DC breaker, fuse, or other current-limiting device on the battery bus. This protection shall be coordinated with the PCS capabilities and battery string protection. The Contractor shall produce a fault analysis and protection coordination study for the battery dc subsystem during final design. </w:t>
      </w:r>
    </w:p>
    <w:p w14:paraId="5F95DCE2" w14:textId="77777777" w:rsidR="00DC36C9" w:rsidRPr="00DF18C5" w:rsidRDefault="00175385" w:rsidP="00A55CC3">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Cells, wiring, switch gear, and all DC electrical components shall be insulated for the maximum expected voltages plus a suitable factor of safety. </w:t>
      </w:r>
    </w:p>
    <w:p w14:paraId="5F95DCE3" w14:textId="77777777" w:rsidR="00DC36C9" w:rsidRPr="00DF18C5" w:rsidRDefault="00175385" w:rsidP="00A55CC3">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BESS shall include appropriate self-protective and self-diagnostic features to protect itself and the battery from damage in the event of BESS component failure or from parameters beyond the BESS’s safe operating range due to internal or external causes. </w:t>
      </w:r>
    </w:p>
    <w:p w14:paraId="5F95DCE4" w14:textId="77777777" w:rsidR="00DC36C9" w:rsidRPr="00DF18C5" w:rsidRDefault="00175385" w:rsidP="00A55CC3">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Temperature sensors shall be incorporated in critical components within the BESS. The BESS shall alarm and go to standby/fault mode when an over-temperature condition is detected. </w:t>
      </w:r>
    </w:p>
    <w:p w14:paraId="5F95DCE5" w14:textId="77777777" w:rsidR="00DC36C9" w:rsidRPr="00DF18C5" w:rsidRDefault="00175385" w:rsidP="00A55CC3">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Door interlock switches shall be provided for all BESS container doors. The BESS shall alarm and go to shutdown mode when a BESS Container door is opened. Doors shall be fitted with provisions for external locks. </w:t>
      </w:r>
    </w:p>
    <w:p w14:paraId="5F95DCE6" w14:textId="77777777" w:rsidR="00DC36C9" w:rsidRPr="00DF18C5" w:rsidRDefault="00175385" w:rsidP="00A55CC3">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battery system shall include a system to detect and alarm excessive ground leakage current levels. Ground fault detection shall be enabled for the container or, if more than one electrical series string is installed in the container, for each series string. </w:t>
      </w:r>
    </w:p>
    <w:p w14:paraId="5F95DCE7" w14:textId="77777777" w:rsidR="00DC36C9" w:rsidRPr="00DF18C5" w:rsidRDefault="00175385" w:rsidP="00A55CC3">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battery system shall include a monitoring/alarm system and/or prescribed maintenance procedures to detect abnormal unit battery conditions and notify proper personnel of their occurrence. </w:t>
      </w:r>
    </w:p>
    <w:p w14:paraId="5F95DCE8" w14:textId="77777777" w:rsidR="00DC36C9" w:rsidRPr="00DF18C5" w:rsidRDefault="00175385" w:rsidP="00A55CC3">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Battery Management System (BMS) shall have at least the following protection mechanisms for battery: </w:t>
      </w:r>
    </w:p>
    <w:p w14:paraId="5F95DCE9" w14:textId="77777777" w:rsidR="00DC36C9" w:rsidRPr="00DF18C5" w:rsidRDefault="00175385" w:rsidP="00A55CC3">
      <w:pPr>
        <w:numPr>
          <w:ilvl w:val="1"/>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Reverse Polarity </w:t>
      </w:r>
    </w:p>
    <w:p w14:paraId="5F95DCEA" w14:textId="77777777" w:rsidR="00DC36C9" w:rsidRPr="00DF18C5" w:rsidRDefault="00175385" w:rsidP="00A55CC3">
      <w:pPr>
        <w:numPr>
          <w:ilvl w:val="1"/>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Over/Under Voltage </w:t>
      </w:r>
    </w:p>
    <w:p w14:paraId="5F95DCEB" w14:textId="77777777" w:rsidR="00DC36C9" w:rsidRPr="00DF18C5" w:rsidRDefault="00175385" w:rsidP="00A55CC3">
      <w:pPr>
        <w:numPr>
          <w:ilvl w:val="1"/>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Over Temperature </w:t>
      </w:r>
    </w:p>
    <w:p w14:paraId="5F95DCEC" w14:textId="77777777" w:rsidR="00DC36C9" w:rsidRPr="00DF18C5" w:rsidRDefault="00175385" w:rsidP="00A55CC3">
      <w:pPr>
        <w:numPr>
          <w:ilvl w:val="1"/>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Over Charge </w:t>
      </w:r>
    </w:p>
    <w:p w14:paraId="5F95DCED" w14:textId="77777777" w:rsidR="00DC36C9" w:rsidRPr="00DF18C5" w:rsidRDefault="00175385" w:rsidP="00A55CC3">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Unit battery monitoring, whether automatic or manual, should be specified to alert the proper personnel in a timely manner that an abnormal unit battery condition exists or may exist. All alarms shall be part of the control system and shall include remote display or annunciation capability. </w:t>
      </w:r>
    </w:p>
    <w:p w14:paraId="5F95DCEE" w14:textId="77777777" w:rsidR="00DC36C9" w:rsidRPr="00DF18C5" w:rsidRDefault="00175385" w:rsidP="00A55CC3">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unit batteries shall be racked or shall be housed in stackable modules. The unit batteries or cells shall be arranged and installed to permit easy access for equipment and personnel. The moveable units shall be arranged and installed to permit easy access for equipment and personnel to carry out unit removal and replacement activities. For all systems, it shall be possible to remove and replace a prematurely failed unit battery or cell (as appropriate), when system performance specifications cannot be met. The lengths and widths of all aisles and spaces into which personnel may enter in the field for operations and/or routine or unscheduled maintenance purposes, as well as egress routes from these aisles and spaces, shall conform to applicable codes and standards.</w:t>
      </w:r>
    </w:p>
    <w:p w14:paraId="5F95DCEF" w14:textId="77777777" w:rsidR="00DC36C9" w:rsidRPr="00DF18C5" w:rsidRDefault="00175385" w:rsidP="00A55CC3">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racks and metallic conductive members of stackable modules shall be grounded to earth. Racks shall meet the seismic load requirements and shall include means to restrain cell movement during seismic events. The Contractor shall furnish analyses and/or other data that show that the rack and cell designs are designed to meet all potential seismic vibration requirements. </w:t>
      </w:r>
    </w:p>
    <w:p w14:paraId="5F95DCF0" w14:textId="77777777" w:rsidR="00DC36C9" w:rsidRDefault="00175385" w:rsidP="00A55CC3">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cells and battery system shall be supplied with all required and/or recommended accessories. This includes inter-cell connectors and monitoring devices for cell temperature and cell voltage if required.</w:t>
      </w:r>
    </w:p>
    <w:p w14:paraId="6A66B93C" w14:textId="77777777" w:rsidR="00622F33" w:rsidRPr="00DF18C5" w:rsidRDefault="00622F33"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DCF1" w14:textId="61621E11" w:rsidR="00DC36C9" w:rsidRPr="00DF18C5" w:rsidRDefault="00175385" w:rsidP="00A55CC3">
      <w:pPr>
        <w:pStyle w:val="ListParagraph"/>
        <w:numPr>
          <w:ilvl w:val="2"/>
          <w:numId w:val="97"/>
        </w:numPr>
        <w:spacing w:after="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Power Conditioning System Design Requirements</w:t>
      </w:r>
    </w:p>
    <w:p w14:paraId="5F95DCF2" w14:textId="7D60F59C" w:rsidR="00DC36C9" w:rsidRPr="00DF18C5" w:rsidRDefault="00175385" w:rsidP="00A55CC3">
      <w:pPr>
        <w:numPr>
          <w:ilvl w:val="0"/>
          <w:numId w:val="75"/>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PCS shall be bi-directional type, capable of delivering Real power as specified in Table: 1</w:t>
      </w:r>
      <w:r w:rsidR="00DA1D01">
        <w:rPr>
          <w:rFonts w:asciiTheme="minorHAnsi" w:eastAsia="Times New Roman" w:hAnsiTheme="minorHAnsi" w:cstheme="minorHAnsi"/>
          <w:color w:val="000000"/>
          <w:sz w:val="24"/>
          <w:szCs w:val="24"/>
        </w:rPr>
        <w:t>0</w:t>
      </w:r>
      <w:r w:rsidRPr="00DF18C5">
        <w:rPr>
          <w:rFonts w:asciiTheme="minorHAnsi" w:eastAsia="Times New Roman" w:hAnsiTheme="minorHAnsi" w:cstheme="minorHAnsi"/>
          <w:color w:val="000000"/>
          <w:sz w:val="24"/>
          <w:szCs w:val="24"/>
        </w:rPr>
        <w:t>. This rating shall be referred to in all project documentation, including this specification, as the nameplate VA rating. To account for losses in the PCS, the DC input power to the PCS will be higher than the rated PCS output power. The available DC input power will be the BESS nameplate watt rating divided by the PCS full load efficiency (as specified in the datasheet) during discharge.</w:t>
      </w:r>
    </w:p>
    <w:p w14:paraId="5F95DCF3" w14:textId="77777777" w:rsidR="00DC36C9" w:rsidRDefault="00175385" w:rsidP="00A55CC3">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PCS shall include provisions for disconnecting on both its AC and DC terminals for maintenance work. The detailed maintenance procedure shall be addressed in the O&amp;M manual.</w:t>
      </w:r>
    </w:p>
    <w:p w14:paraId="16A47489" w14:textId="77777777" w:rsidR="00622F33" w:rsidRPr="00DF18C5" w:rsidRDefault="00622F33"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CF4" w14:textId="0C2862CC" w:rsidR="00DC36C9" w:rsidRPr="00DF18C5" w:rsidRDefault="00175385" w:rsidP="00A55CC3">
      <w:pPr>
        <w:pStyle w:val="ListParagraph"/>
        <w:numPr>
          <w:ilvl w:val="2"/>
          <w:numId w:val="97"/>
        </w:numPr>
        <w:spacing w:after="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BESS Transformer </w:t>
      </w:r>
    </w:p>
    <w:p w14:paraId="5F95DCF5" w14:textId="4727DBE9" w:rsidR="00DC36C9" w:rsidRDefault="00A40284" w:rsidP="00A55CC3">
      <w:pPr>
        <w:numPr>
          <w:ilvl w:val="0"/>
          <w:numId w:val="75"/>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The step up </w:t>
      </w:r>
      <w:proofErr w:type="spellStart"/>
      <w:r>
        <w:rPr>
          <w:rFonts w:asciiTheme="minorHAnsi" w:eastAsia="Times New Roman" w:hAnsiTheme="minorHAnsi" w:cstheme="minorHAnsi"/>
          <w:color w:val="000000"/>
          <w:sz w:val="24"/>
          <w:szCs w:val="24"/>
        </w:rPr>
        <w:t>Trafo</w:t>
      </w:r>
      <w:proofErr w:type="spellEnd"/>
      <w:r w:rsidR="00175385" w:rsidRPr="00DF18C5">
        <w:rPr>
          <w:rFonts w:asciiTheme="minorHAnsi" w:eastAsia="Times New Roman" w:hAnsiTheme="minorHAnsi" w:cstheme="minorHAnsi"/>
          <w:color w:val="000000"/>
          <w:sz w:val="24"/>
          <w:szCs w:val="24"/>
        </w:rPr>
        <w:t xml:space="preserve"> Transformer </w:t>
      </w:r>
      <w:r>
        <w:rPr>
          <w:rFonts w:asciiTheme="minorHAnsi" w:eastAsia="Times New Roman" w:hAnsiTheme="minorHAnsi" w:cstheme="minorHAnsi"/>
          <w:color w:val="000000"/>
          <w:sz w:val="24"/>
          <w:szCs w:val="24"/>
        </w:rPr>
        <w:t>must be integrated with the BESS.</w:t>
      </w:r>
      <w:r w:rsidR="00175385" w:rsidRPr="00DF18C5">
        <w:rPr>
          <w:rFonts w:asciiTheme="minorHAnsi" w:eastAsia="Times New Roman" w:hAnsiTheme="minorHAnsi" w:cstheme="minorHAnsi"/>
          <w:color w:val="000000"/>
          <w:sz w:val="24"/>
          <w:szCs w:val="24"/>
        </w:rPr>
        <w:t xml:space="preserve"> </w:t>
      </w:r>
    </w:p>
    <w:p w14:paraId="363B7839" w14:textId="77777777" w:rsidR="00622F33" w:rsidRPr="00DF18C5" w:rsidRDefault="00622F33" w:rsidP="00473A89">
      <w:p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p>
    <w:p w14:paraId="5F95DCF7" w14:textId="0462DFD0" w:rsidR="00DC36C9" w:rsidRPr="00DF18C5"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AC System </w:t>
      </w:r>
    </w:p>
    <w:p w14:paraId="5F95DCF8" w14:textId="77777777" w:rsidR="00DC36C9" w:rsidRPr="00DF18C5" w:rsidRDefault="00175385" w:rsidP="00A55CC3">
      <w:pPr>
        <w:pStyle w:val="ListParagraph"/>
        <w:numPr>
          <w:ilvl w:val="0"/>
          <w:numId w:val="93"/>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BESS AC system shall include all switch gear, cables, connectors, transformers, and protective relaying. The metering arrangement required for connecting the BESS at the PCC shall be in line with codes and standards specified elsewhere in this document. </w:t>
      </w:r>
    </w:p>
    <w:p w14:paraId="5F95DCF9"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Protection and Control</w:t>
      </w:r>
      <w:r w:rsidRPr="00DF18C5">
        <w:rPr>
          <w:rFonts w:asciiTheme="minorHAnsi" w:eastAsia="Times New Roman" w:hAnsiTheme="minorHAnsi" w:cstheme="minorHAnsi"/>
          <w:color w:val="000000"/>
          <w:sz w:val="24"/>
          <w:szCs w:val="24"/>
        </w:rPr>
        <w:t xml:space="preserve"> - The protection system shall be capable of monitoring significant operating parameters and sensing all abnormal operations or fault conditions. It shall isolate the faulted circuits or components without causing damage to other circuits and components of the system. The protection system shall also provide adequate indications and/or alarms for identification of the faulted circuits, components, and abnormal conditions, allowing preventive action and rapid restoration of service. </w:t>
      </w:r>
    </w:p>
    <w:p w14:paraId="5F95DCFA"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Other protections shall not be interlocked with the position of any isolating/interrupting devices.</w:t>
      </w:r>
    </w:p>
    <w:p w14:paraId="5F95DCFB" w14:textId="77777777" w:rsidR="00DC36C9"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BESS shall include provisions to protect against transient voltage surges from switching, lightning, and similar causes, in accordance with applicable standards.</w:t>
      </w:r>
    </w:p>
    <w:p w14:paraId="04FE1C8C" w14:textId="77777777" w:rsidR="00622F33" w:rsidRPr="00DF18C5" w:rsidRDefault="00622F33" w:rsidP="00473A89">
      <w:pPr>
        <w:pStyle w:val="ListParagraph"/>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CFC" w14:textId="77777777" w:rsidR="00DC36C9" w:rsidRPr="00DF18C5"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4.9.11 Auxiliary Power </w:t>
      </w:r>
    </w:p>
    <w:p w14:paraId="5F95DCFD" w14:textId="046075EB"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BESS shall include an auxiliary power system (separate or same as the Solar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auxiliary system). comprising step-down transformers, breakers, fuses, relaying, panels, enclosures, junction boxes, conduits, raceways, wiring, etc., as required for the BESS operation. </w:t>
      </w:r>
    </w:p>
    <w:p w14:paraId="5F95DCFE"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auxiliary supply to the BESS shall be metered separately. Meters shall be TVM of 0.2 accuracy. </w:t>
      </w:r>
    </w:p>
    <w:p w14:paraId="5F95DCFF" w14:textId="77777777" w:rsidR="00DC36C9"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Auxiliary System shall provide for whatever emergency power backup is necessary for orderly shutdown during abnormal conditions such as loss of grid power.</w:t>
      </w:r>
    </w:p>
    <w:p w14:paraId="64FCC2E1" w14:textId="77777777" w:rsidR="00622F33" w:rsidRPr="00DF18C5" w:rsidRDefault="00622F33" w:rsidP="00473A89">
      <w:pPr>
        <w:pStyle w:val="ListParagraph"/>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D00" w14:textId="6030EEC6" w:rsidR="00DC36C9" w:rsidRPr="00DF18C5"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Control and Communication </w:t>
      </w:r>
    </w:p>
    <w:p w14:paraId="5F95DD01" w14:textId="77777777" w:rsidR="00DC36C9" w:rsidRPr="00DF18C5" w:rsidRDefault="00175385" w:rsidP="00A55CC3">
      <w:pPr>
        <w:numPr>
          <w:ilvl w:val="0"/>
          <w:numId w:val="78"/>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Control System General Requirements </w:t>
      </w:r>
    </w:p>
    <w:p w14:paraId="5F95DD02"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be designed to provide for automatic, unattended operation. The control system design shall provide for local manual operation and remote operation or dispatch from a remotely located computer. </w:t>
      </w:r>
    </w:p>
    <w:p w14:paraId="5F95DD03"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system shall be programmable for establishing or adjusting all parameters, set points, algorithms, limits, and so on that are required for effective operation as described in this specification.</w:t>
      </w:r>
    </w:p>
    <w:p w14:paraId="5F95DD04"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Control Functions and Protocols </w:t>
      </w:r>
    </w:p>
    <w:p w14:paraId="5F95DD05"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All BESS control communications shall be built over MODBUS TCP/IP communication</w:t>
      </w:r>
    </w:p>
    <w:p w14:paraId="5F95DD06"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There shall be provision of redundant communication channels.</w:t>
      </w:r>
    </w:p>
    <w:p w14:paraId="5F95DD07" w14:textId="77777777" w:rsidR="00DC36C9" w:rsidRPr="00DF18C5" w:rsidRDefault="00DC36C9">
      <w:p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DD08" w14:textId="77777777" w:rsidR="00DC36C9" w:rsidRPr="00DF18C5" w:rsidRDefault="00175385" w:rsidP="00A55CC3">
      <w:pPr>
        <w:numPr>
          <w:ilvl w:val="0"/>
          <w:numId w:val="78"/>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Additional Control System Functions </w:t>
      </w:r>
    </w:p>
    <w:p w14:paraId="5F95DD09" w14:textId="77777777" w:rsidR="00DC36C9" w:rsidRPr="00DF18C5" w:rsidRDefault="00175385" w:rsidP="00A55CC3">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Shutdown/Startup/Standby </w:t>
      </w:r>
    </w:p>
    <w:p w14:paraId="5F95DD0A"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system shall ensure orderly and safe shutdown, even in the absence of grid power; an orderly startup sequence, which shall provide for a safe system reset from any standby or operating condition so that the unit goes through a normal startup sequence in the same way it would when being powered up after loss of power or being in a shutdown state, and for a standby state (that is, BESS but not charging or discharging), which shall be the end result of a normal startup sequence.</w:t>
      </w:r>
    </w:p>
    <w:p w14:paraId="5F95DD0B" w14:textId="77777777" w:rsidR="00DC36C9" w:rsidRPr="00DF18C5" w:rsidRDefault="00DC36C9">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p>
    <w:p w14:paraId="5F95DD0C" w14:textId="77777777" w:rsidR="00DC36C9" w:rsidRPr="00DF18C5" w:rsidRDefault="00175385" w:rsidP="00A55CC3">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Initiation of Shutdown</w:t>
      </w:r>
    </w:p>
    <w:p w14:paraId="5F95DD0D" w14:textId="77777777" w:rsidR="00DC36C9" w:rsidRPr="00DF18C5" w:rsidRDefault="00175385" w:rsidP="00A55CC3">
      <w:pPr>
        <w:pStyle w:val="ListParagraph"/>
        <w:numPr>
          <w:ilvl w:val="0"/>
          <w:numId w:val="93"/>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initiate shutdown under the following conditions and shall remain in the shutdown state until a reset signal, either local or remote, is initiated. An appropriate alarm shall be set. </w:t>
      </w:r>
    </w:p>
    <w:p w14:paraId="5F95DD0E" w14:textId="77777777" w:rsidR="00DC36C9" w:rsidRPr="00DF18C5" w:rsidRDefault="00175385" w:rsidP="00A55CC3">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Emergency trip switch. </w:t>
      </w:r>
    </w:p>
    <w:p w14:paraId="5F95DD0F" w14:textId="77777777" w:rsidR="00DC36C9" w:rsidRPr="00DF18C5" w:rsidRDefault="00175385" w:rsidP="00A55CC3">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Loss of the low-voltage AC or utility grid voltage. </w:t>
      </w:r>
    </w:p>
    <w:p w14:paraId="5F95DD10" w14:textId="77777777" w:rsidR="00DC36C9" w:rsidRPr="00DF18C5" w:rsidRDefault="00175385" w:rsidP="00A55CC3">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AC circuit breaker trip (either side of transformer). </w:t>
      </w:r>
    </w:p>
    <w:p w14:paraId="5F95DD11" w14:textId="77777777" w:rsidR="00DC36C9" w:rsidRPr="00DF18C5" w:rsidRDefault="00175385" w:rsidP="00A55CC3">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Door interlock: Initiate shutdown when the door is opened (with appropriate provision for maintenance work). Interlocks shall be self-resetting. </w:t>
      </w:r>
    </w:p>
    <w:p w14:paraId="5F95DD12" w14:textId="77777777" w:rsidR="00DC36C9" w:rsidRPr="00DF18C5" w:rsidRDefault="00175385" w:rsidP="00A55CC3">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Smoke/fire alarm. </w:t>
      </w:r>
    </w:p>
    <w:p w14:paraId="5F95DD13" w14:textId="77777777" w:rsidR="00DC36C9" w:rsidRPr="00DF18C5" w:rsidRDefault="00175385" w:rsidP="00A55CC3">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DC ground fault (adjustable setting) </w:t>
      </w:r>
    </w:p>
    <w:p w14:paraId="5F95DD14" w14:textId="77777777" w:rsidR="00DC36C9" w:rsidRPr="00DF18C5" w:rsidRDefault="00175385" w:rsidP="00A55CC3">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Remote disable (no reset required). </w:t>
      </w:r>
    </w:p>
    <w:p w14:paraId="5F95DD15" w14:textId="77777777" w:rsidR="00DC36C9" w:rsidRPr="00DF18C5" w:rsidRDefault="00175385" w:rsidP="00A55CC3">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Grid system faults (balanced and unbalanced; line-to-ground, line-to-line, and three-phase). </w:t>
      </w:r>
    </w:p>
    <w:p w14:paraId="5F95DD16" w14:textId="77777777" w:rsidR="00DC36C9" w:rsidRPr="00DF18C5" w:rsidRDefault="00175385" w:rsidP="00A55CC3">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Abnormal frequency </w:t>
      </w:r>
    </w:p>
    <w:p w14:paraId="5F95DD17" w14:textId="77777777" w:rsidR="00DC36C9" w:rsidRPr="00DF18C5" w:rsidRDefault="00175385" w:rsidP="00A55CC3">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Abnormal voltage </w:t>
      </w:r>
    </w:p>
    <w:p w14:paraId="5F95DD18" w14:textId="77777777" w:rsidR="00DC36C9" w:rsidRPr="00DF18C5" w:rsidRDefault="00175385" w:rsidP="00A55CC3">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Islanding condition. </w:t>
      </w:r>
    </w:p>
    <w:p w14:paraId="5F95DD19" w14:textId="77777777" w:rsidR="00DC36C9" w:rsidRPr="00DF18C5" w:rsidRDefault="00175385" w:rsidP="00A55CC3">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Communication Failure </w:t>
      </w:r>
    </w:p>
    <w:p w14:paraId="5F95DD1A" w14:textId="77777777" w:rsidR="00DC36C9" w:rsidRPr="00DF18C5" w:rsidRDefault="00175385" w:rsidP="00A55CC3">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Protection or control scheme failures, including the following: </w:t>
      </w:r>
    </w:p>
    <w:p w14:paraId="5F95DD1B" w14:textId="77777777" w:rsidR="00DC36C9" w:rsidRPr="00DF18C5" w:rsidRDefault="00175385" w:rsidP="00A55CC3">
      <w:pPr>
        <w:numPr>
          <w:ilvl w:val="0"/>
          <w:numId w:val="79"/>
        </w:numPr>
        <w:pBdr>
          <w:top w:val="nil"/>
          <w:left w:val="nil"/>
          <w:bottom w:val="nil"/>
          <w:right w:val="nil"/>
          <w:between w:val="nil"/>
        </w:pBdr>
        <w:spacing w:after="0" w:line="240" w:lineRule="auto"/>
        <w:ind w:left="14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Failure of local interconnection protection system. </w:t>
      </w:r>
    </w:p>
    <w:p w14:paraId="5F95DD1C" w14:textId="77777777" w:rsidR="00DC36C9" w:rsidRPr="00DF18C5" w:rsidRDefault="00175385" w:rsidP="00A55CC3">
      <w:pPr>
        <w:numPr>
          <w:ilvl w:val="0"/>
          <w:numId w:val="79"/>
        </w:numPr>
        <w:pBdr>
          <w:top w:val="nil"/>
          <w:left w:val="nil"/>
          <w:bottom w:val="nil"/>
          <w:right w:val="nil"/>
          <w:between w:val="nil"/>
        </w:pBdr>
        <w:spacing w:after="0" w:line="240" w:lineRule="auto"/>
        <w:ind w:left="14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Failure of critical breaker trip coil. </w:t>
      </w:r>
    </w:p>
    <w:p w14:paraId="5F95DD1D" w14:textId="77777777" w:rsidR="00DC36C9" w:rsidRPr="00DF18C5" w:rsidRDefault="00175385" w:rsidP="00A55CC3">
      <w:pPr>
        <w:numPr>
          <w:ilvl w:val="0"/>
          <w:numId w:val="79"/>
        </w:numPr>
        <w:pBdr>
          <w:top w:val="nil"/>
          <w:left w:val="nil"/>
          <w:bottom w:val="nil"/>
          <w:right w:val="nil"/>
          <w:between w:val="nil"/>
        </w:pBdr>
        <w:spacing w:after="0" w:line="240" w:lineRule="auto"/>
        <w:ind w:left="14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Loss of Container DC control supply. </w:t>
      </w:r>
    </w:p>
    <w:p w14:paraId="5F95DD1E" w14:textId="77777777" w:rsidR="00DC36C9" w:rsidRPr="00DF18C5" w:rsidRDefault="00DC36C9">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p>
    <w:p w14:paraId="5F95DD1F" w14:textId="77777777" w:rsidR="00DC36C9" w:rsidRPr="00DF18C5" w:rsidRDefault="00175385" w:rsidP="00A55CC3">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Reset Alarms </w:t>
      </w:r>
    </w:p>
    <w:p w14:paraId="5F95DD20"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For all system-generated alarms, the control system shall provide for the resetting of those alarms. This function is intended for alarms that, after they are set (for example, by a fault condition, as listed above and elsewhere in this specification), must be cleared by operator intervention to allow normal operation to be restored. </w:t>
      </w:r>
    </w:p>
    <w:p w14:paraId="5F95DD21"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D22" w14:textId="77777777" w:rsidR="00DC36C9" w:rsidRPr="00DF18C5" w:rsidRDefault="00175385" w:rsidP="00A55CC3">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Modify Storage Settings </w:t>
      </w:r>
    </w:p>
    <w:p w14:paraId="5F95DD23"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provide for modification of various set points and fixed operation/control settings associated with the various control functions. </w:t>
      </w:r>
    </w:p>
    <w:p w14:paraId="5F95DD24"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D25" w14:textId="77777777" w:rsidR="00DC36C9" w:rsidRPr="00DF18C5" w:rsidRDefault="00175385" w:rsidP="00A55CC3">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Event/History Logging </w:t>
      </w:r>
    </w:p>
    <w:p w14:paraId="5F95DD26"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provide for the automatic logging of the following information: </w:t>
      </w:r>
    </w:p>
    <w:p w14:paraId="5F95DD27" w14:textId="77777777" w:rsidR="00DC36C9" w:rsidRPr="00DF18C5" w:rsidRDefault="00175385" w:rsidP="00A55CC3">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errors or failures </w:t>
      </w:r>
    </w:p>
    <w:p w14:paraId="5F95DD28" w14:textId="77777777" w:rsidR="00DC36C9" w:rsidRPr="00DF18C5" w:rsidRDefault="00175385" w:rsidP="00A55CC3">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startup and shutdown actions </w:t>
      </w:r>
    </w:p>
    <w:p w14:paraId="5F95DD29" w14:textId="77777777" w:rsidR="00DC36C9" w:rsidRPr="00DF18C5" w:rsidRDefault="00175385" w:rsidP="00A55CC3">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control actions </w:t>
      </w:r>
    </w:p>
    <w:p w14:paraId="5F95DD2A" w14:textId="77777777" w:rsidR="00DC36C9" w:rsidRPr="00DF18C5" w:rsidRDefault="00175385" w:rsidP="00A55CC3">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responses to control actions </w:t>
      </w:r>
    </w:p>
    <w:p w14:paraId="5F95DD2B" w14:textId="77777777" w:rsidR="00DC36C9" w:rsidRPr="00DF18C5" w:rsidRDefault="00175385" w:rsidP="00A55CC3">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limit violations, including returns within limits </w:t>
      </w:r>
    </w:p>
    <w:p w14:paraId="5F95DD2C" w14:textId="77777777" w:rsidR="00DC36C9" w:rsidRPr="00DF18C5" w:rsidRDefault="00DC36C9">
      <w:pPr>
        <w:spacing w:after="0" w:line="240" w:lineRule="auto"/>
        <w:ind w:left="227"/>
        <w:jc w:val="both"/>
        <w:rPr>
          <w:rFonts w:asciiTheme="minorHAnsi" w:eastAsia="Times New Roman" w:hAnsiTheme="minorHAnsi" w:cstheme="minorHAnsi"/>
          <w:b/>
          <w:color w:val="000000"/>
          <w:sz w:val="24"/>
          <w:szCs w:val="24"/>
        </w:rPr>
      </w:pPr>
    </w:p>
    <w:p w14:paraId="5F95DD2D" w14:textId="77777777" w:rsidR="00DC36C9" w:rsidRPr="00DF18C5" w:rsidRDefault="00175385" w:rsidP="00A55CC3">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Status Reporting </w:t>
      </w:r>
    </w:p>
    <w:p w14:paraId="5F95DD2E"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provide for reading and reporting of various BESS-supplied status information in accordance with the data collection and reporting requirements specified in this technical specification. </w:t>
      </w:r>
    </w:p>
    <w:p w14:paraId="5F95DD2F" w14:textId="77777777" w:rsidR="00DC36C9" w:rsidRPr="00DF18C5" w:rsidRDefault="00DC36C9">
      <w:pPr>
        <w:spacing w:after="0" w:line="240" w:lineRule="auto"/>
        <w:jc w:val="both"/>
        <w:rPr>
          <w:rFonts w:asciiTheme="minorHAnsi" w:eastAsia="Times New Roman" w:hAnsiTheme="minorHAnsi" w:cstheme="minorHAnsi"/>
          <w:color w:val="000000"/>
          <w:sz w:val="24"/>
          <w:szCs w:val="24"/>
        </w:rPr>
      </w:pPr>
    </w:p>
    <w:p w14:paraId="5F95DD30" w14:textId="77777777" w:rsidR="00DC36C9" w:rsidRPr="00DF18C5" w:rsidRDefault="00175385" w:rsidP="00A55CC3">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Time Synchronization </w:t>
      </w:r>
    </w:p>
    <w:p w14:paraId="5F95DD31"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provide for synchronization of its real-time clock with a GPS-synchronized time source. </w:t>
      </w:r>
    </w:p>
    <w:p w14:paraId="5F95DD32"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D33" w14:textId="77777777" w:rsidR="00DC36C9" w:rsidRPr="00DF18C5" w:rsidRDefault="00175385" w:rsidP="00A55CC3">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Change Operational Mode </w:t>
      </w:r>
    </w:p>
    <w:p w14:paraId="5F95DD34"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functions are expected to be executed by command from a remote host, but may also be scheduled.</w:t>
      </w:r>
    </w:p>
    <w:p w14:paraId="5F95DD35"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D36" w14:textId="77777777" w:rsidR="00DC36C9" w:rsidRPr="00DF18C5" w:rsidRDefault="00175385" w:rsidP="00A55CC3">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Perform Self Diagnostics </w:t>
      </w:r>
    </w:p>
    <w:p w14:paraId="5F95DD37"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provide for self-diagnostic functions. </w:t>
      </w:r>
    </w:p>
    <w:p w14:paraId="5F95DD38" w14:textId="77777777" w:rsidR="00DC36C9" w:rsidRPr="00DF18C5" w:rsidRDefault="00DC36C9">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p>
    <w:p w14:paraId="5F95DD39" w14:textId="77777777" w:rsidR="00DC36C9" w:rsidRPr="00DF18C5" w:rsidRDefault="00175385" w:rsidP="00A55CC3">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Control System Hardware </w:t>
      </w:r>
    </w:p>
    <w:p w14:paraId="5F95DD3A" w14:textId="77E47216"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All local control and monitoring system components shall be housed in appropriate controlled environment enclosures either as separate arrangements or in conjunction with the </w:t>
      </w:r>
      <w:r w:rsidR="00A40284">
        <w:rPr>
          <w:rFonts w:asciiTheme="minorHAnsi" w:eastAsia="Times New Roman" w:hAnsiTheme="minorHAnsi" w:cstheme="minorHAnsi"/>
          <w:b/>
          <w:color w:val="000000"/>
          <w:sz w:val="24"/>
          <w:szCs w:val="24"/>
        </w:rPr>
        <w:t>Solar PV</w:t>
      </w:r>
      <w:r w:rsidRPr="00DF18C5">
        <w:rPr>
          <w:rFonts w:asciiTheme="minorHAnsi" w:eastAsia="Times New Roman" w:hAnsiTheme="minorHAnsi" w:cstheme="minorHAnsi"/>
          <w:b/>
          <w:color w:val="000000"/>
          <w:sz w:val="24"/>
          <w:szCs w:val="24"/>
        </w:rPr>
        <w:t xml:space="preserve"> SCADA system. </w:t>
      </w:r>
    </w:p>
    <w:p w14:paraId="5F95DD3B"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BESS shall include, as a minimum, the following operator controls shall be provided in a local Control Panel or built into BESS EMS: </w:t>
      </w:r>
    </w:p>
    <w:p w14:paraId="5F95DD3C" w14:textId="77777777" w:rsidR="00DC36C9" w:rsidRPr="00DF18C5" w:rsidRDefault="00175385" w:rsidP="00A55CC3">
      <w:pPr>
        <w:numPr>
          <w:ilvl w:val="0"/>
          <w:numId w:val="10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Trip/reset for the BESS AC circuit breaker or contactor. </w:t>
      </w:r>
    </w:p>
    <w:p w14:paraId="5F95DD3D" w14:textId="77777777" w:rsidR="00DC36C9" w:rsidRPr="00DF18C5" w:rsidRDefault="00175385" w:rsidP="00A55CC3">
      <w:pPr>
        <w:numPr>
          <w:ilvl w:val="0"/>
          <w:numId w:val="10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Trip/reset for DC circuit breaker(s)/contactor(s). </w:t>
      </w:r>
    </w:p>
    <w:p w14:paraId="5F95DD3E" w14:textId="77777777" w:rsidR="00DC36C9" w:rsidRPr="00DF18C5" w:rsidRDefault="00175385" w:rsidP="00A55CC3">
      <w:pPr>
        <w:numPr>
          <w:ilvl w:val="0"/>
          <w:numId w:val="10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PCS on/off. </w:t>
      </w:r>
    </w:p>
    <w:p w14:paraId="5F95DD3F" w14:textId="77777777" w:rsidR="00DC36C9" w:rsidRPr="00DF18C5" w:rsidRDefault="00175385" w:rsidP="00A55CC3">
      <w:pPr>
        <w:numPr>
          <w:ilvl w:val="0"/>
          <w:numId w:val="10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Selector to select remote or local operation. </w:t>
      </w:r>
    </w:p>
    <w:p w14:paraId="5F95DD40" w14:textId="77777777" w:rsidR="00DC36C9" w:rsidRPr="00DF18C5" w:rsidRDefault="00175385" w:rsidP="00A55CC3">
      <w:pPr>
        <w:numPr>
          <w:ilvl w:val="0"/>
          <w:numId w:val="10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Selector to manually set the operating state or have the control system set the operating state automatically. </w:t>
      </w:r>
    </w:p>
    <w:p w14:paraId="5F95DD41" w14:textId="77777777" w:rsidR="00DC36C9" w:rsidRPr="00DF18C5" w:rsidRDefault="00175385" w:rsidP="00A55CC3">
      <w:pPr>
        <w:numPr>
          <w:ilvl w:val="0"/>
          <w:numId w:val="10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Meter readings, indicators, and displays. </w:t>
      </w:r>
    </w:p>
    <w:p w14:paraId="5F95DD42" w14:textId="77777777" w:rsidR="00DC36C9" w:rsidRPr="00DF18C5" w:rsidRDefault="00DC36C9">
      <w:pPr>
        <w:pBdr>
          <w:top w:val="nil"/>
          <w:left w:val="nil"/>
          <w:bottom w:val="nil"/>
          <w:right w:val="nil"/>
          <w:between w:val="nil"/>
        </w:pBdr>
        <w:spacing w:after="0" w:line="240" w:lineRule="auto"/>
        <w:ind w:left="781"/>
        <w:jc w:val="both"/>
        <w:rPr>
          <w:rFonts w:asciiTheme="minorHAnsi" w:eastAsia="Times New Roman" w:hAnsiTheme="minorHAnsi" w:cstheme="minorHAnsi"/>
          <w:color w:val="000000"/>
          <w:sz w:val="24"/>
          <w:szCs w:val="24"/>
        </w:rPr>
      </w:pPr>
    </w:p>
    <w:p w14:paraId="5F95DD43" w14:textId="77777777" w:rsidR="00DC36C9" w:rsidRPr="00DF18C5" w:rsidRDefault="00175385" w:rsidP="00A55CC3">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Performance Monitoring and Data Acquisition </w:t>
      </w:r>
    </w:p>
    <w:p w14:paraId="5F95DD44"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BESS shall include a (Data Acquisition System) DAS to provide continuous monitoring and display of key operational parameters, as well as permanent archival of all measured parameters. The DAS shall include sensors, transducers, wiring, signal isolation, and conditioning circuitry, and data acquisition and analysis hardware and software as required to perform the functions described in this section. The DAS shall be suitable for operation in the climatic conditions prevailing at the site. </w:t>
      </w:r>
    </w:p>
    <w:p w14:paraId="5F95DD45"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DAS shall measure operational data, as described in this Clause, and shall record all data points to fixed and removable non-volatile memory. The DAS shall be capable of making all monitored data and events available through the DNP3 / IEC 61850 communication interface and shall permit the display of current values and recent historical trends on a local screen for all recorded points. In addition, the DAS shall provide panel meter displays of certain operational parameters, as prescribed below. </w:t>
      </w:r>
    </w:p>
    <w:p w14:paraId="5F95DD46"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Provision of monitoring and event data via the communication to capture at least the following data points: </w:t>
      </w:r>
    </w:p>
    <w:p w14:paraId="5F95DD47" w14:textId="77777777" w:rsidR="00DC36C9" w:rsidRPr="00DF18C5" w:rsidRDefault="00175385" w:rsidP="00A55CC3">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Frequency at the AC bus </w:t>
      </w:r>
    </w:p>
    <w:p w14:paraId="5F95DD48" w14:textId="77777777" w:rsidR="00DC36C9" w:rsidRPr="00DF18C5" w:rsidRDefault="00175385" w:rsidP="00A55CC3">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real power </w:t>
      </w:r>
    </w:p>
    <w:p w14:paraId="5F95DD49" w14:textId="77777777" w:rsidR="00DC36C9" w:rsidRPr="00DF18C5" w:rsidRDefault="00175385" w:rsidP="00A55CC3">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factor </w:t>
      </w:r>
    </w:p>
    <w:p w14:paraId="5F95DD4A" w14:textId="77777777" w:rsidR="00DC36C9" w:rsidRPr="00DF18C5" w:rsidRDefault="00175385" w:rsidP="00A55CC3">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Real energy delivered </w:t>
      </w:r>
    </w:p>
    <w:p w14:paraId="5F95DD4B" w14:textId="77777777" w:rsidR="00DC36C9" w:rsidRPr="00DF18C5" w:rsidRDefault="00175385" w:rsidP="00A55CC3">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Real energy received </w:t>
      </w:r>
    </w:p>
    <w:p w14:paraId="5F95DD4C" w14:textId="77777777" w:rsidR="00DC36C9" w:rsidRPr="00DF18C5" w:rsidRDefault="00175385" w:rsidP="00A55CC3">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Auxiliary power </w:t>
      </w:r>
    </w:p>
    <w:p w14:paraId="5F95DD4D" w14:textId="77777777" w:rsidR="00DC36C9" w:rsidRPr="00DF18C5" w:rsidRDefault="00175385" w:rsidP="00A55CC3">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Auxiliary energy </w:t>
      </w:r>
    </w:p>
    <w:p w14:paraId="5F95DD4E" w14:textId="77777777" w:rsidR="00DC36C9" w:rsidRPr="00DF18C5" w:rsidRDefault="00175385" w:rsidP="00A55CC3">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power </w:t>
      </w:r>
    </w:p>
    <w:p w14:paraId="5F95DD4F" w14:textId="77777777" w:rsidR="00DC36C9" w:rsidRPr="00DF18C5" w:rsidRDefault="00175385" w:rsidP="00A55CC3">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voltage </w:t>
      </w:r>
    </w:p>
    <w:p w14:paraId="5F95DD50" w14:textId="77777777" w:rsidR="00DC36C9" w:rsidRPr="00DF18C5" w:rsidRDefault="00175385" w:rsidP="00A55CC3">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current </w:t>
      </w:r>
    </w:p>
    <w:p w14:paraId="5F95DD51" w14:textId="77777777" w:rsidR="00DC36C9" w:rsidRPr="00DF18C5" w:rsidRDefault="00175385" w:rsidP="00A55CC3">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A voltage </w:t>
      </w:r>
    </w:p>
    <w:p w14:paraId="5F95DD52" w14:textId="77777777" w:rsidR="00DC36C9" w:rsidRPr="00DF18C5" w:rsidRDefault="00175385" w:rsidP="00A55CC3">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w:t>
      </w:r>
      <w:proofErr w:type="spellStart"/>
      <w:r w:rsidRPr="00DF18C5">
        <w:rPr>
          <w:rFonts w:asciiTheme="minorHAnsi" w:eastAsia="Times New Roman" w:hAnsiTheme="minorHAnsi" w:cstheme="minorHAnsi"/>
          <w:color w:val="000000"/>
          <w:sz w:val="24"/>
          <w:szCs w:val="24"/>
        </w:rPr>
        <w:t>A</w:t>
      </w:r>
      <w:proofErr w:type="spellEnd"/>
      <w:r w:rsidRPr="00DF18C5">
        <w:rPr>
          <w:rFonts w:asciiTheme="minorHAnsi" w:eastAsia="Times New Roman" w:hAnsiTheme="minorHAnsi" w:cstheme="minorHAnsi"/>
          <w:color w:val="000000"/>
          <w:sz w:val="24"/>
          <w:szCs w:val="24"/>
        </w:rPr>
        <w:t xml:space="preserve"> angle </w:t>
      </w:r>
    </w:p>
    <w:p w14:paraId="5F95DD53" w14:textId="77777777" w:rsidR="00DC36C9" w:rsidRPr="00DF18C5" w:rsidRDefault="00175385" w:rsidP="00A55CC3">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B voltage </w:t>
      </w:r>
    </w:p>
    <w:p w14:paraId="5F95DD54" w14:textId="77777777" w:rsidR="00DC36C9" w:rsidRPr="00DF18C5" w:rsidRDefault="00175385" w:rsidP="00A55CC3">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B angle </w:t>
      </w:r>
    </w:p>
    <w:p w14:paraId="5F95DD55" w14:textId="77777777" w:rsidR="00DC36C9" w:rsidRPr="00DF18C5" w:rsidRDefault="00175385" w:rsidP="00A55CC3">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C voltage </w:t>
      </w:r>
    </w:p>
    <w:p w14:paraId="5F95DD56" w14:textId="77777777" w:rsidR="00DC36C9" w:rsidRPr="00DF18C5" w:rsidRDefault="00175385" w:rsidP="00A55CC3">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C angle </w:t>
      </w:r>
    </w:p>
    <w:p w14:paraId="5F95DD57" w14:textId="77777777" w:rsidR="00DC36C9" w:rsidRPr="00DF18C5" w:rsidRDefault="00175385" w:rsidP="00A55CC3">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Battery state of charge </w:t>
      </w:r>
    </w:p>
    <w:p w14:paraId="5F95DD58" w14:textId="77777777" w:rsidR="00DC36C9" w:rsidRPr="00DF18C5" w:rsidRDefault="00175385" w:rsidP="00A55CC3">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Battery string currents </w:t>
      </w:r>
    </w:p>
    <w:p w14:paraId="5F95DD59" w14:textId="77777777" w:rsidR="00DC36C9" w:rsidRPr="00DF18C5" w:rsidRDefault="00175385" w:rsidP="00A55CC3">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Battery temperature </w:t>
      </w:r>
    </w:p>
    <w:p w14:paraId="5F95DD5A"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Digital displays of the above shall update at least once per second. The DAS shall be integrated with the Solar PV SCADA described elsewhere in this Technical Specification either as an addendum or within an overall Energy Management System Interface.</w:t>
      </w:r>
    </w:p>
    <w:p w14:paraId="5F95DD5B"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DAS shall continuously measure or calculate the data points and make them available via the communication network as specified. All measured parameters shall also be permanently archived in all modes of operation. For continuously varying quantities, the Contractor shall propose for the Employer’s review and approval an approach to data archiving that is suitable for each quantity measured. The final approach will be decided during detailed engineering design. </w:t>
      </w:r>
    </w:p>
    <w:p w14:paraId="5F95DD5C"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DAS shall provide unsolicited message capability for reporting critical alarms. The Contractor and the Employer will agree on a list of alarms that are reported the instant they are detected. However, a minimum of following parameters shall be displayed on BESS local control panel, console, or SCADA: </w:t>
      </w:r>
    </w:p>
    <w:p w14:paraId="5F95DD5D" w14:textId="77777777" w:rsidR="00DC36C9" w:rsidRPr="00DF18C5" w:rsidRDefault="00175385" w:rsidP="00A55CC3">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Main temperature Alarm (on system temperature exceeding a predetermined threshold) </w:t>
      </w:r>
    </w:p>
    <w:p w14:paraId="5F95DD5E" w14:textId="77777777" w:rsidR="00DC36C9" w:rsidRPr="00DF18C5" w:rsidRDefault="00175385" w:rsidP="00A55CC3">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Smoke/fire Alarm (on system detection of smoke/fire) </w:t>
      </w:r>
    </w:p>
    <w:p w14:paraId="5F95DD5F" w14:textId="77777777" w:rsidR="00DC36C9" w:rsidRPr="00DF18C5" w:rsidRDefault="00175385" w:rsidP="00A55CC3">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leakage current (battery leakage current to ground exceeding a predetermined threshold) </w:t>
      </w:r>
    </w:p>
    <w:p w14:paraId="5F95DD60" w14:textId="77777777" w:rsidR="00DC36C9" w:rsidRPr="00DF18C5" w:rsidRDefault="00175385" w:rsidP="00A55CC3">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Breaker status (connect/disconnect switch) </w:t>
      </w:r>
    </w:p>
    <w:p w14:paraId="5F95DD61" w14:textId="77777777" w:rsidR="00DC36C9" w:rsidRPr="00DF18C5" w:rsidRDefault="00175385" w:rsidP="00A55CC3">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voltage OK (system ac voltage exceeding a predetermined threshold) </w:t>
      </w:r>
    </w:p>
    <w:p w14:paraId="5F95DD62" w14:textId="77777777" w:rsidR="00DC36C9" w:rsidRPr="00DF18C5" w:rsidRDefault="00175385" w:rsidP="00A55CC3">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Battery temperature alarm (battery temperature exceeding a predetermined threshold) </w:t>
      </w:r>
    </w:p>
    <w:p w14:paraId="5F95DD63" w14:textId="77777777" w:rsidR="00DC36C9" w:rsidRPr="00DF18C5" w:rsidRDefault="00175385" w:rsidP="00A55CC3">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Synchronization error shutdown </w:t>
      </w:r>
    </w:p>
    <w:p w14:paraId="5F95DD64" w14:textId="77777777" w:rsidR="00DC36C9" w:rsidRPr="00DF18C5" w:rsidRDefault="00175385" w:rsidP="00A55CC3">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PCS fault </w:t>
      </w:r>
    </w:p>
    <w:p w14:paraId="5F95DD65" w14:textId="77777777" w:rsidR="00DC36C9" w:rsidRPr="00DF18C5" w:rsidRDefault="00175385" w:rsidP="00A55CC3">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system fault </w:t>
      </w:r>
    </w:p>
    <w:p w14:paraId="5F95DD66" w14:textId="77777777" w:rsidR="00DC36C9" w:rsidRPr="00DF18C5" w:rsidRDefault="00175385" w:rsidP="00A55CC3">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fuse blown </w:t>
      </w:r>
    </w:p>
    <w:p w14:paraId="5F95DD67" w14:textId="77777777" w:rsidR="00DC36C9" w:rsidRPr="00DF18C5" w:rsidRDefault="00175385" w:rsidP="00A55CC3">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Container door open (BESS container door opening) </w:t>
      </w:r>
    </w:p>
    <w:p w14:paraId="5F95DD68"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BESS shall include provisions for determining and storing in non-volatile memory the sequence of abnormal events, trips, and/or alarms that cause the BESS to go the disconnect or shutdown state.</w:t>
      </w:r>
    </w:p>
    <w:p w14:paraId="5F95DD69"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It is preferable that this function be implemented separately from the normal operations data acquisition function of the DAS so that failures in the latter (hardware/software failures or power interruptions) will not prevent the permanent logging of abnormal event sequences. The BESS shall include provisions to transmit, at a minimum, the data displayed on the panel meters and the alarm/status indicators to the remote computer.</w:t>
      </w:r>
    </w:p>
    <w:p w14:paraId="5F95DD6A"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D6B" w14:textId="50451552" w:rsidR="00DC36C9" w:rsidRPr="00DF18C5"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Grounding </w:t>
      </w:r>
    </w:p>
    <w:p w14:paraId="5F95DD6C"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exposed non-current-carrying metal parts of the BESS shall be solidly grounded. This system shall be designed to be tied to an existing site grounding system. The system also shall be adequate for the detection and clearing of ground faults. Measures to mitigate galvanic corrosion shall be proposed, as required. </w:t>
      </w:r>
    </w:p>
    <w:p w14:paraId="5F95DD6D"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p>
    <w:p w14:paraId="5F95DD6E" w14:textId="054FBA24" w:rsidR="00DC36C9" w:rsidRPr="00DF18C5"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Wiring </w:t>
      </w:r>
    </w:p>
    <w:p w14:paraId="5F95DD6F" w14:textId="77777777" w:rsidR="00DC36C9" w:rsidRPr="00DF18C5" w:rsidRDefault="00175385" w:rsidP="00A55CC3">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wiring shall be continuous for each wiring run; splices are not acceptable. </w:t>
      </w:r>
    </w:p>
    <w:p w14:paraId="5F95DD70" w14:textId="77777777" w:rsidR="00DC36C9" w:rsidRPr="00DF18C5" w:rsidRDefault="00175385" w:rsidP="00A55CC3">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Wiring that may be exposed to mechanical damage shall be placed in conduit or armoured. </w:t>
      </w:r>
    </w:p>
    <w:p w14:paraId="5F95DD71" w14:textId="77777777" w:rsidR="00DC36C9" w:rsidRPr="00DF18C5" w:rsidRDefault="00175385" w:rsidP="00A55CC3">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Wires shall have identifying labels or markings on both ends. The labels or markings shall be permanent and durable. Stick-on labels will not be allowed. All field wiring between separate equipment items supplied by the Contractor shall be color-coded according to appropriate standards. </w:t>
      </w:r>
    </w:p>
    <w:p w14:paraId="5F95DD72" w14:textId="77777777" w:rsidR="00DC36C9" w:rsidRPr="00DF18C5" w:rsidRDefault="00175385" w:rsidP="00A55CC3">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general, and where practicable, control and instrumentation wiring shall be separated from power and high-voltage wiring by use of separate compartments or enclosures or by use of separate wireways and appropriate barrier strips within a common enclosure. </w:t>
      </w:r>
    </w:p>
    <w:p w14:paraId="5F95DD73" w14:textId="77777777" w:rsidR="00DC36C9" w:rsidRPr="00DF18C5" w:rsidRDefault="00175385" w:rsidP="00A55CC3">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BESS and PCS control and instrumentation system wiring shall be bundled, laced, and otherwise laid in an orderly manner. Wires shall be of sufficient length to preclude mechanical stress on terminals. Wiring around hinged panels or doors shall be extra flexible and shall include loops to prevent mechanical stress or fatigue on the wires. </w:t>
      </w:r>
    </w:p>
    <w:p w14:paraId="5F95DD74" w14:textId="77777777" w:rsidR="00DC36C9" w:rsidRPr="00DF18C5" w:rsidRDefault="00175385" w:rsidP="00A55CC3">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Insulation and jackets shall be flame retardant and self-extinguishing. </w:t>
      </w:r>
    </w:p>
    <w:p w14:paraId="5F95DD75" w14:textId="77777777" w:rsidR="00DC36C9" w:rsidRPr="00DF18C5" w:rsidRDefault="00175385" w:rsidP="00A55CC3">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Wiring to terminal blocks shall be arranged as marked on wiring diagrams. Terminal groupings shall be in accordance with external circuit requirements. </w:t>
      </w:r>
    </w:p>
    <w:p w14:paraId="5F95DD76" w14:textId="77777777" w:rsidR="00DC36C9" w:rsidRPr="00DF18C5" w:rsidRDefault="00175385" w:rsidP="00A55CC3">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Raceway and cable systems shall not block access to equipment by personnel. There shall be no exposed current-carrying or voltage-bearing parts. </w:t>
      </w:r>
    </w:p>
    <w:p w14:paraId="5F95DD77" w14:textId="77777777" w:rsidR="00DC36C9" w:rsidRPr="00DF18C5" w:rsidRDefault="00DC36C9" w:rsidP="00473A89">
      <w:pPr>
        <w:pStyle w:val="ListParagraph"/>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D78" w14:textId="5EA4B844" w:rsidR="00DC36C9" w:rsidRPr="00DF18C5"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Fire Protection. </w:t>
      </w:r>
    </w:p>
    <w:p w14:paraId="5F95DD79" w14:textId="77777777" w:rsidR="00DC36C9" w:rsidRPr="00DF18C5" w:rsidRDefault="00175385" w:rsidP="00A55CC3">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design and install a fire protection system that conforms to good engineering practice, and NFPA guidelines and considers thermal runaway fire characteristics of the Battery Unit/Packs provided by the OEM. </w:t>
      </w:r>
    </w:p>
    <w:p w14:paraId="5F95DD7A" w14:textId="77777777" w:rsidR="00DC36C9" w:rsidRPr="00DF18C5" w:rsidRDefault="00175385" w:rsidP="00A55CC3">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fire protection system design and associated alarms shall take into account that the BESS will be unattended. If required by the type of fire protection system provided, the Contractor shall calculate and consider the heat content of the battery cell materials in designing an appropriate fire protection system. Separate fire protection systems may be used in the battery, PCS, and control areas.</w:t>
      </w:r>
    </w:p>
    <w:p w14:paraId="5F95DD7B" w14:textId="77777777" w:rsidR="00DC36C9" w:rsidRPr="00DF18C5" w:rsidRDefault="00DC36C9">
      <w:p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DD7C" w14:textId="703DE397" w:rsidR="00DC36C9" w:rsidRPr="00DF18C5" w:rsidRDefault="00175385" w:rsidP="00A55CC3">
      <w:pPr>
        <w:pStyle w:val="ListParagraph"/>
        <w:numPr>
          <w:ilvl w:val="2"/>
          <w:numId w:val="97"/>
        </w:numPr>
        <w:spacing w:after="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Type Tests (to be submitted as part of the bid in accordance with ITB 11.2(i))</w:t>
      </w:r>
    </w:p>
    <w:p w14:paraId="5F95DD7D" w14:textId="6B3AD57A" w:rsidR="00DC36C9" w:rsidRPr="00DF18C5"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type testing shall be done at accredited international testing authorities/facilities (</w:t>
      </w:r>
      <w:r w:rsidR="00F35157" w:rsidRPr="00DF18C5">
        <w:rPr>
          <w:rFonts w:asciiTheme="minorHAnsi" w:eastAsia="Times New Roman" w:hAnsiTheme="minorHAnsi" w:cstheme="minorHAnsi"/>
          <w:color w:val="000000"/>
          <w:sz w:val="24"/>
          <w:szCs w:val="24"/>
        </w:rPr>
        <w:t>e.g.,</w:t>
      </w:r>
      <w:r w:rsidRPr="00DF18C5">
        <w:rPr>
          <w:rFonts w:asciiTheme="minorHAnsi" w:eastAsia="Times New Roman" w:hAnsiTheme="minorHAnsi" w:cstheme="minorHAnsi"/>
          <w:color w:val="000000"/>
          <w:sz w:val="24"/>
          <w:szCs w:val="24"/>
        </w:rPr>
        <w:t xml:space="preserve"> KEMA/TUV/UL). Only type tested and service proven BESS components shall be accepted. Where a BESS design is equipped with component/s that have not been proven for at least two years of service, the affected parts and the extent of the experience shall be declared in the tender / proposal. The type tests shall include (i) The BESS component type test certificates and (ii</w:t>
      </w:r>
      <w:r w:rsidR="00F35157" w:rsidRPr="00DF18C5">
        <w:rPr>
          <w:rFonts w:asciiTheme="minorHAnsi" w:eastAsia="Times New Roman" w:hAnsiTheme="minorHAnsi" w:cstheme="minorHAnsi"/>
          <w:color w:val="000000"/>
          <w:sz w:val="24"/>
          <w:szCs w:val="24"/>
        </w:rPr>
        <w:t>) entire</w:t>
      </w:r>
      <w:r w:rsidRPr="00DF18C5">
        <w:rPr>
          <w:rFonts w:asciiTheme="minorHAnsi" w:eastAsia="Times New Roman" w:hAnsiTheme="minorHAnsi" w:cstheme="minorHAnsi"/>
          <w:color w:val="000000"/>
          <w:sz w:val="24"/>
          <w:szCs w:val="24"/>
        </w:rPr>
        <w:t xml:space="preserve"> energy storage system, whereby the individual components are integrated into the system providing overall system functionality shall be provided</w:t>
      </w:r>
    </w:p>
    <w:p w14:paraId="5F95DD7E" w14:textId="4B1CA327" w:rsidR="00DC36C9" w:rsidRPr="00DF18C5" w:rsidRDefault="00175385" w:rsidP="00A55CC3">
      <w:pPr>
        <w:pStyle w:val="ListParagraph"/>
        <w:numPr>
          <w:ilvl w:val="2"/>
          <w:numId w:val="97"/>
        </w:numPr>
        <w:spacing w:after="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Factory Acceptance Tests</w:t>
      </w:r>
    </w:p>
    <w:p w14:paraId="5F95DD7F" w14:textId="77777777" w:rsidR="00DC36C9" w:rsidRPr="00DF18C5"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factory acceptance tests (FAT) shall be conducted at the manufacturer’s premises and in accordance with GCC23. The tests shall be conducted on each BESS unit/components to verify the manufacturer’s declared equipment performance criteria and rectify any defects arising on the equipment prior to shipment. As a minimum, factory acceptance test certificates shall be provided for the following components: (i) Battery modules; (ii) Power Converters; and (iii) Control and Management systems.</w:t>
      </w:r>
    </w:p>
    <w:p w14:paraId="5F95DD80" w14:textId="77777777" w:rsidR="00DC36C9" w:rsidRPr="00DF18C5"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full-scale testing of larger systems at the factory may be difficult or impossible due to the large system, the FAT shall be carried out at a subsystem or module level and shall consist of tests of 100% of the subsystems or modules that comprise the complete BESS, to the extent possible. In the FAT plan, the Contractor shall clearly state what is being tested and shall fully explain any features or functions of the fully assembled BESS that would not be fully tested in the reduced-scale testing proposed. In such a case, the Site Acceptance Test (SAT) plan shall further describe how the tests that could not be carried out in the factory will instead be carried out at the site.</w:t>
      </w:r>
    </w:p>
    <w:p w14:paraId="5F95DD81" w14:textId="24ABF67F" w:rsidR="00DC36C9" w:rsidRPr="00DF18C5"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completed pre-FAT report incorporating all the pre-fat results shall be provided to Employer at least 4 weeks prior to the commencement of the FAT. The pre-FAT and, FAT procedures shall include as a minimum the following: (i) Proposed FAT; (ii) Testing methodology and set up process; (iii) Tests to be performed and (iv) Test acceptance criteria. The FAT shall only commence once the </w:t>
      </w:r>
      <w:r w:rsidR="00F35157" w:rsidRPr="00DF18C5">
        <w:rPr>
          <w:rFonts w:asciiTheme="minorHAnsi" w:eastAsia="Times New Roman" w:hAnsiTheme="minorHAnsi" w:cstheme="minorHAnsi"/>
          <w:color w:val="000000"/>
          <w:sz w:val="24"/>
          <w:szCs w:val="24"/>
        </w:rPr>
        <w:t>Employer Project</w:t>
      </w:r>
      <w:r w:rsidRPr="00DF18C5">
        <w:rPr>
          <w:rFonts w:asciiTheme="minorHAnsi" w:eastAsia="Times New Roman" w:hAnsiTheme="minorHAnsi" w:cstheme="minorHAnsi"/>
          <w:color w:val="000000"/>
          <w:sz w:val="24"/>
          <w:szCs w:val="24"/>
        </w:rPr>
        <w:t xml:space="preserve"> Manager has approved the pre-FAT report and results. The FAT shall include, but is not limited to, the following:</w:t>
      </w:r>
    </w:p>
    <w:p w14:paraId="5F95DD82" w14:textId="77777777" w:rsidR="00DC36C9" w:rsidRPr="00DF18C5" w:rsidRDefault="00175385" w:rsidP="00A55CC3">
      <w:pPr>
        <w:numPr>
          <w:ilvl w:val="0"/>
          <w:numId w:val="55"/>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Visual inspection of all equipment provided, including dimensions and overall design.</w:t>
      </w:r>
    </w:p>
    <w:p w14:paraId="5F95DD83" w14:textId="77777777" w:rsidR="00DC36C9" w:rsidRPr="00DF18C5" w:rsidRDefault="00175385" w:rsidP="00A55CC3">
      <w:pPr>
        <w:numPr>
          <w:ilvl w:val="0"/>
          <w:numId w:val="55"/>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Verification of proper mechanical construction such as electrical connection torques.</w:t>
      </w:r>
    </w:p>
    <w:p w14:paraId="5F95DD84" w14:textId="77777777" w:rsidR="00DC36C9" w:rsidRPr="00DF18C5" w:rsidRDefault="00175385" w:rsidP="00A55CC3">
      <w:pPr>
        <w:numPr>
          <w:ilvl w:val="0"/>
          <w:numId w:val="55"/>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Verification of sensors, metering, and alarms.</w:t>
      </w:r>
    </w:p>
    <w:p w14:paraId="5F95DD85" w14:textId="77777777" w:rsidR="00DC36C9" w:rsidRPr="00DF18C5" w:rsidRDefault="00175385" w:rsidP="00A55CC3">
      <w:pPr>
        <w:numPr>
          <w:ilvl w:val="0"/>
          <w:numId w:val="55"/>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Verification of all control functions, including remote control and monitoring, and communications interfaces.</w:t>
      </w:r>
    </w:p>
    <w:p w14:paraId="5F95DD86" w14:textId="77777777" w:rsidR="00DC36C9" w:rsidRPr="00DF18C5" w:rsidRDefault="00175385" w:rsidP="00A55CC3">
      <w:pPr>
        <w:numPr>
          <w:ilvl w:val="0"/>
          <w:numId w:val="55"/>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Verification of BESS performance at full and partial power and energy ratings.</w:t>
      </w:r>
    </w:p>
    <w:p w14:paraId="5F95DD87" w14:textId="77777777" w:rsidR="00DC36C9" w:rsidRPr="00DF18C5" w:rsidRDefault="00175385" w:rsidP="00A55CC3">
      <w:pPr>
        <w:numPr>
          <w:ilvl w:val="0"/>
          <w:numId w:val="55"/>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Verification of maintenance and replacement features for unit batteries and other key components.</w:t>
      </w:r>
    </w:p>
    <w:p w14:paraId="5F95DD88" w14:textId="77777777" w:rsidR="00DC36C9" w:rsidRPr="00DF18C5" w:rsidRDefault="00175385" w:rsidP="00A55CC3">
      <w:pPr>
        <w:numPr>
          <w:ilvl w:val="0"/>
          <w:numId w:val="55"/>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Verification of compliance with specifications.</w:t>
      </w:r>
    </w:p>
    <w:p w14:paraId="5F95DD89" w14:textId="77777777" w:rsidR="00DC36C9" w:rsidRPr="00DF18C5" w:rsidRDefault="00DC36C9" w:rsidP="00F35157">
      <w:pPr>
        <w:widowControl w:val="0"/>
        <w:spacing w:after="0" w:line="240" w:lineRule="auto"/>
        <w:jc w:val="both"/>
        <w:rPr>
          <w:rFonts w:asciiTheme="minorHAnsi" w:eastAsia="Times New Roman" w:hAnsiTheme="minorHAnsi" w:cstheme="minorHAnsi"/>
          <w:sz w:val="24"/>
          <w:szCs w:val="24"/>
        </w:rPr>
      </w:pPr>
    </w:p>
    <w:p w14:paraId="5F95DD8A" w14:textId="77777777" w:rsidR="00DC36C9"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During the FAT, the BESS shall meet the following:</w:t>
      </w:r>
    </w:p>
    <w:p w14:paraId="5F95DD8B" w14:textId="77777777" w:rsidR="00DC36C9" w:rsidRPr="00DF18C5" w:rsidRDefault="00175385" w:rsidP="00A55CC3">
      <w:pPr>
        <w:widowControl w:val="0"/>
        <w:numPr>
          <w:ilvl w:val="0"/>
          <w:numId w:val="39"/>
        </w:numPr>
        <w:spacing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Be operated and function as specified and designed in all the operating states, use cases, and duty cycles specified herein</w:t>
      </w:r>
    </w:p>
    <w:p w14:paraId="5F95DD8C" w14:textId="77777777" w:rsidR="00DC36C9" w:rsidRPr="00DF18C5" w:rsidRDefault="00175385" w:rsidP="00A55CC3">
      <w:pPr>
        <w:widowControl w:val="0"/>
        <w:numPr>
          <w:ilvl w:val="0"/>
          <w:numId w:val="39"/>
        </w:numPr>
        <w:spacing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Meet the power and energy requirements specified herein</w:t>
      </w:r>
    </w:p>
    <w:p w14:paraId="5F95DD8D" w14:textId="77777777" w:rsidR="00DC36C9" w:rsidRPr="00DF18C5" w:rsidRDefault="00175385" w:rsidP="00A55CC3">
      <w:pPr>
        <w:widowControl w:val="0"/>
        <w:numPr>
          <w:ilvl w:val="0"/>
          <w:numId w:val="39"/>
        </w:numPr>
        <w:spacing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Be demonstrated to meet the safety and response to catastrophic failure requirement specified herein</w:t>
      </w:r>
    </w:p>
    <w:p w14:paraId="5F95DD8E" w14:textId="77777777" w:rsidR="00DC36C9" w:rsidRPr="00DF18C5" w:rsidRDefault="00175385" w:rsidP="00A55CC3">
      <w:pPr>
        <w:widowControl w:val="0"/>
        <w:numPr>
          <w:ilvl w:val="0"/>
          <w:numId w:val="39"/>
        </w:numPr>
        <w:spacing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Have the efficiencies, response capabilities, and other features specified herein and/or proposed by the Contractor</w:t>
      </w:r>
    </w:p>
    <w:p w14:paraId="5F95DD8F" w14:textId="77777777" w:rsidR="00DC36C9" w:rsidRPr="00DF18C5" w:rsidRDefault="00DC36C9">
      <w:pPr>
        <w:widowControl w:val="0"/>
        <w:spacing w:after="0" w:line="240" w:lineRule="auto"/>
        <w:ind w:left="1440"/>
        <w:jc w:val="both"/>
        <w:rPr>
          <w:rFonts w:asciiTheme="minorHAnsi" w:eastAsia="Times New Roman" w:hAnsiTheme="minorHAnsi" w:cstheme="minorHAnsi"/>
          <w:sz w:val="24"/>
          <w:szCs w:val="24"/>
        </w:rPr>
      </w:pPr>
    </w:p>
    <w:p w14:paraId="5F95DD90" w14:textId="77777777" w:rsidR="00DC36C9"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Operation of all control, protective relaying, and instrumentation circuits shall be demonstrated by direct test, if feasible, or by simulating operating states for all parameters that cannot be directly tested. Automatic, local (control console), and remote operation of the controls shall be demonstrated.</w:t>
      </w:r>
    </w:p>
    <w:p w14:paraId="5F95DD91" w14:textId="77777777" w:rsidR="00DC36C9" w:rsidRPr="00DF18C5" w:rsidRDefault="00DC36C9">
      <w:pPr>
        <w:widowControl w:val="0"/>
        <w:spacing w:after="0" w:line="240" w:lineRule="auto"/>
        <w:ind w:left="360"/>
        <w:jc w:val="both"/>
        <w:rPr>
          <w:rFonts w:asciiTheme="minorHAnsi" w:eastAsia="Times New Roman" w:hAnsiTheme="minorHAnsi" w:cstheme="minorHAnsi"/>
          <w:sz w:val="24"/>
          <w:szCs w:val="24"/>
        </w:rPr>
      </w:pPr>
    </w:p>
    <w:p w14:paraId="5F95DD92" w14:textId="77777777" w:rsidR="00DC36C9"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Factory testing shall demonstrate operation at expected temperature extremes at the Employer’s site. If this is not possible for the full BESS at the manufacturing facility, independent laboratory certification of operation of critical components and subsystems in the battery, PCS, and control systems shall be submitted at the time of the FAT. The Contractor shall submit to the Employer for approval, 90 days before the FAT, a list of components and subsystems for which independent lab testing certification will be sought.</w:t>
      </w:r>
    </w:p>
    <w:p w14:paraId="5F95DD93" w14:textId="77777777" w:rsidR="00DC36C9" w:rsidRPr="00DF18C5" w:rsidRDefault="00DC36C9" w:rsidP="00473A89">
      <w:pPr>
        <w:widowControl w:val="0"/>
        <w:spacing w:after="0" w:line="240" w:lineRule="auto"/>
        <w:jc w:val="both"/>
        <w:rPr>
          <w:rFonts w:asciiTheme="minorHAnsi" w:eastAsia="Times New Roman" w:hAnsiTheme="minorHAnsi" w:cstheme="minorHAnsi"/>
          <w:sz w:val="24"/>
          <w:szCs w:val="24"/>
        </w:rPr>
      </w:pPr>
    </w:p>
    <w:p w14:paraId="5F95DD94" w14:textId="77777777" w:rsidR="00DC36C9"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Contractor shall perform all system modifications required during start-up and testing. The testing may be suspended because of a BESS malfunction and resumed only on rectification of problem items. Such suspension and resumption will occur at the sole discretion of the Employer. The BESS will not be accepted for shipment until all FATs have been successfully completed.</w:t>
      </w:r>
    </w:p>
    <w:p w14:paraId="5F95DD95" w14:textId="77777777" w:rsidR="00DC36C9" w:rsidRPr="00DF18C5" w:rsidRDefault="00DC36C9">
      <w:pPr>
        <w:widowControl w:val="0"/>
        <w:spacing w:after="0" w:line="240" w:lineRule="auto"/>
        <w:ind w:left="360"/>
        <w:jc w:val="both"/>
        <w:rPr>
          <w:rFonts w:asciiTheme="minorHAnsi" w:eastAsia="Times New Roman" w:hAnsiTheme="minorHAnsi" w:cstheme="minorHAnsi"/>
          <w:sz w:val="24"/>
          <w:szCs w:val="24"/>
        </w:rPr>
      </w:pPr>
    </w:p>
    <w:p w14:paraId="5F95DD96" w14:textId="741C2C1E" w:rsidR="00DC36C9" w:rsidRPr="00473A89" w:rsidRDefault="00175385" w:rsidP="00A55CC3">
      <w:pPr>
        <w:pStyle w:val="ListParagraph"/>
        <w:numPr>
          <w:ilvl w:val="2"/>
          <w:numId w:val="97"/>
        </w:numPr>
        <w:spacing w:after="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Site Acceptance</w:t>
      </w:r>
    </w:p>
    <w:p w14:paraId="5F95DD97" w14:textId="0B98FC8C" w:rsidR="00DC36C9"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The PV modules should be prior to installation and upon arrival at the site of the project be inspected visually for defects. Upon receipt of an item on Site, the Contractor and the Employer shall visually inspect the shipment. All deliveries within the Contract shall be checked and any discrepancies noted and recorded. Lost items shall be replaced. Damaged items shall be replaced, or repaired if permitted by the Employer, to conform to the Specifications. In all cases of irreparable damage, the Contractor shall immediately notify the relevant manufacturer for renewed manufacture and replacement of the damaged part(s).  He shall also immediately notify the Employer of the actions he is going to undertake to repair or replace the damaged part(s) and of the consequences this damage will have on the completion date of the </w:t>
      </w:r>
      <w:r w:rsidR="00CD241C">
        <w:rPr>
          <w:rFonts w:asciiTheme="minorHAnsi" w:eastAsia="Times New Roman" w:hAnsiTheme="minorHAnsi" w:cstheme="minorHAnsi"/>
          <w:sz w:val="24"/>
          <w:szCs w:val="24"/>
        </w:rPr>
        <w:t>Minigrid</w:t>
      </w:r>
      <w:r w:rsidRPr="00DF18C5">
        <w:rPr>
          <w:rFonts w:asciiTheme="minorHAnsi" w:eastAsia="Times New Roman" w:hAnsiTheme="minorHAnsi" w:cstheme="minorHAnsi"/>
          <w:sz w:val="24"/>
          <w:szCs w:val="24"/>
        </w:rPr>
        <w:t>.</w:t>
      </w:r>
    </w:p>
    <w:p w14:paraId="5F95DD98" w14:textId="77777777" w:rsidR="00DC36C9" w:rsidRPr="00DF18C5" w:rsidRDefault="00DC36C9">
      <w:pPr>
        <w:widowControl w:val="0"/>
        <w:spacing w:after="0"/>
        <w:ind w:left="360"/>
        <w:jc w:val="both"/>
        <w:rPr>
          <w:rFonts w:asciiTheme="minorHAnsi" w:eastAsia="Times New Roman" w:hAnsiTheme="minorHAnsi" w:cstheme="minorHAnsi"/>
          <w:sz w:val="24"/>
          <w:szCs w:val="24"/>
          <w:u w:val="single"/>
        </w:rPr>
      </w:pPr>
    </w:p>
    <w:p w14:paraId="5F95DD99" w14:textId="77D56DC3" w:rsidR="00DC36C9" w:rsidRPr="00DF18C5" w:rsidRDefault="00175385" w:rsidP="00A55CC3">
      <w:pPr>
        <w:pStyle w:val="ListParagraph"/>
        <w:numPr>
          <w:ilvl w:val="2"/>
          <w:numId w:val="97"/>
        </w:numPr>
        <w:spacing w:after="0" w:line="240" w:lineRule="auto"/>
        <w:ind w:left="993" w:hanging="993"/>
        <w:jc w:val="both"/>
        <w:rPr>
          <w:rFonts w:asciiTheme="minorHAnsi" w:eastAsia="Times New Roman" w:hAnsiTheme="minorHAnsi" w:cstheme="minorHAnsi"/>
          <w:b/>
          <w:sz w:val="24"/>
          <w:szCs w:val="24"/>
        </w:rPr>
      </w:pPr>
      <w:r w:rsidRPr="00473A89">
        <w:rPr>
          <w:rFonts w:asciiTheme="minorHAnsi" w:eastAsia="Times New Roman" w:hAnsiTheme="minorHAnsi" w:cstheme="minorHAnsi"/>
          <w:b/>
          <w:color w:val="000000"/>
          <w:sz w:val="24"/>
          <w:szCs w:val="24"/>
        </w:rPr>
        <w:t xml:space="preserve">Functionality and Performance Tests. </w:t>
      </w:r>
    </w:p>
    <w:p w14:paraId="5F95DD9A" w14:textId="77777777" w:rsidR="00DC36C9"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Performance of the BESS or subsystems shall be conducted to agreed testing methodologies thereby verifying that the declared BESS parameters are in accordance with the technical requirements. Performance tests of the BESS shall conform to (or equivalent or better test standard):</w:t>
      </w:r>
    </w:p>
    <w:p w14:paraId="5F95DD9B" w14:textId="77777777" w:rsidR="00DC36C9" w:rsidRPr="00473A89" w:rsidRDefault="00175385" w:rsidP="00A55CC3">
      <w:pPr>
        <w:pStyle w:val="ListParagraph"/>
        <w:widowControl w:val="0"/>
        <w:numPr>
          <w:ilvl w:val="0"/>
          <w:numId w:val="10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473A89">
        <w:rPr>
          <w:rFonts w:asciiTheme="minorHAnsi" w:eastAsia="Times New Roman" w:hAnsiTheme="minorHAnsi" w:cstheme="minorHAnsi"/>
          <w:color w:val="000000"/>
          <w:sz w:val="24"/>
          <w:szCs w:val="24"/>
        </w:rPr>
        <w:t xml:space="preserve">IEC 62933-2-1: Electrical energy storage (EES) systems – Part 2-1 and </w:t>
      </w:r>
    </w:p>
    <w:p w14:paraId="5F95DD9C" w14:textId="77777777" w:rsidR="00DC36C9" w:rsidRPr="00DF18C5" w:rsidRDefault="00175385" w:rsidP="00A55CC3">
      <w:pPr>
        <w:pStyle w:val="ListParagraph"/>
        <w:widowControl w:val="0"/>
        <w:numPr>
          <w:ilvl w:val="0"/>
          <w:numId w:val="10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IEEE Std 2030.3-2016 Standard Test Procedures for Electric Energy Storage Equipment and Systems for Electric Power Systems Applications</w:t>
      </w:r>
    </w:p>
    <w:p w14:paraId="23A0F5D6" w14:textId="51E0BD36" w:rsidR="00F35157"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The Bidder shall confirm (as part of Guaranteed Technical Particulars) conformance to the below minimum functionality tests. In addition, the bidder shall submit with the Bid, the BESS system performance parameters as detailed in </w:t>
      </w:r>
      <w:r w:rsidRPr="00DF18C5">
        <w:rPr>
          <w:rFonts w:asciiTheme="minorHAnsi" w:eastAsia="Times New Roman" w:hAnsiTheme="minorHAnsi" w:cstheme="minorHAnsi"/>
          <w:b/>
          <w:sz w:val="24"/>
          <w:szCs w:val="24"/>
        </w:rPr>
        <w:t>Appendix 2: BESS Performance Parameters</w:t>
      </w:r>
      <w:r w:rsidRPr="00DF18C5">
        <w:rPr>
          <w:rFonts w:asciiTheme="minorHAnsi" w:eastAsia="Times New Roman" w:hAnsiTheme="minorHAnsi" w:cstheme="minorHAnsi"/>
          <w:sz w:val="24"/>
          <w:szCs w:val="24"/>
        </w:rPr>
        <w:t>.</w:t>
      </w:r>
    </w:p>
    <w:p w14:paraId="5F95DD9E" w14:textId="77777777" w:rsidR="00DC36C9" w:rsidRPr="00DF18C5" w:rsidRDefault="00DC36C9" w:rsidP="00473A89">
      <w:pPr>
        <w:widowControl w:val="0"/>
        <w:spacing w:after="0" w:line="240" w:lineRule="auto"/>
        <w:jc w:val="both"/>
        <w:rPr>
          <w:rFonts w:asciiTheme="minorHAnsi" w:eastAsia="Times New Roman" w:hAnsiTheme="minorHAnsi" w:cstheme="minorHAnsi"/>
          <w:color w:val="000000"/>
          <w:sz w:val="24"/>
          <w:szCs w:val="24"/>
        </w:rPr>
      </w:pPr>
    </w:p>
    <w:p w14:paraId="0A756500" w14:textId="2FE891A3" w:rsidR="00364BA1" w:rsidRPr="003979A7" w:rsidRDefault="00364BA1" w:rsidP="003979A7">
      <w:pPr>
        <w:rPr>
          <w:b/>
          <w:bCs/>
          <w:sz w:val="24"/>
          <w:szCs w:val="24"/>
        </w:rPr>
      </w:pPr>
      <w:bookmarkStart w:id="101" w:name="_Toc193741696"/>
      <w:r w:rsidRPr="00365EFB">
        <w:rPr>
          <w:sz w:val="24"/>
          <w:szCs w:val="24"/>
        </w:rPr>
        <w:t xml:space="preserve">Table </w:t>
      </w:r>
      <w:r w:rsidRPr="00365EFB">
        <w:rPr>
          <w:sz w:val="24"/>
          <w:szCs w:val="24"/>
        </w:rPr>
        <w:fldChar w:fldCharType="begin"/>
      </w:r>
      <w:r w:rsidRPr="00365EFB">
        <w:rPr>
          <w:sz w:val="24"/>
          <w:szCs w:val="24"/>
        </w:rPr>
        <w:instrText xml:space="preserve"> SEQ Table \* ARABIC </w:instrText>
      </w:r>
      <w:r w:rsidRPr="00365EFB">
        <w:rPr>
          <w:sz w:val="24"/>
          <w:szCs w:val="24"/>
        </w:rPr>
        <w:fldChar w:fldCharType="separate"/>
      </w:r>
      <w:r>
        <w:rPr>
          <w:noProof/>
          <w:sz w:val="24"/>
          <w:szCs w:val="24"/>
        </w:rPr>
        <w:t>11</w:t>
      </w:r>
      <w:r w:rsidRPr="00365EFB">
        <w:rPr>
          <w:sz w:val="24"/>
          <w:szCs w:val="24"/>
        </w:rPr>
        <w:fldChar w:fldCharType="end"/>
      </w:r>
      <w:r w:rsidRPr="00365EFB">
        <w:rPr>
          <w:b/>
          <w:bCs/>
          <w:sz w:val="24"/>
          <w:szCs w:val="24"/>
        </w:rPr>
        <w:t xml:space="preserve">: </w:t>
      </w:r>
      <w:r w:rsidRPr="00364BA1">
        <w:rPr>
          <w:b/>
          <w:bCs/>
          <w:sz w:val="24"/>
          <w:szCs w:val="24"/>
        </w:rPr>
        <w:t>BESS Minimum Functionality Tests</w:t>
      </w:r>
      <w:bookmarkEnd w:id="101"/>
    </w:p>
    <w:tbl>
      <w:tblPr>
        <w:tblStyle w:val="TableGrid"/>
        <w:tblW w:w="9265" w:type="dxa"/>
        <w:jc w:val="center"/>
        <w:tblLayout w:type="fixed"/>
        <w:tblLook w:val="04A0" w:firstRow="1" w:lastRow="0" w:firstColumn="1" w:lastColumn="0" w:noHBand="0" w:noVBand="1"/>
      </w:tblPr>
      <w:tblGrid>
        <w:gridCol w:w="625"/>
        <w:gridCol w:w="3690"/>
        <w:gridCol w:w="1440"/>
        <w:gridCol w:w="864"/>
        <w:gridCol w:w="864"/>
        <w:gridCol w:w="864"/>
        <w:gridCol w:w="918"/>
      </w:tblGrid>
      <w:tr w:rsidR="00F67F0A" w:rsidRPr="00DF18C5" w14:paraId="0B11493D" w14:textId="77777777" w:rsidTr="00926DBB">
        <w:trPr>
          <w:jc w:val="center"/>
        </w:trPr>
        <w:tc>
          <w:tcPr>
            <w:tcW w:w="625" w:type="dxa"/>
          </w:tcPr>
          <w:p w14:paraId="7F78155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 xml:space="preserve">Item </w:t>
            </w:r>
          </w:p>
        </w:tc>
        <w:tc>
          <w:tcPr>
            <w:tcW w:w="3690" w:type="dxa"/>
          </w:tcPr>
          <w:p w14:paraId="3CD8DB5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Test Description</w:t>
            </w:r>
          </w:p>
        </w:tc>
        <w:tc>
          <w:tcPr>
            <w:tcW w:w="1440" w:type="dxa"/>
          </w:tcPr>
          <w:p w14:paraId="66628B5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EC 62933-2-1</w:t>
            </w:r>
          </w:p>
          <w:p w14:paraId="6D895FE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Sub-clause</w:t>
            </w:r>
          </w:p>
        </w:tc>
        <w:tc>
          <w:tcPr>
            <w:tcW w:w="864" w:type="dxa"/>
          </w:tcPr>
          <w:p w14:paraId="4A31EB9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Type Test</w:t>
            </w:r>
          </w:p>
        </w:tc>
        <w:tc>
          <w:tcPr>
            <w:tcW w:w="864" w:type="dxa"/>
          </w:tcPr>
          <w:p w14:paraId="7827569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FAT</w:t>
            </w:r>
          </w:p>
        </w:tc>
        <w:tc>
          <w:tcPr>
            <w:tcW w:w="864" w:type="dxa"/>
          </w:tcPr>
          <w:p w14:paraId="1830F5A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SAT</w:t>
            </w:r>
          </w:p>
        </w:tc>
        <w:tc>
          <w:tcPr>
            <w:tcW w:w="918" w:type="dxa"/>
          </w:tcPr>
          <w:p w14:paraId="294D06F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Periodic Test</w:t>
            </w:r>
          </w:p>
        </w:tc>
      </w:tr>
      <w:tr w:rsidR="00F67F0A" w:rsidRPr="00DF18C5" w14:paraId="4BEEFEDB" w14:textId="77777777" w:rsidTr="00926DBB">
        <w:trPr>
          <w:jc w:val="center"/>
        </w:trPr>
        <w:tc>
          <w:tcPr>
            <w:tcW w:w="625" w:type="dxa"/>
          </w:tcPr>
          <w:p w14:paraId="3133674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w:t>
            </w:r>
          </w:p>
        </w:tc>
        <w:tc>
          <w:tcPr>
            <w:tcW w:w="3690" w:type="dxa"/>
          </w:tcPr>
          <w:p w14:paraId="1C0DD88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Environmental Conditions</w:t>
            </w:r>
          </w:p>
        </w:tc>
        <w:tc>
          <w:tcPr>
            <w:tcW w:w="1440" w:type="dxa"/>
          </w:tcPr>
          <w:p w14:paraId="5A385C5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5.1.2 &amp; 5.1.3</w:t>
            </w:r>
          </w:p>
        </w:tc>
        <w:tc>
          <w:tcPr>
            <w:tcW w:w="864" w:type="dxa"/>
          </w:tcPr>
          <w:p w14:paraId="3F3ADF94" w14:textId="77777777" w:rsidR="00F67F0A" w:rsidRPr="00DF18C5" w:rsidRDefault="00F67F0A" w:rsidP="00926DBB">
            <w:pPr>
              <w:pStyle w:val="ListParagraph"/>
              <w:ind w:left="0"/>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509FFB2B"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247388A0"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7F4D1A18"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0456973F" w14:textId="77777777" w:rsidTr="00926DBB">
        <w:trPr>
          <w:jc w:val="center"/>
        </w:trPr>
        <w:tc>
          <w:tcPr>
            <w:tcW w:w="625" w:type="dxa"/>
          </w:tcPr>
          <w:p w14:paraId="2AB4066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2</w:t>
            </w:r>
          </w:p>
        </w:tc>
        <w:tc>
          <w:tcPr>
            <w:tcW w:w="3690" w:type="dxa"/>
          </w:tcPr>
          <w:p w14:paraId="5765838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Actual energy test</w:t>
            </w:r>
          </w:p>
        </w:tc>
        <w:tc>
          <w:tcPr>
            <w:tcW w:w="1440" w:type="dxa"/>
          </w:tcPr>
          <w:p w14:paraId="6C73355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6.2.1</w:t>
            </w:r>
          </w:p>
        </w:tc>
        <w:tc>
          <w:tcPr>
            <w:tcW w:w="864" w:type="dxa"/>
          </w:tcPr>
          <w:p w14:paraId="1AD25B5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1307FC4B"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3466863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5C38A67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626140FF" w14:textId="77777777" w:rsidTr="00926DBB">
        <w:trPr>
          <w:jc w:val="center"/>
        </w:trPr>
        <w:tc>
          <w:tcPr>
            <w:tcW w:w="625" w:type="dxa"/>
          </w:tcPr>
          <w:p w14:paraId="08F4FCF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3</w:t>
            </w:r>
          </w:p>
        </w:tc>
        <w:tc>
          <w:tcPr>
            <w:tcW w:w="3690" w:type="dxa"/>
          </w:tcPr>
          <w:p w14:paraId="3999689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Input and output power rating test</w:t>
            </w:r>
          </w:p>
        </w:tc>
        <w:tc>
          <w:tcPr>
            <w:tcW w:w="1440" w:type="dxa"/>
          </w:tcPr>
          <w:p w14:paraId="4D4E796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6.2.2</w:t>
            </w:r>
          </w:p>
        </w:tc>
        <w:tc>
          <w:tcPr>
            <w:tcW w:w="864" w:type="dxa"/>
          </w:tcPr>
          <w:p w14:paraId="5693D9E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011C48D2"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35224D1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7FF48362"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75FC611B" w14:textId="77777777" w:rsidTr="00926DBB">
        <w:trPr>
          <w:jc w:val="center"/>
        </w:trPr>
        <w:tc>
          <w:tcPr>
            <w:tcW w:w="625" w:type="dxa"/>
          </w:tcPr>
          <w:p w14:paraId="4807589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4</w:t>
            </w:r>
          </w:p>
        </w:tc>
        <w:tc>
          <w:tcPr>
            <w:tcW w:w="3690" w:type="dxa"/>
          </w:tcPr>
          <w:p w14:paraId="5CDD9C0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Roundtrip efficiency test</w:t>
            </w:r>
          </w:p>
        </w:tc>
        <w:tc>
          <w:tcPr>
            <w:tcW w:w="1440" w:type="dxa"/>
          </w:tcPr>
          <w:p w14:paraId="3CB77ADB"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6.2.3</w:t>
            </w:r>
          </w:p>
        </w:tc>
        <w:tc>
          <w:tcPr>
            <w:tcW w:w="864" w:type="dxa"/>
          </w:tcPr>
          <w:p w14:paraId="65F0F3E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67C8F42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234B47D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1A1014D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2AEFC48F" w14:textId="77777777" w:rsidTr="00926DBB">
        <w:trPr>
          <w:jc w:val="center"/>
        </w:trPr>
        <w:tc>
          <w:tcPr>
            <w:tcW w:w="625" w:type="dxa"/>
          </w:tcPr>
          <w:p w14:paraId="6E26435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5</w:t>
            </w:r>
          </w:p>
        </w:tc>
        <w:tc>
          <w:tcPr>
            <w:tcW w:w="3690" w:type="dxa"/>
          </w:tcPr>
          <w:p w14:paraId="4CF153A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Expected service life test</w:t>
            </w:r>
          </w:p>
        </w:tc>
        <w:tc>
          <w:tcPr>
            <w:tcW w:w="1440" w:type="dxa"/>
          </w:tcPr>
          <w:p w14:paraId="6123877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6.2.4</w:t>
            </w:r>
          </w:p>
        </w:tc>
        <w:tc>
          <w:tcPr>
            <w:tcW w:w="864" w:type="dxa"/>
          </w:tcPr>
          <w:p w14:paraId="2B117B03"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58A8E932"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63070B76"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204FA81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15DF5CA9" w14:textId="77777777" w:rsidTr="00926DBB">
        <w:trPr>
          <w:jc w:val="center"/>
        </w:trPr>
        <w:tc>
          <w:tcPr>
            <w:tcW w:w="625" w:type="dxa"/>
          </w:tcPr>
          <w:p w14:paraId="4B546BC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w:t>
            </w:r>
          </w:p>
        </w:tc>
        <w:tc>
          <w:tcPr>
            <w:tcW w:w="3690" w:type="dxa"/>
          </w:tcPr>
          <w:p w14:paraId="00B6A1B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Dynamic Tests</w:t>
            </w:r>
          </w:p>
        </w:tc>
        <w:tc>
          <w:tcPr>
            <w:tcW w:w="1440" w:type="dxa"/>
          </w:tcPr>
          <w:p w14:paraId="79675BD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6.2.5</w:t>
            </w:r>
          </w:p>
        </w:tc>
        <w:tc>
          <w:tcPr>
            <w:tcW w:w="864" w:type="dxa"/>
          </w:tcPr>
          <w:p w14:paraId="0D3C6B28"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61E7A72F"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0F05A51F"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669C5114"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4A803E71" w14:textId="77777777" w:rsidTr="00926DBB">
        <w:trPr>
          <w:jc w:val="center"/>
        </w:trPr>
        <w:tc>
          <w:tcPr>
            <w:tcW w:w="625" w:type="dxa"/>
          </w:tcPr>
          <w:p w14:paraId="34F2848E"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6.1</w:t>
            </w:r>
          </w:p>
        </w:tc>
        <w:tc>
          <w:tcPr>
            <w:tcW w:w="3690" w:type="dxa"/>
          </w:tcPr>
          <w:p w14:paraId="56D4082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System response test</w:t>
            </w:r>
          </w:p>
        </w:tc>
        <w:tc>
          <w:tcPr>
            <w:tcW w:w="1440" w:type="dxa"/>
          </w:tcPr>
          <w:p w14:paraId="1F49FF2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6.2.5</w:t>
            </w:r>
          </w:p>
        </w:tc>
        <w:tc>
          <w:tcPr>
            <w:tcW w:w="864" w:type="dxa"/>
          </w:tcPr>
          <w:p w14:paraId="74CEA1CE"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36225AD7"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5F03BF72"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2DD4745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0DD7629A" w14:textId="77777777" w:rsidTr="00926DBB">
        <w:trPr>
          <w:jc w:val="center"/>
        </w:trPr>
        <w:tc>
          <w:tcPr>
            <w:tcW w:w="625" w:type="dxa"/>
          </w:tcPr>
          <w:p w14:paraId="34E8532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w:t>
            </w:r>
          </w:p>
        </w:tc>
        <w:tc>
          <w:tcPr>
            <w:tcW w:w="3690" w:type="dxa"/>
          </w:tcPr>
          <w:p w14:paraId="4FCB2B2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Step response time test</w:t>
            </w:r>
          </w:p>
        </w:tc>
        <w:tc>
          <w:tcPr>
            <w:tcW w:w="1440" w:type="dxa"/>
          </w:tcPr>
          <w:p w14:paraId="404265A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6.2.5</w:t>
            </w:r>
          </w:p>
        </w:tc>
        <w:tc>
          <w:tcPr>
            <w:tcW w:w="864" w:type="dxa"/>
          </w:tcPr>
          <w:p w14:paraId="4E42C19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720A66DE"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141953C1"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2AAEC56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265F2CCD" w14:textId="77777777" w:rsidTr="00926DBB">
        <w:trPr>
          <w:jc w:val="center"/>
        </w:trPr>
        <w:tc>
          <w:tcPr>
            <w:tcW w:w="625" w:type="dxa"/>
          </w:tcPr>
          <w:p w14:paraId="1AEE562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6.3</w:t>
            </w:r>
          </w:p>
        </w:tc>
        <w:tc>
          <w:tcPr>
            <w:tcW w:w="3690" w:type="dxa"/>
          </w:tcPr>
          <w:p w14:paraId="446D114E"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Ramp rate test</w:t>
            </w:r>
          </w:p>
        </w:tc>
        <w:tc>
          <w:tcPr>
            <w:tcW w:w="1440" w:type="dxa"/>
          </w:tcPr>
          <w:p w14:paraId="273DBB13"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6.2.5</w:t>
            </w:r>
          </w:p>
        </w:tc>
        <w:tc>
          <w:tcPr>
            <w:tcW w:w="864" w:type="dxa"/>
          </w:tcPr>
          <w:p w14:paraId="063E844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27661A86"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13144207"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0B35B4A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16F29EE4" w14:textId="77777777" w:rsidTr="00926DBB">
        <w:trPr>
          <w:jc w:val="center"/>
        </w:trPr>
        <w:tc>
          <w:tcPr>
            <w:tcW w:w="625" w:type="dxa"/>
          </w:tcPr>
          <w:p w14:paraId="2C4683A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7</w:t>
            </w:r>
          </w:p>
        </w:tc>
        <w:tc>
          <w:tcPr>
            <w:tcW w:w="3690" w:type="dxa"/>
          </w:tcPr>
          <w:p w14:paraId="2836371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Auxiliary Power</w:t>
            </w:r>
          </w:p>
        </w:tc>
        <w:tc>
          <w:tcPr>
            <w:tcW w:w="1440" w:type="dxa"/>
          </w:tcPr>
          <w:p w14:paraId="42EC9D3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6.2.6</w:t>
            </w:r>
          </w:p>
        </w:tc>
        <w:tc>
          <w:tcPr>
            <w:tcW w:w="864" w:type="dxa"/>
          </w:tcPr>
          <w:p w14:paraId="0A58066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6DF9379C"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0CD7585B"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3C65582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11AD69FF" w14:textId="77777777" w:rsidTr="00926DBB">
        <w:trPr>
          <w:jc w:val="center"/>
        </w:trPr>
        <w:tc>
          <w:tcPr>
            <w:tcW w:w="625" w:type="dxa"/>
          </w:tcPr>
          <w:p w14:paraId="74C64D7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8</w:t>
            </w:r>
          </w:p>
        </w:tc>
        <w:tc>
          <w:tcPr>
            <w:tcW w:w="3690" w:type="dxa"/>
          </w:tcPr>
          <w:p w14:paraId="7695E63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Self-Discharge ESS system test</w:t>
            </w:r>
          </w:p>
        </w:tc>
        <w:tc>
          <w:tcPr>
            <w:tcW w:w="1440" w:type="dxa"/>
          </w:tcPr>
          <w:p w14:paraId="6FAE3AC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6.2.6</w:t>
            </w:r>
          </w:p>
        </w:tc>
        <w:tc>
          <w:tcPr>
            <w:tcW w:w="864" w:type="dxa"/>
          </w:tcPr>
          <w:p w14:paraId="0A11B9F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6516F757"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3D1BA590"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68AB60CC"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421B852E" w14:textId="77777777" w:rsidTr="00926DBB">
        <w:trPr>
          <w:jc w:val="center"/>
        </w:trPr>
        <w:tc>
          <w:tcPr>
            <w:tcW w:w="625" w:type="dxa"/>
          </w:tcPr>
          <w:p w14:paraId="44C8271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9</w:t>
            </w:r>
          </w:p>
        </w:tc>
        <w:tc>
          <w:tcPr>
            <w:tcW w:w="3690" w:type="dxa"/>
          </w:tcPr>
          <w:p w14:paraId="4D9073D2"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Rated voltage and frequency test</w:t>
            </w:r>
          </w:p>
        </w:tc>
        <w:tc>
          <w:tcPr>
            <w:tcW w:w="1440" w:type="dxa"/>
          </w:tcPr>
          <w:p w14:paraId="39B830A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6.2.8</w:t>
            </w:r>
          </w:p>
        </w:tc>
        <w:tc>
          <w:tcPr>
            <w:tcW w:w="864" w:type="dxa"/>
          </w:tcPr>
          <w:p w14:paraId="6A2F700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38EA867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1834E0EB"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3FA54381"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4579DBEF" w14:textId="77777777" w:rsidTr="00926DBB">
        <w:trPr>
          <w:jc w:val="center"/>
        </w:trPr>
        <w:tc>
          <w:tcPr>
            <w:tcW w:w="625" w:type="dxa"/>
          </w:tcPr>
          <w:p w14:paraId="34D0FCF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10</w:t>
            </w:r>
          </w:p>
        </w:tc>
        <w:tc>
          <w:tcPr>
            <w:tcW w:w="3690" w:type="dxa"/>
          </w:tcPr>
          <w:p w14:paraId="508585F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Visual Inspection</w:t>
            </w:r>
          </w:p>
        </w:tc>
        <w:tc>
          <w:tcPr>
            <w:tcW w:w="1440" w:type="dxa"/>
          </w:tcPr>
          <w:p w14:paraId="2D7146B3"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6.4.1</w:t>
            </w:r>
          </w:p>
        </w:tc>
        <w:tc>
          <w:tcPr>
            <w:tcW w:w="864" w:type="dxa"/>
          </w:tcPr>
          <w:p w14:paraId="6DB1FF1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6093184C"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061815D2"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6509D69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7AC79590" w14:textId="77777777" w:rsidTr="00926DBB">
        <w:trPr>
          <w:jc w:val="center"/>
        </w:trPr>
        <w:tc>
          <w:tcPr>
            <w:tcW w:w="625" w:type="dxa"/>
          </w:tcPr>
          <w:p w14:paraId="6EF7367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11</w:t>
            </w:r>
          </w:p>
        </w:tc>
        <w:tc>
          <w:tcPr>
            <w:tcW w:w="3690" w:type="dxa"/>
          </w:tcPr>
          <w:p w14:paraId="1CF065FE"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Continuity and validity of the conductors</w:t>
            </w:r>
          </w:p>
        </w:tc>
        <w:tc>
          <w:tcPr>
            <w:tcW w:w="1440" w:type="dxa"/>
          </w:tcPr>
          <w:p w14:paraId="4D858C2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6.4.2</w:t>
            </w:r>
          </w:p>
        </w:tc>
        <w:tc>
          <w:tcPr>
            <w:tcW w:w="864" w:type="dxa"/>
          </w:tcPr>
          <w:p w14:paraId="175D9313"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7BE00582"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5C40429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28485A94"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0CD337D2" w14:textId="77777777" w:rsidTr="00926DBB">
        <w:trPr>
          <w:jc w:val="center"/>
        </w:trPr>
        <w:tc>
          <w:tcPr>
            <w:tcW w:w="625" w:type="dxa"/>
          </w:tcPr>
          <w:p w14:paraId="55C19F2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12</w:t>
            </w:r>
          </w:p>
        </w:tc>
        <w:tc>
          <w:tcPr>
            <w:tcW w:w="3690" w:type="dxa"/>
          </w:tcPr>
          <w:p w14:paraId="0004C13E"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Earthing test</w:t>
            </w:r>
          </w:p>
        </w:tc>
        <w:tc>
          <w:tcPr>
            <w:tcW w:w="1440" w:type="dxa"/>
          </w:tcPr>
          <w:p w14:paraId="517621F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6.4.3</w:t>
            </w:r>
          </w:p>
        </w:tc>
        <w:tc>
          <w:tcPr>
            <w:tcW w:w="864" w:type="dxa"/>
          </w:tcPr>
          <w:p w14:paraId="3C01F4A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32134592"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2860AD8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1FEE1CCA"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2E39ADA3" w14:textId="77777777" w:rsidTr="00926DBB">
        <w:trPr>
          <w:jc w:val="center"/>
        </w:trPr>
        <w:tc>
          <w:tcPr>
            <w:tcW w:w="625" w:type="dxa"/>
          </w:tcPr>
          <w:p w14:paraId="1E111CE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13</w:t>
            </w:r>
          </w:p>
        </w:tc>
        <w:tc>
          <w:tcPr>
            <w:tcW w:w="3690" w:type="dxa"/>
          </w:tcPr>
          <w:p w14:paraId="118D8FF3"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Insulation test</w:t>
            </w:r>
          </w:p>
        </w:tc>
        <w:tc>
          <w:tcPr>
            <w:tcW w:w="1440" w:type="dxa"/>
          </w:tcPr>
          <w:p w14:paraId="7ED81732"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6.4.4</w:t>
            </w:r>
          </w:p>
        </w:tc>
        <w:tc>
          <w:tcPr>
            <w:tcW w:w="864" w:type="dxa"/>
          </w:tcPr>
          <w:p w14:paraId="42FEC2A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427EC402"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143248D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681FFCFF"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2B40E9E8" w14:textId="77777777" w:rsidTr="00926DBB">
        <w:trPr>
          <w:jc w:val="center"/>
        </w:trPr>
        <w:tc>
          <w:tcPr>
            <w:tcW w:w="625" w:type="dxa"/>
          </w:tcPr>
          <w:p w14:paraId="75C7086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14</w:t>
            </w:r>
          </w:p>
        </w:tc>
        <w:tc>
          <w:tcPr>
            <w:tcW w:w="3690" w:type="dxa"/>
          </w:tcPr>
          <w:p w14:paraId="6F99339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Protection Device Test</w:t>
            </w:r>
          </w:p>
        </w:tc>
        <w:tc>
          <w:tcPr>
            <w:tcW w:w="1440" w:type="dxa"/>
          </w:tcPr>
          <w:p w14:paraId="635E589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6.4.5</w:t>
            </w:r>
          </w:p>
        </w:tc>
        <w:tc>
          <w:tcPr>
            <w:tcW w:w="864" w:type="dxa"/>
          </w:tcPr>
          <w:p w14:paraId="35788B9E"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6C90F72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10675DD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688757D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529EAAC2" w14:textId="77777777" w:rsidTr="00926DBB">
        <w:trPr>
          <w:jc w:val="center"/>
        </w:trPr>
        <w:tc>
          <w:tcPr>
            <w:tcW w:w="625" w:type="dxa"/>
          </w:tcPr>
          <w:p w14:paraId="745A423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15</w:t>
            </w:r>
          </w:p>
        </w:tc>
        <w:tc>
          <w:tcPr>
            <w:tcW w:w="3690" w:type="dxa"/>
          </w:tcPr>
          <w:p w14:paraId="45AB4F7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Equipment and basic function test</w:t>
            </w:r>
          </w:p>
        </w:tc>
        <w:tc>
          <w:tcPr>
            <w:tcW w:w="1440" w:type="dxa"/>
          </w:tcPr>
          <w:p w14:paraId="58152CA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6.46</w:t>
            </w:r>
          </w:p>
        </w:tc>
        <w:tc>
          <w:tcPr>
            <w:tcW w:w="864" w:type="dxa"/>
          </w:tcPr>
          <w:p w14:paraId="3F5FC08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57694F5C"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7E165A3B"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3A90732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1A749871" w14:textId="77777777" w:rsidTr="00926DBB">
        <w:trPr>
          <w:jc w:val="center"/>
        </w:trPr>
        <w:tc>
          <w:tcPr>
            <w:tcW w:w="625" w:type="dxa"/>
          </w:tcPr>
          <w:p w14:paraId="2C09BD8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16</w:t>
            </w:r>
          </w:p>
        </w:tc>
        <w:tc>
          <w:tcPr>
            <w:tcW w:w="3690" w:type="dxa"/>
          </w:tcPr>
          <w:p w14:paraId="0CB8B0D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Grid connection compatibility test</w:t>
            </w:r>
          </w:p>
        </w:tc>
        <w:tc>
          <w:tcPr>
            <w:tcW w:w="1440" w:type="dxa"/>
          </w:tcPr>
          <w:p w14:paraId="24652F4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6.4.7</w:t>
            </w:r>
          </w:p>
        </w:tc>
        <w:tc>
          <w:tcPr>
            <w:tcW w:w="864" w:type="dxa"/>
          </w:tcPr>
          <w:p w14:paraId="58D3845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4588FDBC"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337AE00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0BF03D84"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3E543DD3" w14:textId="77777777" w:rsidTr="00926DBB">
        <w:trPr>
          <w:jc w:val="center"/>
        </w:trPr>
        <w:tc>
          <w:tcPr>
            <w:tcW w:w="625" w:type="dxa"/>
          </w:tcPr>
          <w:p w14:paraId="0608F65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16.1</w:t>
            </w:r>
          </w:p>
        </w:tc>
        <w:tc>
          <w:tcPr>
            <w:tcW w:w="3690" w:type="dxa"/>
          </w:tcPr>
          <w:p w14:paraId="20DEAEB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Voltage Immunity Test</w:t>
            </w:r>
          </w:p>
        </w:tc>
        <w:tc>
          <w:tcPr>
            <w:tcW w:w="1440" w:type="dxa"/>
          </w:tcPr>
          <w:p w14:paraId="19E2414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6.4.8</w:t>
            </w:r>
          </w:p>
        </w:tc>
        <w:tc>
          <w:tcPr>
            <w:tcW w:w="864" w:type="dxa"/>
          </w:tcPr>
          <w:p w14:paraId="17F0337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74F325CF"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2EFE5E47"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6F7388CE"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70D93865" w14:textId="77777777" w:rsidTr="00926DBB">
        <w:trPr>
          <w:jc w:val="center"/>
        </w:trPr>
        <w:tc>
          <w:tcPr>
            <w:tcW w:w="625" w:type="dxa"/>
          </w:tcPr>
          <w:p w14:paraId="40D48C3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17</w:t>
            </w:r>
          </w:p>
        </w:tc>
        <w:tc>
          <w:tcPr>
            <w:tcW w:w="3690" w:type="dxa"/>
          </w:tcPr>
          <w:p w14:paraId="3513D52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Available Energy test</w:t>
            </w:r>
          </w:p>
        </w:tc>
        <w:tc>
          <w:tcPr>
            <w:tcW w:w="1440" w:type="dxa"/>
          </w:tcPr>
          <w:p w14:paraId="54E5E5DB"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6.4.9</w:t>
            </w:r>
          </w:p>
        </w:tc>
        <w:tc>
          <w:tcPr>
            <w:tcW w:w="864" w:type="dxa"/>
          </w:tcPr>
          <w:p w14:paraId="12AFD97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7F36EBC4"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78FFC539"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073E01D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6A83D51C" w14:textId="77777777" w:rsidTr="00926DBB">
        <w:trPr>
          <w:jc w:val="center"/>
        </w:trPr>
        <w:tc>
          <w:tcPr>
            <w:tcW w:w="625" w:type="dxa"/>
          </w:tcPr>
          <w:p w14:paraId="585569B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18</w:t>
            </w:r>
          </w:p>
        </w:tc>
        <w:tc>
          <w:tcPr>
            <w:tcW w:w="3690" w:type="dxa"/>
          </w:tcPr>
          <w:p w14:paraId="5FC632A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EMC immunity test</w:t>
            </w:r>
          </w:p>
        </w:tc>
        <w:tc>
          <w:tcPr>
            <w:tcW w:w="1440" w:type="dxa"/>
          </w:tcPr>
          <w:p w14:paraId="51912274"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47E39F6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0267BF91"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612CBC2B"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0C3BBB0F"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29F3530C" w14:textId="77777777" w:rsidTr="00926DBB">
        <w:trPr>
          <w:jc w:val="center"/>
        </w:trPr>
        <w:tc>
          <w:tcPr>
            <w:tcW w:w="625" w:type="dxa"/>
          </w:tcPr>
          <w:p w14:paraId="5E9388E2"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19</w:t>
            </w:r>
          </w:p>
        </w:tc>
        <w:tc>
          <w:tcPr>
            <w:tcW w:w="3690" w:type="dxa"/>
          </w:tcPr>
          <w:p w14:paraId="5CF72DA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Voltage Unbalance (IEEE 2030)</w:t>
            </w:r>
          </w:p>
        </w:tc>
        <w:tc>
          <w:tcPr>
            <w:tcW w:w="1440" w:type="dxa"/>
          </w:tcPr>
          <w:p w14:paraId="119F3A8F"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2496401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3325786A"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3F894DFA"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1181570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140CFE4C" w14:textId="77777777" w:rsidTr="00926DBB">
        <w:trPr>
          <w:jc w:val="center"/>
        </w:trPr>
        <w:tc>
          <w:tcPr>
            <w:tcW w:w="625" w:type="dxa"/>
          </w:tcPr>
          <w:p w14:paraId="76C5C81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20</w:t>
            </w:r>
          </w:p>
        </w:tc>
        <w:tc>
          <w:tcPr>
            <w:tcW w:w="3690" w:type="dxa"/>
          </w:tcPr>
          <w:p w14:paraId="1C9A77F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Unintentional Islanding</w:t>
            </w:r>
          </w:p>
          <w:p w14:paraId="6CFA308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(IEEE 2030)</w:t>
            </w:r>
          </w:p>
        </w:tc>
        <w:tc>
          <w:tcPr>
            <w:tcW w:w="1440" w:type="dxa"/>
          </w:tcPr>
          <w:p w14:paraId="5523878C"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4F13F92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4C4AFBBA"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73A7FA3D"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0E37F70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bl>
    <w:p w14:paraId="5F95DE6A" w14:textId="77777777" w:rsidR="00DC36C9" w:rsidRPr="00DF18C5" w:rsidRDefault="00DC36C9">
      <w:pPr>
        <w:spacing w:line="240" w:lineRule="auto"/>
        <w:ind w:left="360"/>
        <w:jc w:val="both"/>
        <w:rPr>
          <w:rFonts w:asciiTheme="minorHAnsi" w:eastAsia="Times New Roman" w:hAnsiTheme="minorHAnsi" w:cstheme="minorHAnsi"/>
          <w:color w:val="000000"/>
          <w:sz w:val="24"/>
          <w:szCs w:val="24"/>
        </w:rPr>
      </w:pPr>
    </w:p>
    <w:p w14:paraId="5F95DE6B" w14:textId="35C7A5B2" w:rsidR="00DC36C9" w:rsidRPr="00DF18C5" w:rsidRDefault="00175385" w:rsidP="00A55CC3">
      <w:pPr>
        <w:pStyle w:val="ListParagraph"/>
        <w:numPr>
          <w:ilvl w:val="2"/>
          <w:numId w:val="97"/>
        </w:numPr>
        <w:spacing w:after="0" w:line="240" w:lineRule="auto"/>
        <w:ind w:left="993" w:hanging="993"/>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Commissioning and Functional Guarantee Test Procedure- to be conducted in accordance with the contract Clause GCC 24&amp;25</w:t>
      </w:r>
    </w:p>
    <w:p w14:paraId="5F95DE6C"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Contractor shall develop and submit to the Employer for its review and approval a comprehensive SAT plan that shall demonstrate to the Employer that the BESS will perform as specified at the Employer’s site. The Employer shall have the right to request reasonable changes to the test plan.</w:t>
      </w:r>
    </w:p>
    <w:p w14:paraId="5F95DE6D"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Contractor shall develop and perform SAT procedures to ensure that the BESS will perform as designed and that the system meets the performance criteria specified elsewhere in these specifications. The SAT plan shall include procedures to test operating scenarios described in the specification. These procedures may involve special requirements and/or witnessing by the local independent system operator. To the extent achievable, all use cases and operating modes described in the specification shall be tested.</w:t>
      </w:r>
    </w:p>
    <w:p w14:paraId="5F95DE6E"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After the Contractor has determined that the BESS is fully operational, the Contractor shall conduct the SAT, witnessed by the Employer and/or the Employer’s representative. The tests shall include, as a minimum, the following:</w:t>
      </w:r>
    </w:p>
    <w:p w14:paraId="5F95DE6F" w14:textId="77777777" w:rsidR="00DC36C9" w:rsidRPr="00DF18C5" w:rsidRDefault="00DC36C9">
      <w:pPr>
        <w:widowControl w:val="0"/>
        <w:spacing w:after="0" w:line="240" w:lineRule="auto"/>
        <w:jc w:val="both"/>
        <w:rPr>
          <w:rFonts w:asciiTheme="minorHAnsi" w:eastAsia="Times New Roman" w:hAnsiTheme="minorHAnsi" w:cstheme="minorHAnsi"/>
          <w:sz w:val="24"/>
          <w:szCs w:val="24"/>
        </w:rPr>
      </w:pPr>
    </w:p>
    <w:p w14:paraId="5F95DE70" w14:textId="77777777" w:rsidR="00DC36C9" w:rsidRPr="00DF18C5" w:rsidRDefault="00175385" w:rsidP="00A55CC3">
      <w:pPr>
        <w:widowControl w:val="0"/>
        <w:numPr>
          <w:ilvl w:val="0"/>
          <w:numId w:val="40"/>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Verification of sensors, metering, and alarms</w:t>
      </w:r>
    </w:p>
    <w:p w14:paraId="5F95DE71" w14:textId="77777777" w:rsidR="00DC36C9" w:rsidRPr="00DF18C5" w:rsidRDefault="00175385" w:rsidP="00A55CC3">
      <w:pPr>
        <w:widowControl w:val="0"/>
        <w:numPr>
          <w:ilvl w:val="0"/>
          <w:numId w:val="40"/>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Verification of all control functions, including automatic, local, and remote control</w:t>
      </w:r>
    </w:p>
    <w:p w14:paraId="5F95DE72" w14:textId="77777777" w:rsidR="00DC36C9" w:rsidRPr="00DF18C5" w:rsidRDefault="00175385" w:rsidP="00A55CC3">
      <w:pPr>
        <w:widowControl w:val="0"/>
        <w:numPr>
          <w:ilvl w:val="0"/>
          <w:numId w:val="40"/>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Verification that the performance criteria in the specification can be met or exceeded</w:t>
      </w:r>
    </w:p>
    <w:p w14:paraId="5F95DE73" w14:textId="77777777" w:rsidR="00DC36C9" w:rsidRPr="00DF18C5" w:rsidRDefault="00175385" w:rsidP="00A55CC3">
      <w:pPr>
        <w:widowControl w:val="0"/>
        <w:numPr>
          <w:ilvl w:val="0"/>
          <w:numId w:val="40"/>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Demonstration of all the intended uses</w:t>
      </w:r>
    </w:p>
    <w:p w14:paraId="5F95DE74" w14:textId="77777777" w:rsidR="00DC36C9" w:rsidRPr="00DF18C5" w:rsidRDefault="00175385" w:rsidP="00A55CC3">
      <w:pPr>
        <w:widowControl w:val="0"/>
        <w:numPr>
          <w:ilvl w:val="0"/>
          <w:numId w:val="40"/>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Demonstration of interface protection circuits and functions and control interfaces.</w:t>
      </w:r>
    </w:p>
    <w:p w14:paraId="5F95DE75"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Tests shall demonstrate that the BESS capabilities, efficiencies, response, and features are as proposed by the Contractor. Testing shall include, as a minimum, measurement of harmonic content and power factor at full and partial power levels for both charge and discharge. Operation of all control, protective relaying, and instrumentation circuits shall be demonstrated by direct test, if feasible, or by simulating operating states for all parameters that cannot be directly tested. Automatic, local, and remote operation shall be demonstrated. </w:t>
      </w:r>
    </w:p>
    <w:p w14:paraId="5F95DE76"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The SAT shall also specifically address discovery of problems or failures that may have occurred during or because of shipment. The Contractor shall perform any required modifications and repairs identified by the testing, before acceptance by the Employer. The Employer will not accept the BESS for commissioning until all acceptance tests have been successfully completed and all provisions of the contract have been met. </w:t>
      </w:r>
    </w:p>
    <w:p w14:paraId="5F95DE77"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b/>
          <w:sz w:val="24"/>
          <w:szCs w:val="24"/>
        </w:rPr>
        <w:t>Functional Guarantee</w:t>
      </w:r>
      <w:r w:rsidRPr="00DF18C5">
        <w:rPr>
          <w:rFonts w:asciiTheme="minorHAnsi" w:eastAsia="Times New Roman" w:hAnsiTheme="minorHAnsi" w:cstheme="minorHAnsi"/>
          <w:sz w:val="24"/>
          <w:szCs w:val="24"/>
        </w:rPr>
        <w:t xml:space="preserve"> - Actual Operating Experience. Since it may not be possible, due to system constraints, to test all facets of the BESS function as part of the performance verification tests specified in the preceding sections the actual operating experience of the BESS during the performance guarantee period after initial startup shall be deemed an extension of the performance verification tests. The performance guarantee period shall not be construed as a substitute for the warranty requirements, as specified in the subsequent Clause. Actual operating experience will be documented through Contractor Furnished records, and other system monitoring equipment and associated BESS performance.</w:t>
      </w:r>
    </w:p>
    <w:p w14:paraId="5F95DE78"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Documented failure or malfunctions of any BESS component during the performance guarantee period shall be deemed a failure of the system commissioning test. The Contractor shall, at no cost to the Employer, make the necessary repairs, replacements, modifications, or adjustments to prevent the same failure or malfunction from occurring again. The replacement of certain BESS components in response to a system failure may necessitate, at the discretion of the Employer, the duplication of certain performance verification tests, which shall be performed at the contractor’s expense.</w:t>
      </w:r>
    </w:p>
    <w:p w14:paraId="5F95DE79" w14:textId="77777777" w:rsidR="00DC36C9" w:rsidRPr="00DF18C5" w:rsidRDefault="00DC36C9">
      <w:pPr>
        <w:spacing w:line="240" w:lineRule="auto"/>
        <w:ind w:left="360"/>
        <w:jc w:val="both"/>
        <w:rPr>
          <w:rFonts w:asciiTheme="minorHAnsi" w:eastAsia="Times New Roman" w:hAnsiTheme="minorHAnsi" w:cstheme="minorHAnsi"/>
          <w:color w:val="000000"/>
          <w:sz w:val="24"/>
          <w:szCs w:val="24"/>
        </w:rPr>
      </w:pPr>
    </w:p>
    <w:p w14:paraId="5F95DE7A" w14:textId="77777777" w:rsidR="00DC36C9" w:rsidRPr="00DF18C5" w:rsidRDefault="00175385">
      <w:pPr>
        <w:spacing w:line="240" w:lineRule="auto"/>
        <w:ind w:left="36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br w:type="page"/>
      </w:r>
    </w:p>
    <w:p w14:paraId="5F95DE7B" w14:textId="472C78C7" w:rsidR="00DC36C9" w:rsidRPr="00473A89" w:rsidRDefault="001F07D8" w:rsidP="00A55CC3">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102" w:name="_Toc199755849"/>
      <w:r w:rsidRPr="00473A89">
        <w:rPr>
          <w:rFonts w:ascii="Calibri" w:eastAsia="Times New Roman" w:hAnsi="Calibri" w:cs="Calibri"/>
          <w:b/>
          <w:color w:val="000000"/>
          <w:sz w:val="24"/>
          <w:szCs w:val="24"/>
        </w:rPr>
        <w:t>Step down Distribution</w:t>
      </w:r>
      <w:r w:rsidR="00175385" w:rsidRPr="00473A89">
        <w:rPr>
          <w:rFonts w:ascii="Calibri" w:eastAsia="Times New Roman" w:hAnsi="Calibri" w:cs="Calibri"/>
          <w:b/>
          <w:color w:val="000000"/>
          <w:sz w:val="24"/>
          <w:szCs w:val="24"/>
        </w:rPr>
        <w:t xml:space="preserve"> Transformer</w:t>
      </w:r>
      <w:r w:rsidRPr="00473A89">
        <w:rPr>
          <w:rFonts w:ascii="Calibri" w:eastAsia="Times New Roman" w:hAnsi="Calibri" w:cs="Calibri"/>
          <w:b/>
          <w:color w:val="000000"/>
          <w:sz w:val="24"/>
          <w:szCs w:val="24"/>
        </w:rPr>
        <w:t>s</w:t>
      </w:r>
      <w:bookmarkEnd w:id="102"/>
    </w:p>
    <w:p w14:paraId="5F95DE7C" w14:textId="10223F5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03" w:name="_Toc199755850"/>
      <w:r w:rsidRPr="00DF18C5">
        <w:rPr>
          <w:rFonts w:asciiTheme="minorHAnsi" w:eastAsia="Times New Roman" w:hAnsiTheme="minorHAnsi" w:cstheme="minorHAnsi"/>
          <w:b/>
          <w:color w:val="000000"/>
          <w:sz w:val="24"/>
          <w:szCs w:val="24"/>
        </w:rPr>
        <w:t>Standards and Codes</w:t>
      </w:r>
      <w:bookmarkEnd w:id="103"/>
      <w:r w:rsidRPr="00DF18C5">
        <w:rPr>
          <w:rFonts w:asciiTheme="minorHAnsi" w:eastAsia="Times New Roman" w:hAnsiTheme="minorHAnsi" w:cstheme="minorHAnsi"/>
          <w:b/>
          <w:color w:val="000000"/>
          <w:sz w:val="24"/>
          <w:szCs w:val="24"/>
        </w:rPr>
        <w:t xml:space="preserve"> </w:t>
      </w:r>
    </w:p>
    <w:p w14:paraId="4FB7DB9B" w14:textId="5F18BEC3" w:rsidR="00F35157" w:rsidRDefault="001F07D8" w:rsidP="00F35157">
      <w:pPr>
        <w:spacing w:line="240" w:lineRule="auto"/>
        <w:jc w:val="both"/>
        <w:rPr>
          <w:rFonts w:asciiTheme="minorHAnsi" w:eastAsia="Times New Roman" w:hAnsiTheme="minorHAnsi" w:cstheme="minorHAnsi"/>
          <w:sz w:val="24"/>
          <w:szCs w:val="24"/>
        </w:rPr>
      </w:pPr>
      <w:r>
        <w:rPr>
          <w:rFonts w:asciiTheme="minorHAnsi" w:eastAsia="Times New Roman" w:hAnsiTheme="minorHAnsi" w:cstheme="minorHAnsi"/>
          <w:sz w:val="24"/>
          <w:szCs w:val="24"/>
        </w:rPr>
        <w:t>Step down</w:t>
      </w:r>
      <w:r w:rsidR="00175385" w:rsidRPr="00DF18C5">
        <w:rPr>
          <w:rFonts w:asciiTheme="minorHAnsi" w:eastAsia="Times New Roman" w:hAnsiTheme="minorHAnsi" w:cstheme="minorHAnsi"/>
          <w:sz w:val="24"/>
          <w:szCs w:val="24"/>
        </w:rPr>
        <w:t xml:space="preserve"> Transformer shall comply with the latest edition of the following standards and codes including amendments.</w:t>
      </w:r>
    </w:p>
    <w:p w14:paraId="7BECBE39" w14:textId="00CA719A" w:rsidR="0065253C" w:rsidRPr="003979A7" w:rsidRDefault="0065253C" w:rsidP="003979A7">
      <w:pPr>
        <w:rPr>
          <w:b/>
          <w:bCs/>
          <w:sz w:val="24"/>
          <w:szCs w:val="24"/>
        </w:rPr>
      </w:pPr>
      <w:bookmarkStart w:id="104" w:name="_Toc193741697"/>
      <w:r w:rsidRPr="00365EFB">
        <w:rPr>
          <w:sz w:val="24"/>
          <w:szCs w:val="24"/>
        </w:rPr>
        <w:t xml:space="preserve">Table </w:t>
      </w:r>
      <w:r w:rsidRPr="00365EFB">
        <w:rPr>
          <w:sz w:val="24"/>
          <w:szCs w:val="24"/>
        </w:rPr>
        <w:fldChar w:fldCharType="begin"/>
      </w:r>
      <w:r w:rsidRPr="00365EFB">
        <w:rPr>
          <w:sz w:val="24"/>
          <w:szCs w:val="24"/>
        </w:rPr>
        <w:instrText xml:space="preserve"> SEQ Table \* ARABIC </w:instrText>
      </w:r>
      <w:r w:rsidRPr="00365EFB">
        <w:rPr>
          <w:sz w:val="24"/>
          <w:szCs w:val="24"/>
        </w:rPr>
        <w:fldChar w:fldCharType="separate"/>
      </w:r>
      <w:r>
        <w:rPr>
          <w:noProof/>
          <w:sz w:val="24"/>
          <w:szCs w:val="24"/>
        </w:rPr>
        <w:t>12</w:t>
      </w:r>
      <w:r w:rsidRPr="00365EFB">
        <w:rPr>
          <w:sz w:val="24"/>
          <w:szCs w:val="24"/>
        </w:rPr>
        <w:fldChar w:fldCharType="end"/>
      </w:r>
      <w:r w:rsidRPr="00365EFB">
        <w:rPr>
          <w:b/>
          <w:bCs/>
          <w:sz w:val="24"/>
          <w:szCs w:val="24"/>
        </w:rPr>
        <w:t xml:space="preserve">: </w:t>
      </w:r>
      <w:r w:rsidRPr="0065253C">
        <w:rPr>
          <w:b/>
          <w:bCs/>
          <w:sz w:val="24"/>
          <w:szCs w:val="24"/>
        </w:rPr>
        <w:t>Standards and Codes for Transformers</w:t>
      </w:r>
      <w:bookmarkEnd w:id="104"/>
    </w:p>
    <w:tbl>
      <w:tblPr>
        <w:tblStyle w:val="24"/>
        <w:tblW w:w="90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91"/>
        <w:gridCol w:w="5363"/>
      </w:tblGrid>
      <w:tr w:rsidR="00DC36C9" w:rsidRPr="00DF18C5" w14:paraId="5F95DE80" w14:textId="77777777">
        <w:trPr>
          <w:trHeight w:val="105"/>
        </w:trPr>
        <w:tc>
          <w:tcPr>
            <w:tcW w:w="3691" w:type="dxa"/>
          </w:tcPr>
          <w:p w14:paraId="5F95DE7E"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Standard </w:t>
            </w:r>
          </w:p>
        </w:tc>
        <w:tc>
          <w:tcPr>
            <w:tcW w:w="5363" w:type="dxa"/>
          </w:tcPr>
          <w:p w14:paraId="5F95DE7F"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Description </w:t>
            </w:r>
          </w:p>
        </w:tc>
      </w:tr>
      <w:tr w:rsidR="00DC36C9" w:rsidRPr="00DF18C5" w14:paraId="5F95DE83" w14:textId="77777777">
        <w:trPr>
          <w:trHeight w:val="105"/>
        </w:trPr>
        <w:tc>
          <w:tcPr>
            <w:tcW w:w="3691" w:type="dxa"/>
          </w:tcPr>
          <w:p w14:paraId="5F95DE81"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60076 </w:t>
            </w:r>
          </w:p>
        </w:tc>
        <w:tc>
          <w:tcPr>
            <w:tcW w:w="5363" w:type="dxa"/>
          </w:tcPr>
          <w:p w14:paraId="5F95DE82" w14:textId="58EF4F21" w:rsidR="00DC36C9" w:rsidRPr="00DF18C5" w:rsidRDefault="001F07D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Specification of</w:t>
            </w:r>
            <w:r w:rsidR="00175385" w:rsidRPr="00DF18C5">
              <w:rPr>
                <w:rFonts w:asciiTheme="minorHAnsi" w:eastAsia="Times New Roman" w:hAnsiTheme="minorHAnsi" w:cstheme="minorHAnsi"/>
                <w:color w:val="000000"/>
                <w:sz w:val="24"/>
                <w:szCs w:val="24"/>
              </w:rPr>
              <w:t xml:space="preserve"> Transformers </w:t>
            </w:r>
          </w:p>
        </w:tc>
      </w:tr>
      <w:tr w:rsidR="00DC36C9" w:rsidRPr="00DF18C5" w14:paraId="5F95DE86" w14:textId="77777777">
        <w:trPr>
          <w:trHeight w:val="105"/>
        </w:trPr>
        <w:tc>
          <w:tcPr>
            <w:tcW w:w="3691" w:type="dxa"/>
          </w:tcPr>
          <w:p w14:paraId="5F95DE84"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60137 </w:t>
            </w:r>
          </w:p>
        </w:tc>
        <w:tc>
          <w:tcPr>
            <w:tcW w:w="5363" w:type="dxa"/>
          </w:tcPr>
          <w:p w14:paraId="5F95DE85"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Bushings for alternate voltage above 1000 V </w:t>
            </w:r>
          </w:p>
        </w:tc>
      </w:tr>
      <w:tr w:rsidR="00DC36C9" w:rsidRPr="00DF18C5" w14:paraId="5F95DE89" w14:textId="77777777">
        <w:trPr>
          <w:trHeight w:val="105"/>
        </w:trPr>
        <w:tc>
          <w:tcPr>
            <w:tcW w:w="3691" w:type="dxa"/>
          </w:tcPr>
          <w:p w14:paraId="5F95DE87"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60296 </w:t>
            </w:r>
          </w:p>
        </w:tc>
        <w:tc>
          <w:tcPr>
            <w:tcW w:w="5363" w:type="dxa"/>
          </w:tcPr>
          <w:p w14:paraId="5F95DE88" w14:textId="77777777" w:rsidR="00DC36C9" w:rsidRPr="00DF18C5" w:rsidRDefault="00175385">
            <w:pPr>
              <w:keepNext/>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Insulating oil </w:t>
            </w:r>
          </w:p>
        </w:tc>
      </w:tr>
      <w:tr w:rsidR="00DC36C9" w:rsidRPr="00DF18C5" w14:paraId="5F95DE8C" w14:textId="77777777">
        <w:trPr>
          <w:trHeight w:val="105"/>
        </w:trPr>
        <w:tc>
          <w:tcPr>
            <w:tcW w:w="3691" w:type="dxa"/>
          </w:tcPr>
          <w:p w14:paraId="5F95DE8A"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60214</w:t>
            </w:r>
          </w:p>
        </w:tc>
        <w:tc>
          <w:tcPr>
            <w:tcW w:w="5363" w:type="dxa"/>
          </w:tcPr>
          <w:p w14:paraId="5F95DE8B" w14:textId="77777777" w:rsidR="00DC36C9" w:rsidRPr="00DF18C5" w:rsidRDefault="00175385">
            <w:pPr>
              <w:keepNext/>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On-load tap-changers.</w:t>
            </w:r>
          </w:p>
        </w:tc>
      </w:tr>
      <w:tr w:rsidR="00DC36C9" w:rsidRPr="00DF18C5" w14:paraId="5F95DE8F" w14:textId="77777777">
        <w:trPr>
          <w:trHeight w:val="105"/>
        </w:trPr>
        <w:tc>
          <w:tcPr>
            <w:tcW w:w="3691" w:type="dxa"/>
          </w:tcPr>
          <w:p w14:paraId="5F95DE8D"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60354</w:t>
            </w:r>
          </w:p>
        </w:tc>
        <w:tc>
          <w:tcPr>
            <w:tcW w:w="5363" w:type="dxa"/>
          </w:tcPr>
          <w:p w14:paraId="5F95DE8E" w14:textId="77777777" w:rsidR="00DC36C9" w:rsidRPr="00DF18C5" w:rsidRDefault="00175385">
            <w:pPr>
              <w:keepNext/>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Loading guide for oil-immersed power transformers</w:t>
            </w:r>
          </w:p>
        </w:tc>
      </w:tr>
      <w:tr w:rsidR="00DC36C9" w:rsidRPr="00DF18C5" w14:paraId="5F95DE92" w14:textId="77777777">
        <w:trPr>
          <w:trHeight w:val="105"/>
        </w:trPr>
        <w:tc>
          <w:tcPr>
            <w:tcW w:w="3691" w:type="dxa"/>
          </w:tcPr>
          <w:p w14:paraId="5F95DE90"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60529</w:t>
            </w:r>
          </w:p>
        </w:tc>
        <w:tc>
          <w:tcPr>
            <w:tcW w:w="5363" w:type="dxa"/>
          </w:tcPr>
          <w:p w14:paraId="5F95DE91" w14:textId="77777777" w:rsidR="00DC36C9" w:rsidRPr="00DF18C5" w:rsidRDefault="00175385">
            <w:pPr>
              <w:keepNext/>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Degrees of protection provided by enclosures</w:t>
            </w:r>
          </w:p>
        </w:tc>
      </w:tr>
      <w:tr w:rsidR="00DC36C9" w:rsidRPr="00DF18C5" w14:paraId="5F95DE95" w14:textId="77777777">
        <w:trPr>
          <w:trHeight w:val="105"/>
        </w:trPr>
        <w:tc>
          <w:tcPr>
            <w:tcW w:w="3691" w:type="dxa"/>
          </w:tcPr>
          <w:p w14:paraId="5F95DE93"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60551</w:t>
            </w:r>
          </w:p>
        </w:tc>
        <w:tc>
          <w:tcPr>
            <w:tcW w:w="5363" w:type="dxa"/>
          </w:tcPr>
          <w:p w14:paraId="5F95DE94" w14:textId="77777777" w:rsidR="00DC36C9" w:rsidRPr="00DF18C5" w:rsidRDefault="00175385">
            <w:pPr>
              <w:keepNext/>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Determination of transformer and reactor sound levels</w:t>
            </w:r>
          </w:p>
        </w:tc>
      </w:tr>
    </w:tbl>
    <w:p w14:paraId="5F95DE96" w14:textId="119B52D5" w:rsidR="00DC36C9" w:rsidRPr="00DF18C5" w:rsidRDefault="00DC36C9">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0BC3680A" w14:textId="551D3B01" w:rsidR="0065253C" w:rsidRPr="003979A7"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05" w:name="_Toc199755851"/>
      <w:r w:rsidRPr="00DF18C5">
        <w:rPr>
          <w:rFonts w:asciiTheme="minorHAnsi" w:eastAsia="Times New Roman" w:hAnsiTheme="minorHAnsi" w:cstheme="minorHAnsi"/>
          <w:b/>
          <w:color w:val="000000"/>
          <w:sz w:val="24"/>
          <w:szCs w:val="24"/>
        </w:rPr>
        <w:t>Technical Requirements</w:t>
      </w:r>
      <w:bookmarkEnd w:id="105"/>
    </w:p>
    <w:p w14:paraId="3BD49554" w14:textId="51FC6EED" w:rsidR="0065253C" w:rsidRPr="003979A7" w:rsidRDefault="0065253C" w:rsidP="003979A7">
      <w:pPr>
        <w:rPr>
          <w:b/>
          <w:bCs/>
          <w:sz w:val="24"/>
          <w:szCs w:val="24"/>
        </w:rPr>
      </w:pPr>
      <w:bookmarkStart w:id="106" w:name="_Toc193741698"/>
      <w:r w:rsidRPr="00365EFB">
        <w:rPr>
          <w:sz w:val="24"/>
          <w:szCs w:val="24"/>
        </w:rPr>
        <w:t xml:space="preserve">Table </w:t>
      </w:r>
      <w:r w:rsidRPr="00365EFB">
        <w:rPr>
          <w:sz w:val="24"/>
          <w:szCs w:val="24"/>
        </w:rPr>
        <w:fldChar w:fldCharType="begin"/>
      </w:r>
      <w:r w:rsidRPr="00365EFB">
        <w:rPr>
          <w:sz w:val="24"/>
          <w:szCs w:val="24"/>
        </w:rPr>
        <w:instrText xml:space="preserve"> SEQ Table \* ARABIC </w:instrText>
      </w:r>
      <w:r w:rsidRPr="00365EFB">
        <w:rPr>
          <w:sz w:val="24"/>
          <w:szCs w:val="24"/>
        </w:rPr>
        <w:fldChar w:fldCharType="separate"/>
      </w:r>
      <w:r w:rsidR="005921D5">
        <w:rPr>
          <w:noProof/>
          <w:sz w:val="24"/>
          <w:szCs w:val="24"/>
        </w:rPr>
        <w:t>13</w:t>
      </w:r>
      <w:r w:rsidRPr="00365EFB">
        <w:rPr>
          <w:sz w:val="24"/>
          <w:szCs w:val="24"/>
        </w:rPr>
        <w:fldChar w:fldCharType="end"/>
      </w:r>
      <w:r w:rsidRPr="00365EFB">
        <w:rPr>
          <w:b/>
          <w:bCs/>
          <w:sz w:val="24"/>
          <w:szCs w:val="24"/>
        </w:rPr>
        <w:t xml:space="preserve">: </w:t>
      </w:r>
      <w:r w:rsidR="005921D5" w:rsidRPr="005921D5">
        <w:rPr>
          <w:b/>
          <w:bCs/>
          <w:sz w:val="24"/>
          <w:szCs w:val="24"/>
        </w:rPr>
        <w:t>Technical Requirements for the proposed Transformers</w:t>
      </w:r>
      <w:bookmarkEnd w:id="106"/>
    </w:p>
    <w:tbl>
      <w:tblPr>
        <w:tblStyle w:val="23"/>
        <w:tblW w:w="90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39"/>
        <w:gridCol w:w="5046"/>
      </w:tblGrid>
      <w:tr w:rsidR="00DC36C9" w:rsidRPr="00DF18C5" w14:paraId="5F95DE9A" w14:textId="77777777">
        <w:trPr>
          <w:trHeight w:val="103"/>
        </w:trPr>
        <w:tc>
          <w:tcPr>
            <w:tcW w:w="4039" w:type="dxa"/>
          </w:tcPr>
          <w:p w14:paraId="5F95DE98"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Parameter </w:t>
            </w:r>
          </w:p>
        </w:tc>
        <w:tc>
          <w:tcPr>
            <w:tcW w:w="5046" w:type="dxa"/>
          </w:tcPr>
          <w:p w14:paraId="5F95DE99"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Specification </w:t>
            </w:r>
          </w:p>
        </w:tc>
      </w:tr>
      <w:tr w:rsidR="00600C98" w:rsidRPr="00DF18C5" w14:paraId="5F95DE9D" w14:textId="77777777">
        <w:trPr>
          <w:trHeight w:val="103"/>
        </w:trPr>
        <w:tc>
          <w:tcPr>
            <w:tcW w:w="4039" w:type="dxa"/>
          </w:tcPr>
          <w:p w14:paraId="5F95DE9B"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Rated Capacity </w:t>
            </w:r>
          </w:p>
        </w:tc>
        <w:tc>
          <w:tcPr>
            <w:tcW w:w="5046" w:type="dxa"/>
          </w:tcPr>
          <w:p w14:paraId="5F95DE9C" w14:textId="138A7D5C" w:rsidR="00600C98" w:rsidRPr="00DF18C5" w:rsidRDefault="001F07D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hAnsiTheme="minorHAnsi" w:cstheme="minorHAnsi"/>
                <w:sz w:val="24"/>
                <w:szCs w:val="24"/>
              </w:rPr>
              <w:t xml:space="preserve">50/100 </w:t>
            </w:r>
            <w:r w:rsidR="00912CB8" w:rsidRPr="00DF18C5">
              <w:rPr>
                <w:rFonts w:asciiTheme="minorHAnsi" w:hAnsiTheme="minorHAnsi" w:cstheme="minorHAnsi"/>
                <w:sz w:val="24"/>
                <w:szCs w:val="24"/>
              </w:rPr>
              <w:t>(ONAN/ONAF</w:t>
            </w:r>
            <w:r w:rsidR="006408CC" w:rsidRPr="00DF18C5">
              <w:rPr>
                <w:rFonts w:asciiTheme="minorHAnsi" w:hAnsiTheme="minorHAnsi" w:cstheme="minorHAnsi"/>
                <w:sz w:val="24"/>
                <w:szCs w:val="24"/>
              </w:rPr>
              <w:t>)</w:t>
            </w:r>
            <w:r>
              <w:rPr>
                <w:rFonts w:asciiTheme="minorHAnsi" w:hAnsiTheme="minorHAnsi" w:cstheme="minorHAnsi"/>
                <w:sz w:val="24"/>
                <w:szCs w:val="24"/>
              </w:rPr>
              <w:t>-Confirm location</w:t>
            </w:r>
          </w:p>
        </w:tc>
      </w:tr>
      <w:tr w:rsidR="00600C98" w:rsidRPr="00DF18C5" w14:paraId="5F95DEA0" w14:textId="77777777">
        <w:trPr>
          <w:trHeight w:val="103"/>
        </w:trPr>
        <w:tc>
          <w:tcPr>
            <w:tcW w:w="4039" w:type="dxa"/>
          </w:tcPr>
          <w:p w14:paraId="5F95DE9E"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Rated Voltage </w:t>
            </w:r>
          </w:p>
        </w:tc>
        <w:tc>
          <w:tcPr>
            <w:tcW w:w="5046" w:type="dxa"/>
          </w:tcPr>
          <w:p w14:paraId="5F95DE9F" w14:textId="68490377" w:rsidR="00600C98" w:rsidRPr="00DF18C5" w:rsidRDefault="001F07D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hAnsiTheme="minorHAnsi" w:cstheme="minorHAnsi"/>
                <w:sz w:val="24"/>
                <w:szCs w:val="24"/>
              </w:rPr>
              <w:t>11 kV / 0.4</w:t>
            </w:r>
            <w:r w:rsidR="00600C98" w:rsidRPr="00DF18C5">
              <w:rPr>
                <w:rFonts w:asciiTheme="minorHAnsi" w:hAnsiTheme="minorHAnsi" w:cstheme="minorHAnsi"/>
                <w:sz w:val="24"/>
                <w:szCs w:val="24"/>
              </w:rPr>
              <w:t xml:space="preserve"> kV </w:t>
            </w:r>
          </w:p>
        </w:tc>
      </w:tr>
      <w:tr w:rsidR="00600C98" w:rsidRPr="00DF18C5" w14:paraId="5F95DEA3" w14:textId="77777777">
        <w:trPr>
          <w:trHeight w:val="103"/>
        </w:trPr>
        <w:tc>
          <w:tcPr>
            <w:tcW w:w="4039" w:type="dxa"/>
          </w:tcPr>
          <w:p w14:paraId="5F95DEA1"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Duty &amp; Service </w:t>
            </w:r>
          </w:p>
        </w:tc>
        <w:tc>
          <w:tcPr>
            <w:tcW w:w="5046" w:type="dxa"/>
          </w:tcPr>
          <w:p w14:paraId="5F95DEA2" w14:textId="5CFCCA4B"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Continuous duty &amp; Outdoor </w:t>
            </w:r>
          </w:p>
        </w:tc>
      </w:tr>
      <w:tr w:rsidR="00600C98" w:rsidRPr="00DF18C5" w14:paraId="5F95DEA6" w14:textId="77777777">
        <w:trPr>
          <w:trHeight w:val="103"/>
        </w:trPr>
        <w:tc>
          <w:tcPr>
            <w:tcW w:w="4039" w:type="dxa"/>
          </w:tcPr>
          <w:p w14:paraId="5F95DEA4"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Number of phases </w:t>
            </w:r>
          </w:p>
        </w:tc>
        <w:tc>
          <w:tcPr>
            <w:tcW w:w="5046" w:type="dxa"/>
          </w:tcPr>
          <w:p w14:paraId="5F95DEA5" w14:textId="61A2FDF8"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3 </w:t>
            </w:r>
          </w:p>
        </w:tc>
      </w:tr>
      <w:tr w:rsidR="00600C98" w:rsidRPr="00DF18C5" w14:paraId="5F95DEA9" w14:textId="77777777">
        <w:trPr>
          <w:trHeight w:val="103"/>
        </w:trPr>
        <w:tc>
          <w:tcPr>
            <w:tcW w:w="4039" w:type="dxa"/>
          </w:tcPr>
          <w:p w14:paraId="5F95DEA7"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Frequency </w:t>
            </w:r>
          </w:p>
        </w:tc>
        <w:tc>
          <w:tcPr>
            <w:tcW w:w="5046" w:type="dxa"/>
          </w:tcPr>
          <w:p w14:paraId="5F95DEA8" w14:textId="2E29E979"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50 Hz </w:t>
            </w:r>
          </w:p>
        </w:tc>
      </w:tr>
      <w:tr w:rsidR="00600C98" w:rsidRPr="00DF18C5" w14:paraId="5F95DEAC" w14:textId="77777777">
        <w:trPr>
          <w:trHeight w:val="103"/>
        </w:trPr>
        <w:tc>
          <w:tcPr>
            <w:tcW w:w="4039" w:type="dxa"/>
          </w:tcPr>
          <w:p w14:paraId="5F95DEAA"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Vector group </w:t>
            </w:r>
          </w:p>
        </w:tc>
        <w:tc>
          <w:tcPr>
            <w:tcW w:w="5046" w:type="dxa"/>
          </w:tcPr>
          <w:p w14:paraId="5F95DEAB" w14:textId="0F9AC4E2"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DYN</w:t>
            </w:r>
            <w:r w:rsidR="00912CB8" w:rsidRPr="00DF18C5">
              <w:rPr>
                <w:rFonts w:asciiTheme="minorHAnsi" w:hAnsiTheme="minorHAnsi" w:cstheme="minorHAnsi"/>
                <w:sz w:val="24"/>
                <w:szCs w:val="24"/>
              </w:rPr>
              <w:t>-</w:t>
            </w:r>
            <w:r w:rsidRPr="00DF18C5">
              <w:rPr>
                <w:rFonts w:asciiTheme="minorHAnsi" w:hAnsiTheme="minorHAnsi" w:cstheme="minorHAnsi"/>
                <w:sz w:val="24"/>
                <w:szCs w:val="24"/>
              </w:rPr>
              <w:t xml:space="preserve">11 </w:t>
            </w:r>
          </w:p>
        </w:tc>
      </w:tr>
      <w:tr w:rsidR="00600C98" w:rsidRPr="00DF18C5" w14:paraId="5F95DEAF" w14:textId="77777777">
        <w:trPr>
          <w:trHeight w:val="248"/>
        </w:trPr>
        <w:tc>
          <w:tcPr>
            <w:tcW w:w="4039" w:type="dxa"/>
          </w:tcPr>
          <w:p w14:paraId="5F95DEAD"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Impedance at principal tap and 75°C </w:t>
            </w:r>
          </w:p>
        </w:tc>
        <w:tc>
          <w:tcPr>
            <w:tcW w:w="5046" w:type="dxa"/>
          </w:tcPr>
          <w:p w14:paraId="5F95DEAE" w14:textId="7C40F9E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10% </w:t>
            </w:r>
          </w:p>
        </w:tc>
      </w:tr>
      <w:tr w:rsidR="00600C98" w:rsidRPr="00DF18C5" w14:paraId="5F95DEB2" w14:textId="77777777">
        <w:trPr>
          <w:trHeight w:val="248"/>
        </w:trPr>
        <w:tc>
          <w:tcPr>
            <w:tcW w:w="4039" w:type="dxa"/>
          </w:tcPr>
          <w:p w14:paraId="5F95DEB0"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Tap changer </w:t>
            </w:r>
          </w:p>
        </w:tc>
        <w:tc>
          <w:tcPr>
            <w:tcW w:w="5046" w:type="dxa"/>
          </w:tcPr>
          <w:p w14:paraId="5F95DEB1" w14:textId="5BD5508F"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On Load Tap Changer (OLTC) on HV (+/- 8x1.67)</w:t>
            </w:r>
          </w:p>
        </w:tc>
      </w:tr>
      <w:tr w:rsidR="00600C98" w:rsidRPr="00DF18C5" w14:paraId="5F95DEB6" w14:textId="77777777">
        <w:trPr>
          <w:trHeight w:val="249"/>
        </w:trPr>
        <w:tc>
          <w:tcPr>
            <w:tcW w:w="4039" w:type="dxa"/>
          </w:tcPr>
          <w:p w14:paraId="5F95DEB3"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frequency withstand voltage (winding &amp; bushing) </w:t>
            </w:r>
          </w:p>
        </w:tc>
        <w:tc>
          <w:tcPr>
            <w:tcW w:w="5046" w:type="dxa"/>
          </w:tcPr>
          <w:p w14:paraId="53B1D22F" w14:textId="77777777" w:rsidR="00600C98" w:rsidRPr="00DF18C5" w:rsidRDefault="00600C98" w:rsidP="00600C98">
            <w:pPr>
              <w:pStyle w:val="Default"/>
              <w:jc w:val="both"/>
              <w:rPr>
                <w:rFonts w:asciiTheme="minorHAnsi" w:hAnsiTheme="minorHAnsi" w:cstheme="minorHAnsi"/>
              </w:rPr>
            </w:pPr>
            <w:r w:rsidRPr="00DF18C5">
              <w:rPr>
                <w:rFonts w:asciiTheme="minorHAnsi" w:hAnsiTheme="minorHAnsi" w:cstheme="minorHAnsi"/>
              </w:rPr>
              <w:t xml:space="preserve">LV – 28 kV (rms) </w:t>
            </w:r>
          </w:p>
          <w:p w14:paraId="5F95DEB5" w14:textId="67D93295"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HV – 70 kV (rms) </w:t>
            </w:r>
          </w:p>
        </w:tc>
      </w:tr>
      <w:tr w:rsidR="00600C98" w:rsidRPr="00DF18C5" w14:paraId="5F95DEBA" w14:textId="77777777">
        <w:trPr>
          <w:trHeight w:val="248"/>
        </w:trPr>
        <w:tc>
          <w:tcPr>
            <w:tcW w:w="4039" w:type="dxa"/>
          </w:tcPr>
          <w:p w14:paraId="5F95DEB7"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Lightning impulse withstand voltage (winding &amp; bushing) </w:t>
            </w:r>
          </w:p>
        </w:tc>
        <w:tc>
          <w:tcPr>
            <w:tcW w:w="5046" w:type="dxa"/>
          </w:tcPr>
          <w:p w14:paraId="650D693E" w14:textId="77777777" w:rsidR="00600C98" w:rsidRPr="00DF18C5" w:rsidRDefault="00600C98" w:rsidP="00600C98">
            <w:pPr>
              <w:pStyle w:val="Default"/>
              <w:jc w:val="both"/>
              <w:rPr>
                <w:rFonts w:asciiTheme="minorHAnsi" w:hAnsiTheme="minorHAnsi" w:cstheme="minorHAnsi"/>
              </w:rPr>
            </w:pPr>
            <w:r w:rsidRPr="00DF18C5">
              <w:rPr>
                <w:rFonts w:asciiTheme="minorHAnsi" w:hAnsiTheme="minorHAnsi" w:cstheme="minorHAnsi"/>
              </w:rPr>
              <w:t xml:space="preserve">LV – 75 </w:t>
            </w:r>
            <w:proofErr w:type="spellStart"/>
            <w:r w:rsidRPr="00DF18C5">
              <w:rPr>
                <w:rFonts w:asciiTheme="minorHAnsi" w:hAnsiTheme="minorHAnsi" w:cstheme="minorHAnsi"/>
              </w:rPr>
              <w:t>kVp</w:t>
            </w:r>
            <w:proofErr w:type="spellEnd"/>
            <w:r w:rsidRPr="00DF18C5">
              <w:rPr>
                <w:rFonts w:asciiTheme="minorHAnsi" w:hAnsiTheme="minorHAnsi" w:cstheme="minorHAnsi"/>
              </w:rPr>
              <w:t xml:space="preserve"> </w:t>
            </w:r>
          </w:p>
          <w:p w14:paraId="5F95DEB9" w14:textId="4E8B501B"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HV – 170 </w:t>
            </w:r>
          </w:p>
        </w:tc>
      </w:tr>
      <w:tr w:rsidR="00600C98" w:rsidRPr="00DF18C5" w14:paraId="5F95DEBC" w14:textId="77777777">
        <w:trPr>
          <w:trHeight w:val="103"/>
        </w:trPr>
        <w:tc>
          <w:tcPr>
            <w:tcW w:w="9085" w:type="dxa"/>
            <w:gridSpan w:val="2"/>
          </w:tcPr>
          <w:p w14:paraId="5F95DEBB"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Permissible temperature rise over an ambient of 50°C (irrespective of tap) </w:t>
            </w:r>
          </w:p>
        </w:tc>
      </w:tr>
      <w:tr w:rsidR="00600C98" w:rsidRPr="00DF18C5" w14:paraId="5F95DEBF" w14:textId="77777777">
        <w:trPr>
          <w:trHeight w:val="103"/>
        </w:trPr>
        <w:tc>
          <w:tcPr>
            <w:tcW w:w="4039" w:type="dxa"/>
          </w:tcPr>
          <w:p w14:paraId="5F95DEBD"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Top oil </w:t>
            </w:r>
          </w:p>
        </w:tc>
        <w:tc>
          <w:tcPr>
            <w:tcW w:w="5046" w:type="dxa"/>
          </w:tcPr>
          <w:p w14:paraId="5F95DEBE" w14:textId="287F0A0E"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50°C </w:t>
            </w:r>
          </w:p>
        </w:tc>
      </w:tr>
      <w:tr w:rsidR="00600C98" w:rsidRPr="00DF18C5" w14:paraId="5F95DEC2" w14:textId="77777777">
        <w:trPr>
          <w:trHeight w:val="103"/>
        </w:trPr>
        <w:tc>
          <w:tcPr>
            <w:tcW w:w="4039" w:type="dxa"/>
          </w:tcPr>
          <w:p w14:paraId="5F95DEC0"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Winding </w:t>
            </w:r>
          </w:p>
        </w:tc>
        <w:tc>
          <w:tcPr>
            <w:tcW w:w="5046" w:type="dxa"/>
          </w:tcPr>
          <w:p w14:paraId="5F95DEC1" w14:textId="313B55D6"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55°C </w:t>
            </w:r>
          </w:p>
        </w:tc>
      </w:tr>
      <w:tr w:rsidR="00600C98" w:rsidRPr="00DF18C5" w14:paraId="5F95DEC5" w14:textId="77777777">
        <w:trPr>
          <w:trHeight w:val="103"/>
        </w:trPr>
        <w:tc>
          <w:tcPr>
            <w:tcW w:w="4039" w:type="dxa"/>
          </w:tcPr>
          <w:p w14:paraId="5F95DEC3"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Fault level &amp; duration </w:t>
            </w:r>
          </w:p>
        </w:tc>
        <w:tc>
          <w:tcPr>
            <w:tcW w:w="5046" w:type="dxa"/>
          </w:tcPr>
          <w:p w14:paraId="5F95DEC4" w14:textId="01A5503C"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As per system requirement </w:t>
            </w:r>
          </w:p>
        </w:tc>
      </w:tr>
      <w:tr w:rsidR="00600C98" w:rsidRPr="00DF18C5" w14:paraId="5F95DEC8" w14:textId="77777777">
        <w:trPr>
          <w:trHeight w:val="248"/>
        </w:trPr>
        <w:tc>
          <w:tcPr>
            <w:tcW w:w="4039" w:type="dxa"/>
          </w:tcPr>
          <w:p w14:paraId="5F95DEC6"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Short-circuit withstand time (Thermal) </w:t>
            </w:r>
          </w:p>
        </w:tc>
        <w:tc>
          <w:tcPr>
            <w:tcW w:w="5046" w:type="dxa"/>
          </w:tcPr>
          <w:p w14:paraId="5F95DEC7" w14:textId="2E8829B8"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2 second </w:t>
            </w:r>
          </w:p>
        </w:tc>
      </w:tr>
      <w:tr w:rsidR="00600C98" w:rsidRPr="00DF18C5" w14:paraId="5F95DECC" w14:textId="77777777">
        <w:trPr>
          <w:trHeight w:val="248"/>
        </w:trPr>
        <w:tc>
          <w:tcPr>
            <w:tcW w:w="4039" w:type="dxa"/>
          </w:tcPr>
          <w:p w14:paraId="5F95DEC9"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Bushing </w:t>
            </w:r>
          </w:p>
        </w:tc>
        <w:tc>
          <w:tcPr>
            <w:tcW w:w="5046" w:type="dxa"/>
          </w:tcPr>
          <w:p w14:paraId="1E64BFC0" w14:textId="1DFDC20A" w:rsidR="00600C98" w:rsidRPr="00DF18C5" w:rsidRDefault="001F07D8" w:rsidP="00600C98">
            <w:pPr>
              <w:pStyle w:val="Default"/>
              <w:jc w:val="both"/>
              <w:rPr>
                <w:rFonts w:asciiTheme="minorHAnsi" w:hAnsiTheme="minorHAnsi" w:cstheme="minorHAnsi"/>
              </w:rPr>
            </w:pPr>
            <w:r>
              <w:rPr>
                <w:rFonts w:asciiTheme="minorHAnsi" w:hAnsiTheme="minorHAnsi" w:cstheme="minorHAnsi"/>
              </w:rPr>
              <w:t>HV –15</w:t>
            </w:r>
            <w:r w:rsidR="00600C98" w:rsidRPr="00DF18C5">
              <w:rPr>
                <w:rFonts w:asciiTheme="minorHAnsi" w:hAnsiTheme="minorHAnsi" w:cstheme="minorHAnsi"/>
              </w:rPr>
              <w:t xml:space="preserve">kV oil filled condenser bushing </w:t>
            </w:r>
          </w:p>
          <w:p w14:paraId="5F95DECB" w14:textId="1A1CE49F"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LV – 12 kV porcelain bushing </w:t>
            </w:r>
          </w:p>
        </w:tc>
      </w:tr>
      <w:tr w:rsidR="00600C98" w:rsidRPr="00DF18C5" w14:paraId="5F95DECF" w14:textId="77777777">
        <w:trPr>
          <w:trHeight w:val="103"/>
        </w:trPr>
        <w:tc>
          <w:tcPr>
            <w:tcW w:w="4039" w:type="dxa"/>
          </w:tcPr>
          <w:p w14:paraId="5F95DECD"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Termination </w:t>
            </w:r>
          </w:p>
        </w:tc>
        <w:tc>
          <w:tcPr>
            <w:tcW w:w="5046" w:type="dxa"/>
          </w:tcPr>
          <w:p w14:paraId="5F95DECE" w14:textId="55289C2B"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As per system requirement </w:t>
            </w:r>
          </w:p>
        </w:tc>
      </w:tr>
      <w:tr w:rsidR="00600C98" w:rsidRPr="00DF18C5" w14:paraId="5F95DED2" w14:textId="77777777">
        <w:trPr>
          <w:trHeight w:val="103"/>
        </w:trPr>
        <w:tc>
          <w:tcPr>
            <w:tcW w:w="4039" w:type="dxa"/>
          </w:tcPr>
          <w:p w14:paraId="5F95DED0"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Noise level </w:t>
            </w:r>
          </w:p>
        </w:tc>
        <w:tc>
          <w:tcPr>
            <w:tcW w:w="5046" w:type="dxa"/>
          </w:tcPr>
          <w:p w14:paraId="5F95DED1" w14:textId="091DA961"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As per NEMA TR-1 </w:t>
            </w:r>
          </w:p>
        </w:tc>
      </w:tr>
      <w:tr w:rsidR="00600C98" w:rsidRPr="00DF18C5" w14:paraId="5F95DED7" w14:textId="77777777">
        <w:trPr>
          <w:trHeight w:val="395"/>
        </w:trPr>
        <w:tc>
          <w:tcPr>
            <w:tcW w:w="4039" w:type="dxa"/>
          </w:tcPr>
          <w:p w14:paraId="5F95DED3"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Loading capability </w:t>
            </w:r>
          </w:p>
        </w:tc>
        <w:tc>
          <w:tcPr>
            <w:tcW w:w="5046" w:type="dxa"/>
          </w:tcPr>
          <w:p w14:paraId="51F7B438" w14:textId="2633E181" w:rsidR="00600C98" w:rsidRPr="00DF18C5" w:rsidRDefault="001F07D8" w:rsidP="00600C98">
            <w:pPr>
              <w:pStyle w:val="Default"/>
              <w:jc w:val="both"/>
              <w:rPr>
                <w:rFonts w:asciiTheme="minorHAnsi" w:hAnsiTheme="minorHAnsi" w:cstheme="minorHAnsi"/>
              </w:rPr>
            </w:pPr>
            <w:r>
              <w:rPr>
                <w:rFonts w:asciiTheme="minorHAnsi" w:hAnsiTheme="minorHAnsi" w:cstheme="minorHAnsi"/>
              </w:rPr>
              <w:t>Continuous operation at rated K</w:t>
            </w:r>
            <w:r w:rsidR="00600C98" w:rsidRPr="00DF18C5">
              <w:rPr>
                <w:rFonts w:asciiTheme="minorHAnsi" w:hAnsiTheme="minorHAnsi" w:cstheme="minorHAnsi"/>
              </w:rPr>
              <w:t xml:space="preserve">VA on any tap with voltage variation of +/-3%, also transformer shall be capable of being loaded in accordance  </w:t>
            </w:r>
          </w:p>
          <w:p w14:paraId="26C9BB36" w14:textId="77777777" w:rsidR="00600C98" w:rsidRPr="00DF18C5" w:rsidRDefault="00600C98" w:rsidP="00600C98">
            <w:pPr>
              <w:pStyle w:val="Default"/>
              <w:jc w:val="both"/>
              <w:rPr>
                <w:rFonts w:asciiTheme="minorHAnsi" w:hAnsiTheme="minorHAnsi" w:cstheme="minorHAnsi"/>
              </w:rPr>
            </w:pPr>
            <w:r w:rsidRPr="00DF18C5">
              <w:rPr>
                <w:rFonts w:asciiTheme="minorHAnsi" w:hAnsiTheme="minorHAnsi" w:cstheme="minorHAnsi"/>
              </w:rPr>
              <w:t xml:space="preserve">with IEC 60076-7 </w:t>
            </w:r>
          </w:p>
          <w:p w14:paraId="5F95DED6"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tc>
      </w:tr>
      <w:tr w:rsidR="00600C98" w:rsidRPr="00DF18C5" w14:paraId="5F95DEDE" w14:textId="77777777">
        <w:trPr>
          <w:trHeight w:val="395"/>
        </w:trPr>
        <w:tc>
          <w:tcPr>
            <w:tcW w:w="4039" w:type="dxa"/>
          </w:tcPr>
          <w:p w14:paraId="5F95DED8"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Flux density </w:t>
            </w:r>
          </w:p>
          <w:p w14:paraId="5F95DED9"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tc>
        <w:tc>
          <w:tcPr>
            <w:tcW w:w="5046" w:type="dxa"/>
          </w:tcPr>
          <w:p w14:paraId="72D0BE41" w14:textId="77777777" w:rsidR="00600C98" w:rsidRPr="00DF18C5" w:rsidRDefault="00600C98" w:rsidP="00600C98">
            <w:pPr>
              <w:pStyle w:val="Default"/>
              <w:jc w:val="both"/>
              <w:rPr>
                <w:rFonts w:asciiTheme="minorHAnsi" w:hAnsiTheme="minorHAnsi" w:cstheme="minorHAnsi"/>
              </w:rPr>
            </w:pPr>
            <w:r w:rsidRPr="00DF18C5">
              <w:rPr>
                <w:rFonts w:asciiTheme="minorHAnsi" w:hAnsiTheme="minorHAnsi" w:cstheme="minorHAnsi"/>
              </w:rPr>
              <w:t xml:space="preserve">Not to exceed 1.9 </w:t>
            </w:r>
            <w:proofErr w:type="spellStart"/>
            <w:r w:rsidRPr="00DF18C5">
              <w:rPr>
                <w:rFonts w:asciiTheme="minorHAnsi" w:hAnsiTheme="minorHAnsi" w:cstheme="minorHAnsi"/>
              </w:rPr>
              <w:t>Wb</w:t>
            </w:r>
            <w:proofErr w:type="spellEnd"/>
            <w:r w:rsidRPr="00DF18C5">
              <w:rPr>
                <w:rFonts w:asciiTheme="minorHAnsi" w:hAnsiTheme="minorHAnsi" w:cstheme="minorHAnsi"/>
              </w:rPr>
              <w:t>/</w:t>
            </w:r>
            <w:proofErr w:type="spellStart"/>
            <w:r w:rsidRPr="00DF18C5">
              <w:rPr>
                <w:rFonts w:asciiTheme="minorHAnsi" w:hAnsiTheme="minorHAnsi" w:cstheme="minorHAnsi"/>
              </w:rPr>
              <w:t>sq.m</w:t>
            </w:r>
            <w:proofErr w:type="spellEnd"/>
            <w:r w:rsidRPr="00DF18C5">
              <w:rPr>
                <w:rFonts w:asciiTheme="minorHAnsi" w:hAnsiTheme="minorHAnsi" w:cstheme="minorHAnsi"/>
              </w:rPr>
              <w:t xml:space="preserve">. at any tap position with combined frequency and voltage variation from rated V/f ratio by 10% corresponding to the tap. Transformer shall also withstand following over fluxing conditions due to combined voltage and frequency fluctuations: </w:t>
            </w:r>
          </w:p>
          <w:p w14:paraId="4D1FC23E" w14:textId="77777777" w:rsidR="00600C98" w:rsidRPr="00DF18C5" w:rsidRDefault="00600C98" w:rsidP="00600C98">
            <w:pPr>
              <w:pStyle w:val="Default"/>
              <w:jc w:val="both"/>
              <w:rPr>
                <w:rFonts w:asciiTheme="minorHAnsi" w:hAnsiTheme="minorHAnsi" w:cstheme="minorHAnsi"/>
              </w:rPr>
            </w:pPr>
            <w:r w:rsidRPr="00DF18C5">
              <w:rPr>
                <w:rFonts w:asciiTheme="minorHAnsi" w:hAnsiTheme="minorHAnsi" w:cstheme="minorHAnsi"/>
              </w:rPr>
              <w:t xml:space="preserve">a) 110% for continuous rating </w:t>
            </w:r>
          </w:p>
          <w:p w14:paraId="566B9D76" w14:textId="77777777" w:rsidR="00600C98" w:rsidRPr="00DF18C5" w:rsidRDefault="00600C98" w:rsidP="00600C98">
            <w:pPr>
              <w:pStyle w:val="Default"/>
              <w:jc w:val="both"/>
              <w:rPr>
                <w:rFonts w:asciiTheme="minorHAnsi" w:hAnsiTheme="minorHAnsi" w:cstheme="minorHAnsi"/>
              </w:rPr>
            </w:pPr>
            <w:r w:rsidRPr="00DF18C5">
              <w:rPr>
                <w:rFonts w:asciiTheme="minorHAnsi" w:hAnsiTheme="minorHAnsi" w:cstheme="minorHAnsi"/>
              </w:rPr>
              <w:t xml:space="preserve">b) 125% for at least one minute </w:t>
            </w:r>
          </w:p>
          <w:p w14:paraId="5F95DEDD" w14:textId="7984A901"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c) 140% for at least five seconds </w:t>
            </w:r>
          </w:p>
        </w:tc>
      </w:tr>
    </w:tbl>
    <w:p w14:paraId="5F95DEDF" w14:textId="1525E939" w:rsidR="00DC36C9" w:rsidRPr="00DF18C5" w:rsidRDefault="00DC36C9">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F95DEE0" w14:textId="11BA42D2" w:rsidR="00DC36C9" w:rsidRPr="00DF18C5" w:rsidRDefault="00175385" w:rsidP="00A55CC3">
      <w:pPr>
        <w:numPr>
          <w:ilvl w:val="0"/>
          <w:numId w:val="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This Specification provides for the manufacture, supply, testing before shipment, delivery,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and commissioning of the transformers detailed in Scope of Works. Particular reference is also made to General Specification, General Technical Specification, Project Specific Data and IEC 60076. </w:t>
      </w:r>
    </w:p>
    <w:p w14:paraId="5F95DEE1" w14:textId="24ABC65A" w:rsidR="00DC36C9" w:rsidRPr="00DF18C5" w:rsidRDefault="00175385" w:rsidP="00A55CC3">
      <w:pPr>
        <w:numPr>
          <w:ilvl w:val="0"/>
          <w:numId w:val="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shall be designed for a </w:t>
      </w:r>
      <w:r w:rsidR="00912CB8" w:rsidRPr="00DF18C5">
        <w:rPr>
          <w:rFonts w:asciiTheme="minorHAnsi" w:eastAsia="Times New Roman" w:hAnsiTheme="minorHAnsi" w:cstheme="minorHAnsi"/>
          <w:color w:val="000000"/>
          <w:sz w:val="24"/>
          <w:szCs w:val="24"/>
        </w:rPr>
        <w:t>40-year</w:t>
      </w:r>
      <w:r w:rsidRPr="00DF18C5">
        <w:rPr>
          <w:rFonts w:asciiTheme="minorHAnsi" w:eastAsia="Times New Roman" w:hAnsiTheme="minorHAnsi" w:cstheme="minorHAnsi"/>
          <w:color w:val="000000"/>
          <w:sz w:val="24"/>
          <w:szCs w:val="24"/>
        </w:rPr>
        <w:t xml:space="preserve"> lifetime under full load operation and be supplied together with all ancillary equipment for a complete installation. </w:t>
      </w:r>
    </w:p>
    <w:p w14:paraId="5F95DEE2" w14:textId="77777777" w:rsidR="00DC36C9" w:rsidRPr="00DF18C5" w:rsidRDefault="00175385" w:rsidP="00A55CC3">
      <w:pPr>
        <w:numPr>
          <w:ilvl w:val="0"/>
          <w:numId w:val="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connections and contacts shall be of ample section and surface for carrying continuously </w:t>
      </w:r>
      <w:r w:rsidRPr="00DF18C5">
        <w:rPr>
          <w:rFonts w:asciiTheme="minorHAnsi" w:eastAsia="Times New Roman" w:hAnsiTheme="minorHAnsi" w:cstheme="minorHAnsi"/>
          <w:b/>
          <w:color w:val="000000"/>
          <w:sz w:val="24"/>
          <w:szCs w:val="24"/>
        </w:rPr>
        <w:t xml:space="preserve">120 % </w:t>
      </w:r>
      <w:r w:rsidRPr="00DF18C5">
        <w:rPr>
          <w:rFonts w:asciiTheme="minorHAnsi" w:eastAsia="Times New Roman" w:hAnsiTheme="minorHAnsi" w:cstheme="minorHAnsi"/>
          <w:color w:val="000000"/>
          <w:sz w:val="24"/>
          <w:szCs w:val="24"/>
        </w:rPr>
        <w:t xml:space="preserve">of the specified current without undue heating. Fixed connection shall be secured by bolts or set screws of ample size, adequately locked. Lock nuts shall be used on stud connections carrying current. </w:t>
      </w:r>
    </w:p>
    <w:p w14:paraId="5F95DEE3" w14:textId="77777777" w:rsidR="00DC36C9" w:rsidRPr="00DF18C5" w:rsidRDefault="00175385" w:rsidP="00A55CC3">
      <w:pPr>
        <w:numPr>
          <w:ilvl w:val="0"/>
          <w:numId w:val="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 outdoor equipment, all bolts’ nuts and washers in contact with non-ferrous parts that carry current shall be of phosphor bronze.</w:t>
      </w:r>
    </w:p>
    <w:p w14:paraId="5F95DEE4" w14:textId="77777777" w:rsidR="00DC36C9" w:rsidRPr="00DF18C5" w:rsidRDefault="00175385" w:rsidP="00A55CC3">
      <w:pPr>
        <w:numPr>
          <w:ilvl w:val="0"/>
          <w:numId w:val="3"/>
        </w:numPr>
        <w:pBdr>
          <w:top w:val="nil"/>
          <w:left w:val="nil"/>
          <w:bottom w:val="nil"/>
          <w:right w:val="nil"/>
          <w:between w:val="nil"/>
        </w:pBd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Wherever possible, bolts shall be fitted in such a manner that in the event of the nut working loose and falling off, the bolts will remain in position.</w:t>
      </w:r>
    </w:p>
    <w:p w14:paraId="5F95DEE5" w14:textId="3ACCAC91"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07" w:name="_Toc199755852"/>
      <w:r w:rsidRPr="00DF18C5">
        <w:rPr>
          <w:rFonts w:asciiTheme="minorHAnsi" w:eastAsia="Times New Roman" w:hAnsiTheme="minorHAnsi" w:cstheme="minorHAnsi"/>
          <w:b/>
          <w:color w:val="000000"/>
          <w:sz w:val="24"/>
          <w:szCs w:val="24"/>
        </w:rPr>
        <w:t>Design Criteria</w:t>
      </w:r>
      <w:bookmarkEnd w:id="107"/>
    </w:p>
    <w:p w14:paraId="5F95DEE6" w14:textId="77777777" w:rsidR="00DC36C9" w:rsidRPr="00DF18C5" w:rsidRDefault="00175385" w:rsidP="00A55CC3">
      <w:pPr>
        <w:numPr>
          <w:ilvl w:val="0"/>
          <w:numId w:val="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Service Conditions </w:t>
      </w:r>
    </w:p>
    <w:p w14:paraId="5F95DEE7"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shall be capable of operating continuously outdoors at any tapping during the ambient conditions specified in the section: “Project Specific Data” </w:t>
      </w:r>
    </w:p>
    <w:p w14:paraId="5F95DEE8"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Note that the average maximum ambient temperature in any one day is 27 ºC. The maximum temperature rise shall therefore not exceed 55 ºC of the top oil and 60 ºC of the winding above the maximum ambient temperature of 40 ºC. </w:t>
      </w:r>
    </w:p>
    <w:p w14:paraId="5F95DEE9" w14:textId="77777777" w:rsidR="00DC36C9" w:rsidRPr="00DF18C5" w:rsidRDefault="001F336E" w:rsidP="00473A89">
      <w:pPr>
        <w:spacing w:before="240" w:line="240" w:lineRule="auto"/>
        <w:jc w:val="both"/>
        <w:rPr>
          <w:rFonts w:asciiTheme="minorHAnsi" w:eastAsia="Times New Roman" w:hAnsiTheme="minorHAnsi" w:cstheme="minorHAnsi"/>
          <w:color w:val="000000"/>
          <w:sz w:val="24"/>
          <w:szCs w:val="24"/>
        </w:rPr>
      </w:pPr>
      <w:sdt>
        <w:sdtPr>
          <w:rPr>
            <w:rFonts w:asciiTheme="minorHAnsi" w:hAnsiTheme="minorHAnsi" w:cstheme="minorHAnsi"/>
            <w:sz w:val="24"/>
            <w:szCs w:val="24"/>
          </w:rPr>
          <w:tag w:val="goog_rdk_12"/>
          <w:id w:val="1234973585"/>
        </w:sdtPr>
        <w:sdtEndPr/>
        <w:sdtContent>
          <w:r w:rsidR="00175385" w:rsidRPr="00DF18C5">
            <w:rPr>
              <w:rFonts w:asciiTheme="minorHAnsi" w:eastAsia="Gungsuh" w:hAnsiTheme="minorHAnsi" w:cstheme="minorHAnsi"/>
              <w:color w:val="000000"/>
              <w:sz w:val="24"/>
              <w:szCs w:val="24"/>
            </w:rPr>
            <w:t>For temperature correction due to attitude reference is made to IEC 60076 which limits the temperature rise further when tested a normal altitude. The altitude used in the calculations shall be ≈ 500m ASL.</w:t>
          </w:r>
        </w:sdtContent>
      </w:sdt>
    </w:p>
    <w:p w14:paraId="5F95DEEA" w14:textId="77777777" w:rsidR="00DC36C9" w:rsidRPr="00DF18C5" w:rsidRDefault="00175385" w:rsidP="00A55CC3">
      <w:pPr>
        <w:numPr>
          <w:ilvl w:val="0"/>
          <w:numId w:val="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Rating </w:t>
      </w:r>
    </w:p>
    <w:p w14:paraId="5F95DEEB"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transformers shall comply with the ratings specified in Scope of Works under the stated service conditions without exceeding the temperature rise limits specified above, over the complete tapping range. If the voltage on the secondary (LV) side is reduced or raised by up to 5% from the rated voltage, the temperature rises of any part shall not rise by more than 5°C (at rated power on any primary tapping).</w:t>
      </w:r>
    </w:p>
    <w:p w14:paraId="5F95DEEC" w14:textId="77777777" w:rsidR="00DC36C9" w:rsidRPr="00DF18C5" w:rsidRDefault="00175385" w:rsidP="00A55CC3">
      <w:pPr>
        <w:numPr>
          <w:ilvl w:val="0"/>
          <w:numId w:val="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Tapping </w:t>
      </w:r>
    </w:p>
    <w:p w14:paraId="5F95DEED"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w:t>
      </w:r>
      <w:proofErr w:type="spellStart"/>
      <w:r w:rsidRPr="00DF18C5">
        <w:rPr>
          <w:rFonts w:asciiTheme="minorHAnsi" w:eastAsia="Times New Roman" w:hAnsiTheme="minorHAnsi" w:cstheme="minorHAnsi"/>
          <w:color w:val="000000"/>
          <w:sz w:val="24"/>
          <w:szCs w:val="24"/>
        </w:rPr>
        <w:t>tappings</w:t>
      </w:r>
      <w:proofErr w:type="spellEnd"/>
      <w:r w:rsidRPr="00DF18C5">
        <w:rPr>
          <w:rFonts w:asciiTheme="minorHAnsi" w:eastAsia="Times New Roman" w:hAnsiTheme="minorHAnsi" w:cstheme="minorHAnsi"/>
          <w:color w:val="000000"/>
          <w:sz w:val="24"/>
          <w:szCs w:val="24"/>
        </w:rPr>
        <w:t xml:space="preserve"> shall be designed for constant kVA output, the rated voltage of each winding of the transformer on the principal tapping shall be as specified in Scope of Works and unless otherwise specified, shall correspond to the system nominal voltage. The tapping ranges shall be as specified in Scope of Works.</w:t>
      </w:r>
    </w:p>
    <w:p w14:paraId="5F95DEEE" w14:textId="77777777" w:rsidR="00DC36C9" w:rsidRPr="00DF18C5" w:rsidRDefault="00175385" w:rsidP="00A55CC3">
      <w:pPr>
        <w:numPr>
          <w:ilvl w:val="0"/>
          <w:numId w:val="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Noise </w:t>
      </w:r>
    </w:p>
    <w:p w14:paraId="5F95DEEF"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 tap-changing equipment and supplementary cooling equipment shall operate without undue noise and every care shall be taken in the design and manufacture to reduce noise to the level of that obtained in good modern practice. The noise level of the transformer shall not exceed 78dB (A) when tested in accordance with IEC 60076.</w:t>
      </w:r>
    </w:p>
    <w:p w14:paraId="5F95DEF0" w14:textId="77777777" w:rsidR="00DC36C9" w:rsidRPr="00DF18C5" w:rsidRDefault="00175385" w:rsidP="00A55CC3">
      <w:pPr>
        <w:numPr>
          <w:ilvl w:val="0"/>
          <w:numId w:val="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Interchangeability and Parallel Operation </w:t>
      </w:r>
    </w:p>
    <w:p w14:paraId="5F95DEF1"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transformer of any one type shall be identical and interchangeable with one another. No alteration to control circuits shall be permissible for this purpose except by means of built-in terminal boards fitted with links for effecting the alteration. All parts are to be made accurately to dimensions so that any corresponding parts will be interchangeable and any spare parts will fit into place without need of adjustments. Where similar equipment has previously been supplied, components shall interchange with those on previous contracts, unless otherwise approved. </w:t>
      </w:r>
    </w:p>
    <w:p w14:paraId="5F95DEF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 shall be suitable for parallel master-follower operation with each other and with previously supplied transformer of similar rating which shall remain in service on the substations covered by this contract, both in respect of transformer characteristics and control circuits on all relevant taps. The new and old transformers shall share the load subject to the tolerances of impedance and voltage laid down in, IEC 60076.</w:t>
      </w:r>
    </w:p>
    <w:p w14:paraId="5F95DEF3" w14:textId="77777777" w:rsidR="00DC36C9" w:rsidRPr="00DF18C5" w:rsidRDefault="00175385" w:rsidP="00A55CC3">
      <w:pPr>
        <w:numPr>
          <w:ilvl w:val="0"/>
          <w:numId w:val="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Insulation Levels </w:t>
      </w:r>
    </w:p>
    <w:p w14:paraId="5F95DEF4"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assembled complete with connections as in service, electrical clearances in air shall be adequate to withstand the required impulse withstand voltage given in Project Specific Data. The Bidder shall propose in his Bid details of bushings with drawings showing air clearances and creepage distances. The creepage distance shall not be less than 31mm/kV line voltage in Coast and industrial area and 25mm/kV for inland installations. Care shall be taken to ensure that no fittings are located so as to interfere with the external connections to the bushing terminals. </w:t>
      </w:r>
    </w:p>
    <w:p w14:paraId="5F95DEF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insulation test levels are given in Project Specific Data. All transformers shall be designed for full insulation on all terminations also the neutral termination.</w:t>
      </w:r>
    </w:p>
    <w:p w14:paraId="5F95DEF6" w14:textId="77777777" w:rsidR="00DC36C9" w:rsidRPr="00DF18C5" w:rsidRDefault="00175385" w:rsidP="00A55CC3">
      <w:pPr>
        <w:numPr>
          <w:ilvl w:val="0"/>
          <w:numId w:val="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Short Circuit Performance </w:t>
      </w:r>
    </w:p>
    <w:p w14:paraId="5F95DEF7"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 shall be capable of withstanding, without damage, the effects of a symmetrical three-phase short circuit and a phase to earth short circuit under conditions specified in IEC 60076.</w:t>
      </w:r>
    </w:p>
    <w:p w14:paraId="5F95DEF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It can be assumed that during a short circuit, nominal voltage will be maintained on one side of the transformer with a short on the other, the external impedance being zero. It can also be assumed that up to four transformers may be connected in parallel between HV and LV bus bars.</w:t>
      </w:r>
    </w:p>
    <w:p w14:paraId="5F95DEF9" w14:textId="77777777" w:rsidR="00DC36C9" w:rsidRPr="00DF18C5" w:rsidRDefault="00175385" w:rsidP="00A55CC3">
      <w:pPr>
        <w:numPr>
          <w:ilvl w:val="0"/>
          <w:numId w:val="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Frequency </w:t>
      </w:r>
    </w:p>
    <w:p w14:paraId="5F95DEFA"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normal frequency will be 50 cycles per second. The transformer shall, however, be suitable for continuous operation with frequency variation of plus or minus 2.5 % from the normal, without exceeding the temperature rise limit specified.</w:t>
      </w:r>
    </w:p>
    <w:p w14:paraId="5F95DEFB" w14:textId="77777777" w:rsidR="00DC36C9" w:rsidRPr="00DF18C5" w:rsidRDefault="00175385" w:rsidP="00A55CC3">
      <w:pPr>
        <w:numPr>
          <w:ilvl w:val="0"/>
          <w:numId w:val="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Flux Density </w:t>
      </w:r>
    </w:p>
    <w:p w14:paraId="5F95DEFC"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maximum flux density in any magnetic component under any condition of voltage and frequency specified under all the operating conditions given in these specifications shall not exceed 1.9 Tesla.</w:t>
      </w:r>
    </w:p>
    <w:p w14:paraId="5F95DEFD" w14:textId="32C1C4D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08" w:name="_Toc199755853"/>
      <w:r w:rsidRPr="00DF18C5">
        <w:rPr>
          <w:rFonts w:asciiTheme="minorHAnsi" w:eastAsia="Times New Roman" w:hAnsiTheme="minorHAnsi" w:cstheme="minorHAnsi"/>
          <w:b/>
          <w:color w:val="000000"/>
          <w:sz w:val="24"/>
          <w:szCs w:val="24"/>
        </w:rPr>
        <w:t>Construction</w:t>
      </w:r>
      <w:bookmarkEnd w:id="108"/>
    </w:p>
    <w:p w14:paraId="5F95DEFE"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Transformers shall be of the oil immersed “core” type (i.e. not “shell” type) suitable for outdoor use, they shall be dried out at the manufacturer’s works and it should be possible to commission them without further dry out. </w:t>
      </w:r>
    </w:p>
    <w:p w14:paraId="5F95DEFF"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Designs shall be such that water does not collect on any of the equipment. Particular attention shall be paid in the design of all equipment to ensure that there is no damage to working parts or insulation through the ingress of dust, insects or vermin which are prevalent for long periods in the year.</w:t>
      </w:r>
    </w:p>
    <w:p w14:paraId="5F95DF00" w14:textId="77777777" w:rsidR="00DC36C9" w:rsidRPr="00DF18C5" w:rsidRDefault="00175385" w:rsidP="00A55CC3">
      <w:pPr>
        <w:numPr>
          <w:ilvl w:val="0"/>
          <w:numId w:val="10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Cores </w:t>
      </w:r>
    </w:p>
    <w:p w14:paraId="5F95DF01"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core shall be built up of laminations of the best quality non-ageing cold-rolled grain-oriented (CRGO) silicon sheet steel of high permeability and low loss coefficient. All joints between laminations shall be of the interleaved type and the laminations shall be clamped securely. Bolting of the core should be avoided to reduce losses. On no account shall butt joints be offered. The cross-section of the core shall form an approximate circle. </w:t>
      </w:r>
    </w:p>
    <w:p w14:paraId="5F95DF0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laminations shall be separated by hot-oil proof insulation, and the clamping of the frame shall be firm to ensure even pressure over the whole of the core laminations to prevent undue vibrations or noises.</w:t>
      </w:r>
    </w:p>
    <w:p w14:paraId="5F95DF03"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core sheets shall be insulated with high-grade oil-proof insulation, for example magnesium-silicate-phosphate. Paper will not be accepted. </w:t>
      </w:r>
    </w:p>
    <w:p w14:paraId="5F95DF04"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core clamping arrangement and framework shall be efficiently insulated from the cores and withstand a test voltage of 2kV, 50 HZ at least for 1 minute. The core shall be designed and built up in such a manner as to avoid accidental or slow development of short circuit paths through the iron and framework. </w:t>
      </w:r>
    </w:p>
    <w:p w14:paraId="5F95DF0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core, framework, clamping arrangements and general structure of the transformer shall be of robust design, capable of withstanding any shock to which they may be subjected during transport, installation or service.</w:t>
      </w:r>
    </w:p>
    <w:p w14:paraId="5F95DF0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Suitable axial cooling ducts shall be provided to ensure free circulation of oil and efficient cooling of the core. The ducts shall be proportioned so that the maximum temperature at any point will be within the prescribed limits of temperature rise. </w:t>
      </w:r>
    </w:p>
    <w:p w14:paraId="5F95DF0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Lifting lugs or other similar means shall be provided for conveniently lifting the complete assembly (with windings). </w:t>
      </w:r>
    </w:p>
    <w:p w14:paraId="5F95DF0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Provision shall be made for efficient arrangement of guides to prevent movement of the core and windings during transport, installation or service. </w:t>
      </w:r>
    </w:p>
    <w:p w14:paraId="5F95DF09"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framework of the core shall be so designed as to prevent the presence of oil pockets, which would prevent complete emptying of the oil from the tank through the drain valve.</w:t>
      </w:r>
    </w:p>
    <w:p w14:paraId="5F95DF0A" w14:textId="77777777" w:rsidR="00DC36C9" w:rsidRPr="00DF18C5" w:rsidRDefault="00175385" w:rsidP="00A55CC3">
      <w:pPr>
        <w:numPr>
          <w:ilvl w:val="0"/>
          <w:numId w:val="10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Windings </w:t>
      </w:r>
    </w:p>
    <w:p w14:paraId="5F95DF0B"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windings shall be circular and consist of high-quality enamelled copper wire/ rectangular copper strips, wound with age resisting paper of high dielectric strength. The current densities in the windings shall be stated in the Bid. </w:t>
      </w:r>
    </w:p>
    <w:p w14:paraId="5F95DF0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amount of insulation between turns shall be determined not merely by normal volts per turn, but also by due consideration of the line voltages and the service conditions, under heavy lightning storms. </w:t>
      </w:r>
    </w:p>
    <w:p w14:paraId="5F95DF0D"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insulation of the end turns of each winding adjacent to the transformer terminals shall be reinforced between turns to protect the windings satisfactorily against surges and transients. Details of the reinforcements shall be given in the Bid. </w:t>
      </w:r>
    </w:p>
    <w:p w14:paraId="5F95DF0E"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None of the materials used shall shrink, disintegrate, carbonise or become brittle under the action of hot oil, to an extent lowering the lifetime below 40 years when the transformer is operated continuously at the maximum specified loading. </w:t>
      </w:r>
    </w:p>
    <w:p w14:paraId="5F95DF0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windings shall be so placed that they remain electrostatically balanced with their magnetic centres coincident under all conditions or operation. To prevent excessive static voltage, static end rings shall be provided, wherever necessary, at the live end of the windings.</w:t>
      </w:r>
    </w:p>
    <w:p w14:paraId="5F95DF1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Adequate insulation and clearances between the windings shall be provided and all insulation and clearance between live parts must be adequate for operation at 5 per cent over the highest tap voltages on all the windings. </w:t>
      </w:r>
    </w:p>
    <w:p w14:paraId="5F95DF11"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and neutral shall be insulated for full design Voltage. </w:t>
      </w:r>
      <w:r w:rsidRPr="00DF18C5">
        <w:rPr>
          <w:rFonts w:asciiTheme="minorHAnsi" w:eastAsia="Times New Roman" w:hAnsiTheme="minorHAnsi" w:cstheme="minorHAnsi"/>
          <w:b/>
          <w:color w:val="000000"/>
          <w:sz w:val="24"/>
          <w:szCs w:val="24"/>
        </w:rPr>
        <w:t>Graded winding insulation shall not be allowed for HV, LV</w:t>
      </w:r>
      <w:r w:rsidRPr="00DF18C5">
        <w:rPr>
          <w:rFonts w:asciiTheme="minorHAnsi" w:eastAsia="Times New Roman" w:hAnsiTheme="minorHAnsi" w:cstheme="minorHAnsi"/>
          <w:color w:val="000000"/>
          <w:sz w:val="24"/>
          <w:szCs w:val="24"/>
        </w:rPr>
        <w:t>, Neutral or Tertiary windings.</w:t>
      </w:r>
    </w:p>
    <w:p w14:paraId="5F95DF1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windings, connections and trappings of the transformer shall be clamped in position and braced so as to withstand shocks or undue stresses during transport, short circuit conditions, and other transient causes. No mechanical movement of the coils should be possible with dead short circuit on the transformers. </w:t>
      </w:r>
    </w:p>
    <w:p w14:paraId="5F95DF13"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windings and all fibrous and hygroscopic materials used in the construction of the transformer, shall be dried under vacuum and impregnated with hot oil. Full details of the drying out and vacuum treatment shall be furnished by the Bidder.</w:t>
      </w:r>
    </w:p>
    <w:p w14:paraId="5F95DF14"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Leads from windings to terminal board and bushings shall be rigidly supported to prevent damage from vibration and short circuit forces. </w:t>
      </w:r>
    </w:p>
    <w:p w14:paraId="5F95DF1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Adequate provision shall be made for the circulation of oil round and between the winding so that a low temperature gradient between the conductors and the oil is assured and any danger of excessive local heating is avoided. </w:t>
      </w:r>
    </w:p>
    <w:p w14:paraId="5F95DF1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finished width of any duct and clamping arrangement shall be such as not to impede the free circulation of oil through the ducts.</w:t>
      </w:r>
    </w:p>
    <w:p w14:paraId="5F95DF1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It is essential that the windings shall be subjected to a thorough shrinking and seasoning process, so that no further shrinking of windings shall occur at site. However, clamping arrangement shall be provided for taking up any possible shrinking of coils when in service. All similar coils shall be strictly interchangeable.</w:t>
      </w:r>
    </w:p>
    <w:p w14:paraId="5F95DF1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specified in Scope of Works, stabilising windings shall be provided. The windings shall be capable of withstanding the forces to which they are subjected under all conditions, particularly the forces due to a short circuit between terminals or between any terminal and earth with full voltage maintained on all other windings intended for connection to external sources of supply. When stabilising windings are to be used for purposes other than decreasing zero sequence impedance, this will be declared in the scope of work and the windings must be designed accordingly.</w:t>
      </w:r>
    </w:p>
    <w:p w14:paraId="5F95DF19"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Unless otherwise specified, only one terminal of the stabilising winding shall be brought outside the tank and a suitable bushing shall be provided for this purpose through the tank cover. When used additionally for an auxiliary supply each corner of the winding shall be brought out.</w:t>
      </w:r>
    </w:p>
    <w:p w14:paraId="5F95DF1A"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It shall be possible to earth the winding externally to the main tank by means of a flexible bolted link to be provided by the supplier between the terminal and a suitable pad on the tank cover.</w:t>
      </w:r>
    </w:p>
    <w:p w14:paraId="5F95DF1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neutral points of star connected windings shall unless otherwise specified in Scope of Works be brought out to bushings located on the tank cover and connected to an earthing bus attached to the main transformer earth terminal. </w:t>
      </w:r>
    </w:p>
    <w:p w14:paraId="5F95DF1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the star point of a winding is not specified to be brought out through a neutral bushing, the connection shall, nevertheless, be available under the main tank cover plate to permit the subsequent fitting of a neutral bushing. The subsequent installation of this bushing shall not necessitate any alteration to, or repositioning of existing fittings.</w:t>
      </w:r>
    </w:p>
    <w:p w14:paraId="5F95DF1D" w14:textId="77777777" w:rsidR="00DC36C9" w:rsidRPr="00DF18C5" w:rsidRDefault="00175385" w:rsidP="00A55CC3">
      <w:pPr>
        <w:numPr>
          <w:ilvl w:val="0"/>
          <w:numId w:val="10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Internal Earthing </w:t>
      </w:r>
    </w:p>
    <w:p w14:paraId="5F95DF1E"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part of the core shall be electrically earthed to the transformer tank. The internal earth connection shall be of the detachable link type and shall be located in an accessible position. </w:t>
      </w:r>
    </w:p>
    <w:p w14:paraId="5F95DF1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magnetic circuit shall be earthed to the clamping structure at one point only through a removable link placed in an accessible position beneath an inspection opening in the tank cover. The connection to the link shall be on the same side of the core as the main earth connection and be taken from the extreme edge of the top yoke. The main core clamping structure shall be connected to the tank body </w:t>
      </w:r>
    </w:p>
    <w:p w14:paraId="5F95DF2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Magnetic circuits having an insulated sectional construction shall be provided with a separate link for each individual section and the arrangement of the connections shall be to approval. </w:t>
      </w:r>
    </w:p>
    <w:p w14:paraId="5F95DF21"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oil ducts or insulation parallel to the plane of the laminations divide the magnetic circuit into two or more electrically separate parts, the ducts or barriers shall be bridged and the magnetic circuit shall not be regarded as being of sectional construction.</w:t>
      </w:r>
    </w:p>
    <w:p w14:paraId="5F95DF2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Where coil clamping rings are of metal, each ring shall be connected to the adjacent core clamping structure on the same side of the transformer as the main earth connection. </w:t>
      </w:r>
    </w:p>
    <w:p w14:paraId="5F95DF23"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earthing connections, with the exception of those from the individual coil clamping rings, shall have a cross-sectional area of not less than 90 mm2. Connections inserted between laminations may have the cross-sectional area reduced to 25 mm2 where in close thermal contact with the core.</w:t>
      </w:r>
    </w:p>
    <w:p w14:paraId="5F95DF24" w14:textId="77777777" w:rsidR="00DC36C9" w:rsidRPr="00DF18C5" w:rsidRDefault="00175385" w:rsidP="00A55CC3">
      <w:pPr>
        <w:numPr>
          <w:ilvl w:val="0"/>
          <w:numId w:val="10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Transformer Tank </w:t>
      </w:r>
    </w:p>
    <w:p w14:paraId="5F95DF25"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transformer shall be enclosed in a steel tank of welded construction, suitably stiffened by means of channel or angle sections welded to the tank, for withstanding the stresses imposed during transit to site and subsequent operation with no signs of oil leakage. The transformer tank shall have a removable lid on top, i.e. “Bell” type transformer tanks are not permitted. </w:t>
      </w:r>
    </w:p>
    <w:p w14:paraId="5F95DF2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tank shall be complete with all accessories and shall be designed to allow the complete transformer (tanked and filled with oil) to be lifted by crane or jacks, transported by road, rail and water without overstraining any joints and without causing subsequent leakage of oil. Corrugated tanks are not acceptable. </w:t>
      </w:r>
    </w:p>
    <w:p w14:paraId="5F95DF2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tanks must be so constructed as to be capable of withstanding an internal positive pressure of not less than 70kPa without any permanent deflection of any parts. The tank must also be capable of withstanding a vacuum of 50mm of mercury absolute when emptied of oil.</w:t>
      </w:r>
    </w:p>
    <w:p w14:paraId="5F95DF2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Guides shall be provided inside the tank to facilitate the lowering into the tank of the core and coils and their raising and correct positioning. The guides shall extend from the bottom of the tank to within 150mm of the top of the tank. </w:t>
      </w:r>
    </w:p>
    <w:p w14:paraId="5F95DF29"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tank covers shall be of adequate strength and shall not be distorted when lifted in the lifting eyes to be provided. Inspection openings/manholes suitably bolted shall be provided as necessary to give easy access to bushings, tap changer connections and earth connections. Each inspection opening shall be of ample size for the purpose for which it is provided. Covers for such openings shall not weight more than 25kg and shall be provided with lifting eyes.</w:t>
      </w:r>
    </w:p>
    <w:p w14:paraId="5F95DF2A"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rail for connection of safety belt shall be arranged on the tank cover.</w:t>
      </w:r>
    </w:p>
    <w:p w14:paraId="5F95DF2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oil-pipe connections shall have flanged joints provided with gaskets, preferable set-in grooves or held in position by stops to prevent over compression of the gaskets. </w:t>
      </w:r>
    </w:p>
    <w:p w14:paraId="5F95DF2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Four jacking lugs shall be fitted 500mm above ground level and four holes with a diameter of not less than 50.8mm shall be provided on the jacking lugs in order to permit the transformer to be slewed in any direction. </w:t>
      </w:r>
    </w:p>
    <w:p w14:paraId="5F95DF2D"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base of the tank shall be reinforced and so designed that it shall be possible to move the complete transformer unit in any direction without injury when using rollers, plates or rails. A design which necessitates rails being placed in a particular position shall not be used.</w:t>
      </w:r>
    </w:p>
    <w:p w14:paraId="5F95DF2E"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Wheels, where specified, shall be plain, flanged </w:t>
      </w:r>
      <w:proofErr w:type="spellStart"/>
      <w:r w:rsidRPr="00DF18C5">
        <w:rPr>
          <w:rFonts w:asciiTheme="minorHAnsi" w:eastAsia="Times New Roman" w:hAnsiTheme="minorHAnsi" w:cstheme="minorHAnsi"/>
          <w:color w:val="000000"/>
          <w:sz w:val="24"/>
          <w:szCs w:val="24"/>
        </w:rPr>
        <w:t>uni</w:t>
      </w:r>
      <w:proofErr w:type="spellEnd"/>
      <w:r w:rsidRPr="00DF18C5">
        <w:rPr>
          <w:rFonts w:asciiTheme="minorHAnsi" w:eastAsia="Times New Roman" w:hAnsiTheme="minorHAnsi" w:cstheme="minorHAnsi"/>
          <w:color w:val="000000"/>
          <w:sz w:val="24"/>
          <w:szCs w:val="24"/>
        </w:rPr>
        <w:t xml:space="preserve">-directional or bi-directional, whichever is specified in Scope of Works. Bi-directional wheels shall be designed so that it is possible to change the direction of the wheels without removing them from the transformer, and provision shall be made for locking the wheels parallel or at right angles to the major axis. Grease nipples or cups shall be provided for lubricating the swivel bearings and the wheel bearings. The Employer will provide the wheel gauge. </w:t>
      </w:r>
    </w:p>
    <w:p w14:paraId="5F95DF2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Lifting lugs shall be fitted capable of lifting the transformer complete with windings and filled with oil.</w:t>
      </w:r>
    </w:p>
    <w:p w14:paraId="5F95DF3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tank cover shall be fitted with pockets for a thermometer and for the bulbs of the winding temperature and oil temperature indicators specified. Protection shall be provided when necessary for each capillary tube. The thermometer pocket shall be fitted with a captive screwed cap to prevent ingress of water. The pockets shall be located in the position of maximum oil temperature and it shall be possible to remove the instrument bulbs without lowering the oil in the tank. </w:t>
      </w:r>
    </w:p>
    <w:p w14:paraId="5F95DF31"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tank and cooling equipment shall be designed to permit vacuum treatment on site. The maximum safe permissible vacuum (millimetres of mercury) which may be applied above oil level, to the tank, cooling equipment and to the conservator, without causing permanent distortion, shall be stated in the Bid.</w:t>
      </w:r>
    </w:p>
    <w:p w14:paraId="5F95DF3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Two earthing terminals located at opposite side of the tank, capable of carrying for 30 seconds the full lower voltage current of the transformer, shall be provided. Provision shall be made at positions close to each of the four bottom corners of the tank for bolting the earth terminals to the tank structure to suit local conditions.</w:t>
      </w:r>
    </w:p>
    <w:p w14:paraId="5F95DF33" w14:textId="77777777" w:rsidR="00DC36C9" w:rsidRPr="00DF18C5" w:rsidRDefault="00175385" w:rsidP="00A55CC3">
      <w:pPr>
        <w:numPr>
          <w:ilvl w:val="0"/>
          <w:numId w:val="10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Gaskets </w:t>
      </w:r>
    </w:p>
    <w:p w14:paraId="5F95DF34"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Gaskets shall be of the Oil-resisting synthetic rubber type. If cork or similar material is used oil-resisting synthetic rubber shall be applied as a bonding </w:t>
      </w:r>
      <w:proofErr w:type="spellStart"/>
      <w:r w:rsidRPr="00DF18C5">
        <w:rPr>
          <w:rFonts w:asciiTheme="minorHAnsi" w:eastAsia="Times New Roman" w:hAnsiTheme="minorHAnsi" w:cstheme="minorHAnsi"/>
          <w:color w:val="000000"/>
          <w:sz w:val="24"/>
          <w:szCs w:val="24"/>
        </w:rPr>
        <w:t>mediumThis</w:t>
      </w:r>
      <w:proofErr w:type="spellEnd"/>
      <w:r w:rsidRPr="00DF18C5">
        <w:rPr>
          <w:rFonts w:asciiTheme="minorHAnsi" w:eastAsia="Times New Roman" w:hAnsiTheme="minorHAnsi" w:cstheme="minorHAnsi"/>
          <w:color w:val="000000"/>
          <w:sz w:val="24"/>
          <w:szCs w:val="24"/>
        </w:rPr>
        <w:t xml:space="preserve"> shall be submitted as part of the bid. </w:t>
      </w:r>
    </w:p>
    <w:p w14:paraId="5F95DF3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Spare unused sets of gaskets shall be supplied for use on site for all positions where joints have to be made after transportation of the transformer.</w:t>
      </w:r>
    </w:p>
    <w:p w14:paraId="5F95DF36" w14:textId="77777777" w:rsidR="00DC36C9" w:rsidRPr="00DF18C5" w:rsidRDefault="00175385" w:rsidP="00A55CC3">
      <w:pPr>
        <w:numPr>
          <w:ilvl w:val="0"/>
          <w:numId w:val="10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Current Transformer </w:t>
      </w:r>
    </w:p>
    <w:p w14:paraId="5F95DF37"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Current transformer for winding temperature measurements shall be mounted inside the transformer on a bushing turret, and in the connection between winding and neutral point for auto-transformers.</w:t>
      </w:r>
    </w:p>
    <w:p w14:paraId="5F95DF38" w14:textId="77777777" w:rsidR="00DC36C9" w:rsidRPr="00DF18C5" w:rsidRDefault="00175385" w:rsidP="00473A89">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Accuracy class 3 or better shall be used for temperature indication.</w:t>
      </w:r>
    </w:p>
    <w:p w14:paraId="5F95DF39" w14:textId="77777777" w:rsidR="00DC36C9" w:rsidRPr="00DF18C5" w:rsidRDefault="00175385" w:rsidP="00A55CC3">
      <w:pPr>
        <w:numPr>
          <w:ilvl w:val="0"/>
          <w:numId w:val="10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i/>
          <w:color w:val="000000"/>
          <w:sz w:val="24"/>
          <w:szCs w:val="24"/>
        </w:rPr>
        <w:t xml:space="preserve"> </w:t>
      </w:r>
      <w:r w:rsidRPr="00DF18C5">
        <w:rPr>
          <w:rFonts w:asciiTheme="minorHAnsi" w:eastAsia="Times New Roman" w:hAnsiTheme="minorHAnsi" w:cstheme="minorHAnsi"/>
          <w:b/>
          <w:i/>
          <w:color w:val="000000"/>
          <w:sz w:val="24"/>
          <w:szCs w:val="24"/>
        </w:rPr>
        <w:t xml:space="preserve">Bushings </w:t>
      </w:r>
    </w:p>
    <w:p w14:paraId="5F95DF3A"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Bushings shall be fitted to the equipment as specified in Scope of Works. The bushings shall be of solid porcelain. </w:t>
      </w:r>
    </w:p>
    <w:p w14:paraId="5F95DF3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terminals shall be marked to correspond with the markings on the diagram plate. </w:t>
      </w:r>
    </w:p>
    <w:p w14:paraId="5F95DF3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bushings shall withstand accidental arcing or flashover without seals or other vital parts becoming damaged. Stresses due to expansion and contraction in any part of the bushing shall not lead to development of bulges, hair-line cracks or other defects. Suitable connecting clamps shall be able to absorb shocks due to vibration of the connecting jumpers. The bushings shall withstand internal vacuum in the transformer tank. </w:t>
      </w:r>
    </w:p>
    <w:p w14:paraId="5F95DF3D"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the bushings of any transformer shall have a rated current of at least 120% of the rated currents of the windings to which they are connected (in order not to limit over-loads).</w:t>
      </w:r>
    </w:p>
    <w:p w14:paraId="5F95DF3E" w14:textId="4EA94678"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09" w:name="_Toc199755854"/>
      <w:r w:rsidRPr="00DF18C5">
        <w:rPr>
          <w:rFonts w:asciiTheme="minorHAnsi" w:eastAsia="Times New Roman" w:hAnsiTheme="minorHAnsi" w:cstheme="minorHAnsi"/>
          <w:b/>
          <w:color w:val="000000"/>
          <w:sz w:val="24"/>
          <w:szCs w:val="24"/>
        </w:rPr>
        <w:t>Painting and Galvanising</w:t>
      </w:r>
      <w:bookmarkEnd w:id="109"/>
      <w:r w:rsidRPr="00DF18C5">
        <w:rPr>
          <w:rFonts w:asciiTheme="minorHAnsi" w:eastAsia="Times New Roman" w:hAnsiTheme="minorHAnsi" w:cstheme="minorHAnsi"/>
          <w:b/>
          <w:color w:val="000000"/>
          <w:sz w:val="24"/>
          <w:szCs w:val="24"/>
        </w:rPr>
        <w:t xml:space="preserve"> </w:t>
      </w:r>
    </w:p>
    <w:p w14:paraId="5F95DF3F"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Oil-filled transformer shall have their interior surfaces sandblasted and finished with two coats of anti-corrosive and oil-resistant priming paint. Exterior surfaces shall be sand-blasted and have two rust inhibiting priming coats and one intermediate coat with paint on zinc chromate or urethane alkyd basis or equivalent; one final coat of weather and oil-resistant paint. Minimum total thickness shall be 0.16 mm. </w:t>
      </w:r>
    </w:p>
    <w:p w14:paraId="5F95DF4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radiator external surfaces shall be hot-dip galvanised with a zinc deposit on average not less than 400g/m2. </w:t>
      </w:r>
    </w:p>
    <w:p w14:paraId="5F95DF41"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Outdoor control and marshalling boxes/cabinets shall have at least one prime coat and two layers of paint on zinc powder basis to be applied after perfect cleaning. </w:t>
      </w:r>
    </w:p>
    <w:p w14:paraId="5F95DF42" w14:textId="1C4199D8"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particulars of priming and finishing paintings shall be stated in the Bid, with specifications of paint, together with a listing of colours available, for each of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equipment.</w:t>
      </w:r>
    </w:p>
    <w:p w14:paraId="5F95DF43"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Employer is not bound to accept the finishing colour proposed by the Bidder. Determination of colour shall be at the option of the Employer and shall be finalised at the time of approval of drawings. </w:t>
      </w:r>
    </w:p>
    <w:p w14:paraId="5F95DF44"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exterior finish of outdoor control cabinets shall be in the same colour as that for the transformer. How ever preferred is light Grey colour of RAL 7035.</w:t>
      </w:r>
    </w:p>
    <w:p w14:paraId="5F95DF45" w14:textId="0D1AECAC"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Should any paint work be damaged during transit or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this shall be made good on site. </w:t>
      </w:r>
    </w:p>
    <w:p w14:paraId="5F95DF4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interior and exterior surfaces, subject to corrosion, that cannot readily be painted, or where galvanising is explicitly specified, shall be hot-dip galvanised with an average thickness not less than 0.1 mm. Bolts and nuts associated with galvanised parts shall be hot-dip galvanised.</w:t>
      </w:r>
    </w:p>
    <w:p w14:paraId="5F95DF47" w14:textId="4F0145AE"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10" w:name="_Toc199755855"/>
      <w:r w:rsidRPr="00DF18C5">
        <w:rPr>
          <w:rFonts w:asciiTheme="minorHAnsi" w:eastAsia="Times New Roman" w:hAnsiTheme="minorHAnsi" w:cstheme="minorHAnsi"/>
          <w:b/>
          <w:color w:val="000000"/>
          <w:sz w:val="24"/>
          <w:szCs w:val="24"/>
        </w:rPr>
        <w:t>Fittings</w:t>
      </w:r>
      <w:bookmarkEnd w:id="110"/>
      <w:r w:rsidRPr="00DF18C5">
        <w:rPr>
          <w:rFonts w:asciiTheme="minorHAnsi" w:eastAsia="Times New Roman" w:hAnsiTheme="minorHAnsi" w:cstheme="minorHAnsi"/>
          <w:b/>
          <w:color w:val="000000"/>
          <w:sz w:val="24"/>
          <w:szCs w:val="24"/>
        </w:rPr>
        <w:t xml:space="preserve"> </w:t>
      </w:r>
    </w:p>
    <w:p w14:paraId="5F95DF48" w14:textId="77777777" w:rsidR="00DC36C9" w:rsidRPr="00DF18C5"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 shall be supplied with the fittings. These fittings shall comply with the following.</w:t>
      </w:r>
    </w:p>
    <w:p w14:paraId="5F95DF49" w14:textId="77777777" w:rsidR="00DC36C9" w:rsidRPr="00DF18C5" w:rsidRDefault="00175385" w:rsidP="00A55CC3">
      <w:pPr>
        <w:numPr>
          <w:ilvl w:val="0"/>
          <w:numId w:val="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Conservator </w:t>
      </w:r>
    </w:p>
    <w:p w14:paraId="5F95DF4A"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conservator shall be mounted on the main tank but not obstruct connection to overhead connection. </w:t>
      </w:r>
    </w:p>
    <w:p w14:paraId="5F95DF4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conservator shall be fitted with a removable end on which shall be mounted the oil gauge. The conservator tank shall be mounted to slope lightly downwards towards the drain valve, which shall be adjacent to the removable end. </w:t>
      </w:r>
    </w:p>
    <w:p w14:paraId="5F95DF4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pipe connecting the conservator to the tank shall extend at least 50 mm into the conservator and shall be brought out from the highest point of the main tank cover. A valve shall be provided immediately adjacent to the conservator. All pockets and bushing turrets of the main tank shall be connected into this pipe between the transformer and the Buchholz relay.</w:t>
      </w:r>
    </w:p>
    <w:p w14:paraId="5F95DF4D"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conservator shall be so dimensioned that it will permit all expansion over the working range of temperatures from no load with the transformer cold and at -5 </w:t>
      </w:r>
      <w:proofErr w:type="spellStart"/>
      <w:r w:rsidRPr="00DF18C5">
        <w:rPr>
          <w:rFonts w:asciiTheme="minorHAnsi" w:eastAsia="Times New Roman" w:hAnsiTheme="minorHAnsi" w:cstheme="minorHAnsi"/>
          <w:color w:val="000000"/>
          <w:sz w:val="24"/>
          <w:szCs w:val="24"/>
        </w:rPr>
        <w:t>oC</w:t>
      </w:r>
      <w:proofErr w:type="spellEnd"/>
      <w:r w:rsidRPr="00DF18C5">
        <w:rPr>
          <w:rFonts w:asciiTheme="minorHAnsi" w:eastAsia="Times New Roman" w:hAnsiTheme="minorHAnsi" w:cstheme="minorHAnsi"/>
          <w:color w:val="000000"/>
          <w:sz w:val="24"/>
          <w:szCs w:val="24"/>
        </w:rPr>
        <w:t xml:space="preserve"> ambient air temperature to full load at 45 </w:t>
      </w:r>
      <w:proofErr w:type="spellStart"/>
      <w:r w:rsidRPr="00DF18C5">
        <w:rPr>
          <w:rFonts w:asciiTheme="minorHAnsi" w:eastAsia="Times New Roman" w:hAnsiTheme="minorHAnsi" w:cstheme="minorHAnsi"/>
          <w:color w:val="000000"/>
          <w:sz w:val="24"/>
          <w:szCs w:val="24"/>
        </w:rPr>
        <w:t>oC</w:t>
      </w:r>
      <w:proofErr w:type="spellEnd"/>
      <w:r w:rsidRPr="00DF18C5">
        <w:rPr>
          <w:rFonts w:asciiTheme="minorHAnsi" w:eastAsia="Times New Roman" w:hAnsiTheme="minorHAnsi" w:cstheme="minorHAnsi"/>
          <w:color w:val="000000"/>
          <w:sz w:val="24"/>
          <w:szCs w:val="24"/>
        </w:rPr>
        <w:t xml:space="preserve"> ambient air temperature while the sump pipe remains covered with oil and the oil level is visible or indicated. In any case, the volume of the conservator shall be at least 10% of the transformer oil volume. </w:t>
      </w:r>
    </w:p>
    <w:p w14:paraId="5F95DF4E"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oil connections from the transformer tank to the conservator vessel shall be arranged at rising angle to the horizontal. The Buchholz relay shall be fitted in this pipe in such a position that inspection, testing and dismantling is possible with the transformer in operation. A step valve shall be provided between the conservator and the relay.</w:t>
      </w:r>
    </w:p>
    <w:p w14:paraId="5F95DF4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conservator shall be equipped with the following fittings: </w:t>
      </w:r>
    </w:p>
    <w:p w14:paraId="5F95DF50" w14:textId="77777777" w:rsidR="00DC36C9" w:rsidRPr="00DF18C5" w:rsidRDefault="00175385" w:rsidP="00473A89">
      <w:pPr>
        <w:spacing w:after="27" w:line="240" w:lineRule="auto"/>
        <w:ind w:left="144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A sump formed by extending the inlet pipe inside the conservator. </w:t>
      </w:r>
    </w:p>
    <w:p w14:paraId="5F95DF51" w14:textId="77777777" w:rsidR="00DC36C9" w:rsidRPr="00DF18C5" w:rsidRDefault="00175385" w:rsidP="00473A89">
      <w:pPr>
        <w:spacing w:after="27" w:line="240" w:lineRule="auto"/>
        <w:ind w:left="144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 A manhole formed by bolting one end-plate of the conservator. </w:t>
      </w:r>
    </w:p>
    <w:p w14:paraId="5F95DF52" w14:textId="77777777" w:rsidR="00DC36C9" w:rsidRPr="00DF18C5" w:rsidRDefault="00175385" w:rsidP="00473A89">
      <w:pPr>
        <w:spacing w:after="27" w:line="240" w:lineRule="auto"/>
        <w:ind w:left="144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 A drain valve with flanged plug. </w:t>
      </w:r>
    </w:p>
    <w:p w14:paraId="5F95DF53" w14:textId="77777777" w:rsidR="00DC36C9" w:rsidRPr="00DF18C5" w:rsidRDefault="00175385" w:rsidP="00473A89">
      <w:pPr>
        <w:spacing w:after="27" w:line="240" w:lineRule="auto"/>
        <w:ind w:left="144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 A flanged filling plug. </w:t>
      </w:r>
    </w:p>
    <w:p w14:paraId="5F95DF54" w14:textId="77777777" w:rsidR="00DC36C9" w:rsidRPr="00DF18C5" w:rsidRDefault="00175385" w:rsidP="00473A89">
      <w:pPr>
        <w:spacing w:after="27" w:line="240" w:lineRule="auto"/>
        <w:ind w:left="144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 An oil level gauge. </w:t>
      </w:r>
    </w:p>
    <w:p w14:paraId="5F95DF55" w14:textId="77777777" w:rsidR="00DC36C9" w:rsidRPr="00DF18C5" w:rsidRDefault="00175385" w:rsidP="00473A89">
      <w:pPr>
        <w:spacing w:after="0" w:line="240" w:lineRule="auto"/>
        <w:ind w:left="144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 A filter valve. </w:t>
      </w:r>
    </w:p>
    <w:p w14:paraId="5F95DF56" w14:textId="77777777" w:rsidR="00DC36C9" w:rsidRPr="00DF18C5" w:rsidRDefault="00DC36C9">
      <w:pPr>
        <w:spacing w:after="0" w:line="240" w:lineRule="auto"/>
        <w:jc w:val="both"/>
        <w:rPr>
          <w:rFonts w:asciiTheme="minorHAnsi" w:eastAsia="Times New Roman" w:hAnsiTheme="minorHAnsi" w:cstheme="minorHAnsi"/>
          <w:color w:val="000000"/>
          <w:sz w:val="24"/>
          <w:szCs w:val="24"/>
        </w:rPr>
      </w:pPr>
    </w:p>
    <w:p w14:paraId="5F95DF57" w14:textId="77777777" w:rsidR="00DC36C9" w:rsidRPr="00DF18C5" w:rsidRDefault="00175385" w:rsidP="00A55CC3">
      <w:pPr>
        <w:numPr>
          <w:ilvl w:val="0"/>
          <w:numId w:val="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Dial-type Oil Gauges </w:t>
      </w:r>
    </w:p>
    <w:p w14:paraId="5F95DF58"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Dial-type oil gauges, where specified, shall be of the magnetically operated type, in which breaking of the gauge glass will not release any oil. The gauge shall be fitted with at least two circuit-closing, potential free, low-oil-level alarm contacts wired to the marshalling box.</w:t>
      </w:r>
    </w:p>
    <w:p w14:paraId="5F95DF59" w14:textId="77777777" w:rsidR="00DC36C9" w:rsidRPr="00DF18C5" w:rsidRDefault="00175385" w:rsidP="00A55CC3">
      <w:pPr>
        <w:numPr>
          <w:ilvl w:val="0"/>
          <w:numId w:val="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Silica-Gel Breathers </w:t>
      </w:r>
    </w:p>
    <w:p w14:paraId="5F95DF5A"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conservator shall be fitted with a silica-gel type dehydrating breather to approval. The breather shall be provided with an oil cup or other device which prevents contact between the dehydrating agent and the air outside the transformer. If an oil cup is provided, the oil should be visible from the outside and the lowest oil level should be marked. </w:t>
      </w:r>
    </w:p>
    <w:p w14:paraId="5F95DF5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weight of the dehydrating agent shall be not less than 0.5 kg per 1500 litres of oil in the transformer and cooler. </w:t>
      </w:r>
    </w:p>
    <w:p w14:paraId="5F95DF5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Unless the silica-gel container is transparent the breathers shall have a window for inspection of the colour and condition of the silica-gel.</w:t>
      </w:r>
    </w:p>
    <w:p w14:paraId="5F95DF5D" w14:textId="77777777" w:rsidR="00DC36C9" w:rsidRPr="00DF18C5" w:rsidRDefault="00175385" w:rsidP="00A55CC3">
      <w:pPr>
        <w:numPr>
          <w:ilvl w:val="0"/>
          <w:numId w:val="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Explosion-Vents </w:t>
      </w:r>
    </w:p>
    <w:p w14:paraId="5F95DF5E"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over-pressure device of the spring release type or similar shall be used for pressure relief in case of explosion or sudden overpressure. The type shall be approved by the Project Manager. Separate oil compartments as On Load Tap Changer (OLTC) compartment shall have separate explosion vents. </w:t>
      </w:r>
    </w:p>
    <w:p w14:paraId="5F95DF5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explosion-vent shall be provided of sufficient size for the rapid release of any pressure which may be generated within the tank and which might result in damage to the equipment. The device if used shall be so placed that any discharge from it will not be deposited on any part of the transformer or its associated equipment.</w:t>
      </w:r>
    </w:p>
    <w:p w14:paraId="5F95DF60" w14:textId="77777777" w:rsidR="00DC36C9" w:rsidRPr="00DF18C5" w:rsidRDefault="00175385" w:rsidP="00A55CC3">
      <w:pPr>
        <w:numPr>
          <w:ilvl w:val="0"/>
          <w:numId w:val="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Buchholz Relays </w:t>
      </w:r>
    </w:p>
    <w:p w14:paraId="5F95DF61"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Buchholz relays shall be of the double-float type with separate floats for alarm and shut-down at low and high-speed gas development and shall be of approved manufacture suitable for operation in transformer oil as specified over the temperature range -10°C to 115°C, the two contact sets shall not be exposed to oil and shall be wired to the marshalling box. </w:t>
      </w:r>
    </w:p>
    <w:p w14:paraId="5F95DF6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relays must be interposed in the connecting pipe between the oil conservator and the transformer tank in such a manner that all gas from the tank must pass through the relay as it rises to the oil conservator. </w:t>
      </w:r>
    </w:p>
    <w:p w14:paraId="5F95DF63"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Two copper pipes shall be connected to the two pet cocks on the relay and extended to position 1 m above ground level and fitted with stop cocks for sampling and testing purposes. The stop cocks are to be labelled and easily accessible and be clear of surrounding steel-work. The sight window of the relay shall be readily visible from ground level. Separate oil compartments compartment shall have separate Buchholz relays. However, the OLTC chamber shall be equipped with pressure rise relay instead.</w:t>
      </w:r>
    </w:p>
    <w:p w14:paraId="5F95DF64" w14:textId="77777777" w:rsidR="00DC36C9" w:rsidRPr="00DF18C5" w:rsidRDefault="00175385" w:rsidP="00A55CC3">
      <w:pPr>
        <w:numPr>
          <w:ilvl w:val="0"/>
          <w:numId w:val="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Temperature Indicators </w:t>
      </w:r>
    </w:p>
    <w:p w14:paraId="5F95DF65"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local temperature indicators shall be of the dial-type graded in ⁰C with a manually resettable pointer to register the highest temperature reached. The local indicators shall be mounted on the transformer tank in a suitable weatherproof steel cabinet with a lockable door. The cabinet shall be so positioned as to allow easy access to and readability of the gauges.</w:t>
      </w:r>
    </w:p>
    <w:p w14:paraId="5F95DF6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Each transformer shall be provided with winding temperature indicators of the "thermal image" type compensated for changes in ambient temperature (one for each winding type: common, series, HV, LV and tertiary as appropriate). The indicator shall have a load - temperature characteristic approximately the same as the hottest part of the windings. The primary current transformer for operating the indicator shall be built into the main transformer tank on the bushings. Information shall be included in the maintenance instructions in the form of either a graph or table showing the relationship between current injected into the heater coil and the corresponding temperature reading.</w:t>
      </w:r>
    </w:p>
    <w:p w14:paraId="5F95DF6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indicators shall be provided with two sets of alarm/trip contacts, adjustable to close at any temperature between 45°C and 150°C such adjustment being possible without dismantling the instrument. Where supplementary forced cooling is specified, two additional set of contacts shall be provided on the winding temperature indicators, for automatic start of the cooling fans in two stages. The differential between "switch on" and "switch off" temperatures must also be variable in the range 15 °C to 30 °C. </w:t>
      </w:r>
    </w:p>
    <w:p w14:paraId="5F95DF6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instrument and set points shall have an accuracy of ±1% of full-scale deflection and the indicated temperature must reflect the hot spot temperature to within ± 3 </w:t>
      </w:r>
      <w:proofErr w:type="spellStart"/>
      <w:r w:rsidRPr="00DF18C5">
        <w:rPr>
          <w:rFonts w:asciiTheme="minorHAnsi" w:eastAsia="Times New Roman" w:hAnsiTheme="minorHAnsi" w:cstheme="minorHAnsi"/>
          <w:color w:val="000000"/>
          <w:sz w:val="24"/>
          <w:szCs w:val="24"/>
        </w:rPr>
        <w:t>oC</w:t>
      </w:r>
      <w:proofErr w:type="spellEnd"/>
      <w:r w:rsidRPr="00DF18C5">
        <w:rPr>
          <w:rFonts w:asciiTheme="minorHAnsi" w:eastAsia="Times New Roman" w:hAnsiTheme="minorHAnsi" w:cstheme="minorHAnsi"/>
          <w:color w:val="000000"/>
          <w:sz w:val="24"/>
          <w:szCs w:val="24"/>
        </w:rPr>
        <w:t xml:space="preserve"> under all operating conditions. Test links are to be provided for calibration purpose. </w:t>
      </w:r>
    </w:p>
    <w:p w14:paraId="5F95DF69"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One temperature indicator of the capillary type for measurement of the top oil temperature shall be provided for each transformer.</w:t>
      </w:r>
    </w:p>
    <w:p w14:paraId="5F95DF6A" w14:textId="7EDB071D"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11" w:name="_Toc199755856"/>
      <w:r w:rsidRPr="00DF18C5">
        <w:rPr>
          <w:rFonts w:asciiTheme="minorHAnsi" w:eastAsia="Times New Roman" w:hAnsiTheme="minorHAnsi" w:cstheme="minorHAnsi"/>
          <w:b/>
          <w:color w:val="000000"/>
          <w:sz w:val="24"/>
          <w:szCs w:val="24"/>
        </w:rPr>
        <w:t>Cooling</w:t>
      </w:r>
      <w:bookmarkEnd w:id="111"/>
    </w:p>
    <w:p w14:paraId="5F95DF6B"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types of cooling shall be designated by the IEC lettering symbols: </w:t>
      </w:r>
    </w:p>
    <w:p w14:paraId="5F95DF6C" w14:textId="77777777" w:rsidR="00DC36C9" w:rsidRPr="00DF18C5" w:rsidRDefault="00175385" w:rsidP="00473A89">
      <w:pP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Natural Air Circulation (ONAN) </w:t>
      </w:r>
    </w:p>
    <w:p w14:paraId="5F95DF6D" w14:textId="77777777" w:rsidR="00DC36C9" w:rsidRPr="00DF18C5" w:rsidRDefault="00175385" w:rsidP="00473A89">
      <w:pP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By radiators directly attached to the tank. </w:t>
      </w:r>
    </w:p>
    <w:p w14:paraId="5F95DF6E" w14:textId="77777777" w:rsidR="00DC36C9" w:rsidRPr="00DF18C5" w:rsidRDefault="00DC36C9" w:rsidP="00473A89">
      <w:pPr>
        <w:spacing w:after="0" w:line="240" w:lineRule="auto"/>
        <w:ind w:left="720"/>
        <w:jc w:val="both"/>
        <w:rPr>
          <w:rFonts w:asciiTheme="minorHAnsi" w:eastAsia="Times New Roman" w:hAnsiTheme="minorHAnsi" w:cstheme="minorHAnsi"/>
          <w:color w:val="000000"/>
          <w:sz w:val="24"/>
          <w:szCs w:val="24"/>
        </w:rPr>
      </w:pPr>
    </w:p>
    <w:p w14:paraId="5F95DF6F" w14:textId="77777777" w:rsidR="00DC36C9" w:rsidRPr="00DF18C5" w:rsidRDefault="00175385" w:rsidP="00473A89">
      <w:pP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  Forced Air Circulation (ONAF) </w:t>
      </w:r>
    </w:p>
    <w:p w14:paraId="5F95DF70" w14:textId="77777777" w:rsidR="00DC36C9" w:rsidRPr="00DF18C5" w:rsidRDefault="00175385" w:rsidP="00473A89">
      <w:pP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By fans cooling the radiators. </w:t>
      </w:r>
    </w:p>
    <w:p w14:paraId="5F95DF71" w14:textId="77777777" w:rsidR="00DC36C9" w:rsidRPr="00DF18C5" w:rsidRDefault="00DC36C9" w:rsidP="00C07441">
      <w:pPr>
        <w:spacing w:after="0" w:line="240" w:lineRule="auto"/>
        <w:ind w:left="360"/>
        <w:jc w:val="both"/>
        <w:rPr>
          <w:rFonts w:asciiTheme="minorHAnsi" w:eastAsia="Times New Roman" w:hAnsiTheme="minorHAnsi" w:cstheme="minorHAnsi"/>
          <w:i/>
          <w:color w:val="000000"/>
          <w:sz w:val="24"/>
          <w:szCs w:val="24"/>
        </w:rPr>
      </w:pPr>
    </w:p>
    <w:p w14:paraId="5F95DF72" w14:textId="77777777" w:rsidR="00DC36C9" w:rsidRPr="00DF18C5" w:rsidRDefault="00175385" w:rsidP="00A55CC3">
      <w:pPr>
        <w:numPr>
          <w:ilvl w:val="0"/>
          <w:numId w:val="10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Declaration of Ratings </w:t>
      </w:r>
    </w:p>
    <w:p w14:paraId="5F95DF73"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Bidder shall declare in the Schedule of Technical Guarantees the rated power available under the operating conditions ONAN or ONAF (as required in Scope of Works) and the ratings shall be indicated on the rating plate.</w:t>
      </w:r>
    </w:p>
    <w:p w14:paraId="5F95DF74" w14:textId="77777777" w:rsidR="00DC36C9" w:rsidRPr="00DF18C5" w:rsidRDefault="00175385" w:rsidP="00A55CC3">
      <w:pPr>
        <w:numPr>
          <w:ilvl w:val="0"/>
          <w:numId w:val="10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Radiators </w:t>
      </w:r>
    </w:p>
    <w:p w14:paraId="5F95DF75"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transformers shall be fitted with detachable radiators (tube coolers are not accepted). Suitable valves, with blanking plates shall be provided at the inlet and outlet of each radiator so that it may be removed without draining oil from the tank. Inlet and outlet valve "OPEN" and "CLOSED" positions shall be clearly marked. The valves shall be readily accessible and easy to operate. Lifting facilities, a drain cock and an air release vent shall be provided on each radiator.</w:t>
      </w:r>
    </w:p>
    <w:p w14:paraId="5F95DF7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Radiators shall be hot dip galvanised and designed so that it is possible for the whole of the cooling surface to be cleaned. They shall also be designed so that they shall withstand dry-out vacuum without distortion or causing leakage of hot oil.</w:t>
      </w:r>
    </w:p>
    <w:p w14:paraId="5F95DF77" w14:textId="77777777" w:rsidR="00DC36C9" w:rsidRPr="00DF18C5" w:rsidRDefault="00175385" w:rsidP="00A55CC3">
      <w:pPr>
        <w:numPr>
          <w:ilvl w:val="0"/>
          <w:numId w:val="10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Forced-Air Cooling ONAN/ONAF </w:t>
      </w:r>
    </w:p>
    <w:p w14:paraId="5F95DF78"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forced-cooling equipment shall be designed to start automatically from winding-temperature relay control at predetermined temperatures recommended by the Contractor. The equipment shall be designed to start in 2 stages at pre-set temperatures.</w:t>
      </w:r>
    </w:p>
    <w:p w14:paraId="5F95DF79" w14:textId="77777777" w:rsidR="00DC36C9" w:rsidRDefault="00175385" w:rsidP="00473A89">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Indicative setting values are as follows:</w:t>
      </w:r>
    </w:p>
    <w:p w14:paraId="5454EC5A" w14:textId="6BDB8C2A" w:rsidR="0069386D" w:rsidRPr="00B30FA8" w:rsidRDefault="0069386D" w:rsidP="003979A7">
      <w:pPr>
        <w:ind w:left="720" w:firstLine="720"/>
        <w:rPr>
          <w:b/>
          <w:bCs/>
          <w:sz w:val="24"/>
          <w:szCs w:val="24"/>
        </w:rPr>
      </w:pPr>
      <w:bookmarkStart w:id="112" w:name="_Toc193741699"/>
      <w:r w:rsidRPr="00365EFB">
        <w:rPr>
          <w:sz w:val="24"/>
          <w:szCs w:val="24"/>
        </w:rPr>
        <w:t xml:space="preserve">Table </w:t>
      </w:r>
      <w:r w:rsidRPr="00365EFB">
        <w:rPr>
          <w:sz w:val="24"/>
          <w:szCs w:val="24"/>
        </w:rPr>
        <w:fldChar w:fldCharType="begin"/>
      </w:r>
      <w:r w:rsidRPr="00365EFB">
        <w:rPr>
          <w:sz w:val="24"/>
          <w:szCs w:val="24"/>
        </w:rPr>
        <w:instrText xml:space="preserve"> SEQ Table \* ARABIC </w:instrText>
      </w:r>
      <w:r w:rsidRPr="00365EFB">
        <w:rPr>
          <w:sz w:val="24"/>
          <w:szCs w:val="24"/>
        </w:rPr>
        <w:fldChar w:fldCharType="separate"/>
      </w:r>
      <w:r>
        <w:rPr>
          <w:noProof/>
          <w:sz w:val="24"/>
          <w:szCs w:val="24"/>
        </w:rPr>
        <w:t>14</w:t>
      </w:r>
      <w:r w:rsidRPr="00365EFB">
        <w:rPr>
          <w:sz w:val="24"/>
          <w:szCs w:val="24"/>
        </w:rPr>
        <w:fldChar w:fldCharType="end"/>
      </w:r>
      <w:r w:rsidRPr="00365EFB">
        <w:rPr>
          <w:b/>
          <w:bCs/>
          <w:sz w:val="24"/>
          <w:szCs w:val="24"/>
        </w:rPr>
        <w:t xml:space="preserve">: </w:t>
      </w:r>
      <w:r w:rsidRPr="0069386D">
        <w:rPr>
          <w:b/>
          <w:bCs/>
          <w:sz w:val="24"/>
          <w:szCs w:val="24"/>
        </w:rPr>
        <w:t>Indicative Temperature Set values for ONAN/ONAF</w:t>
      </w:r>
      <w:bookmarkEnd w:id="112"/>
    </w:p>
    <w:tbl>
      <w:tblPr>
        <w:tblStyle w:val="22"/>
        <w:tblW w:w="66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11"/>
        <w:gridCol w:w="2212"/>
        <w:gridCol w:w="2212"/>
      </w:tblGrid>
      <w:tr w:rsidR="00DC36C9" w:rsidRPr="00DF18C5" w14:paraId="5F95DF7D" w14:textId="77777777">
        <w:trPr>
          <w:trHeight w:val="107"/>
          <w:jc w:val="center"/>
        </w:trPr>
        <w:tc>
          <w:tcPr>
            <w:tcW w:w="2212" w:type="dxa"/>
          </w:tcPr>
          <w:p w14:paraId="5F95DF7A"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Stages </w:t>
            </w:r>
          </w:p>
        </w:tc>
        <w:tc>
          <w:tcPr>
            <w:tcW w:w="2212" w:type="dxa"/>
          </w:tcPr>
          <w:p w14:paraId="5F95DF7B"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On </w:t>
            </w:r>
          </w:p>
        </w:tc>
        <w:tc>
          <w:tcPr>
            <w:tcW w:w="2212" w:type="dxa"/>
          </w:tcPr>
          <w:p w14:paraId="5F95DF7C"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Off </w:t>
            </w:r>
          </w:p>
        </w:tc>
      </w:tr>
      <w:tr w:rsidR="00DC36C9" w:rsidRPr="00DF18C5" w14:paraId="5F95DF81" w14:textId="77777777">
        <w:trPr>
          <w:trHeight w:val="109"/>
          <w:jc w:val="center"/>
        </w:trPr>
        <w:tc>
          <w:tcPr>
            <w:tcW w:w="2212" w:type="dxa"/>
          </w:tcPr>
          <w:p w14:paraId="5F95DF7E"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Stage 1 </w:t>
            </w:r>
          </w:p>
        </w:tc>
        <w:tc>
          <w:tcPr>
            <w:tcW w:w="2212" w:type="dxa"/>
          </w:tcPr>
          <w:p w14:paraId="5F95DF7F"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65°C </w:t>
            </w:r>
          </w:p>
        </w:tc>
        <w:tc>
          <w:tcPr>
            <w:tcW w:w="2212" w:type="dxa"/>
          </w:tcPr>
          <w:p w14:paraId="5F95DF80"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50°C </w:t>
            </w:r>
          </w:p>
        </w:tc>
      </w:tr>
      <w:tr w:rsidR="00DC36C9" w:rsidRPr="00DF18C5" w14:paraId="5F95DF85" w14:textId="77777777">
        <w:trPr>
          <w:trHeight w:val="109"/>
          <w:jc w:val="center"/>
        </w:trPr>
        <w:tc>
          <w:tcPr>
            <w:tcW w:w="2212" w:type="dxa"/>
          </w:tcPr>
          <w:p w14:paraId="5F95DF82"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Stage 2 </w:t>
            </w:r>
          </w:p>
        </w:tc>
        <w:tc>
          <w:tcPr>
            <w:tcW w:w="2212" w:type="dxa"/>
          </w:tcPr>
          <w:p w14:paraId="5F95DF83"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75°C </w:t>
            </w:r>
          </w:p>
        </w:tc>
        <w:tc>
          <w:tcPr>
            <w:tcW w:w="2212" w:type="dxa"/>
          </w:tcPr>
          <w:p w14:paraId="5F95DF84" w14:textId="77777777" w:rsidR="00DC36C9" w:rsidRPr="00DF18C5" w:rsidRDefault="00175385">
            <w:pPr>
              <w:keepNext/>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60°C </w:t>
            </w:r>
          </w:p>
        </w:tc>
      </w:tr>
    </w:tbl>
    <w:p w14:paraId="5F95DF86" w14:textId="1054F3C9" w:rsidR="00DC36C9" w:rsidRPr="00DF18C5" w:rsidRDefault="00DC36C9" w:rsidP="00473A89">
      <w:pPr>
        <w:pBdr>
          <w:top w:val="nil"/>
          <w:left w:val="nil"/>
          <w:bottom w:val="nil"/>
          <w:right w:val="nil"/>
          <w:between w:val="nil"/>
        </w:pBdr>
        <w:spacing w:after="200" w:line="240" w:lineRule="auto"/>
        <w:ind w:left="720" w:firstLine="720"/>
        <w:jc w:val="both"/>
        <w:rPr>
          <w:rFonts w:asciiTheme="minorHAnsi" w:eastAsia="Times New Roman" w:hAnsiTheme="minorHAnsi" w:cstheme="minorHAnsi"/>
          <w:i/>
          <w:color w:val="000000"/>
          <w:sz w:val="24"/>
          <w:szCs w:val="24"/>
        </w:rPr>
      </w:pPr>
    </w:p>
    <w:p w14:paraId="5F95DF87" w14:textId="77777777" w:rsidR="00DC36C9" w:rsidRPr="00DF18C5" w:rsidRDefault="00175385" w:rsidP="00A55CC3">
      <w:pPr>
        <w:numPr>
          <w:ilvl w:val="0"/>
          <w:numId w:val="10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Cooler Capacity </w:t>
      </w:r>
    </w:p>
    <w:p w14:paraId="5F95DF88"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coolers and fans shall be so dimensioned that at least 80 % of the transformer capacity remains (in both ONAN and ONAF) if one cooler or one fan is removed.</w:t>
      </w:r>
    </w:p>
    <w:p w14:paraId="5F95DF89" w14:textId="77777777" w:rsidR="00DC36C9" w:rsidRPr="00DF18C5" w:rsidRDefault="00175385" w:rsidP="00A55CC3">
      <w:pPr>
        <w:numPr>
          <w:ilvl w:val="0"/>
          <w:numId w:val="10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Cooler Control Equipment </w:t>
      </w:r>
    </w:p>
    <w:p w14:paraId="5F95DF8A"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the necessary automatic control, motor contactors, protective devices and switches for the forced-cooling equipment shall be assembled in cabinet or marshalling box mounted on the transformer.</w:t>
      </w:r>
    </w:p>
    <w:p w14:paraId="5F95DF8B"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cooler control equipment shall include: </w:t>
      </w:r>
    </w:p>
    <w:p w14:paraId="5F95DF8C" w14:textId="77777777" w:rsidR="00DC36C9" w:rsidRPr="00DF18C5" w:rsidRDefault="00175385" w:rsidP="00A55CC3">
      <w:pPr>
        <w:numPr>
          <w:ilvl w:val="0"/>
          <w:numId w:val="7"/>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isolating switch rated to carry and break full-load current for each group of fan and pump motors. </w:t>
      </w:r>
    </w:p>
    <w:p w14:paraId="5F95DF8D" w14:textId="77777777" w:rsidR="00DC36C9" w:rsidRPr="00DF18C5" w:rsidRDefault="00175385" w:rsidP="00A55CC3">
      <w:pPr>
        <w:numPr>
          <w:ilvl w:val="0"/>
          <w:numId w:val="7"/>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"Cooler Auto" - "Cooler-Manual" changeover switch. </w:t>
      </w:r>
    </w:p>
    <w:p w14:paraId="5F95DF8E" w14:textId="77777777" w:rsidR="00DC36C9" w:rsidRPr="00DF18C5" w:rsidRDefault="00175385" w:rsidP="00A55CC3">
      <w:pPr>
        <w:numPr>
          <w:ilvl w:val="0"/>
          <w:numId w:val="7"/>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Magnetic contactor for each group of fan motors. Contactor coil leads shall be wired to the terminal board. A set of normally-closed contacts shall be provided on each motor contactor for alarm purposes. </w:t>
      </w:r>
    </w:p>
    <w:p w14:paraId="5F95DF8F" w14:textId="77777777" w:rsidR="00DC36C9" w:rsidRPr="00DF18C5" w:rsidRDefault="00175385" w:rsidP="00A55CC3">
      <w:pPr>
        <w:numPr>
          <w:ilvl w:val="0"/>
          <w:numId w:val="7"/>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Overload and single-phasing relays. </w:t>
      </w:r>
    </w:p>
    <w:p w14:paraId="5F95DF90" w14:textId="77777777" w:rsidR="00DC36C9" w:rsidRPr="00DF18C5" w:rsidRDefault="00175385" w:rsidP="00A55CC3">
      <w:pPr>
        <w:numPr>
          <w:ilvl w:val="0"/>
          <w:numId w:val="7"/>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Fuses, links and terminal boards to approval to make a complete assembly. </w:t>
      </w:r>
    </w:p>
    <w:p w14:paraId="5F95DF91"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equipment must be in accordance with the requirement given in general technical specifications.</w:t>
      </w:r>
    </w:p>
    <w:p w14:paraId="5F95DF92" w14:textId="33ACDABF"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13" w:name="_Toc199755857"/>
      <w:r w:rsidRPr="00DF18C5">
        <w:rPr>
          <w:rFonts w:asciiTheme="minorHAnsi" w:eastAsia="Times New Roman" w:hAnsiTheme="minorHAnsi" w:cstheme="minorHAnsi"/>
          <w:b/>
          <w:color w:val="000000"/>
          <w:sz w:val="24"/>
          <w:szCs w:val="24"/>
        </w:rPr>
        <w:t>Off-load Tap Changer</w:t>
      </w:r>
      <w:bookmarkEnd w:id="113"/>
      <w:r w:rsidRPr="00DF18C5">
        <w:rPr>
          <w:rFonts w:asciiTheme="minorHAnsi" w:eastAsia="Times New Roman" w:hAnsiTheme="minorHAnsi" w:cstheme="minorHAnsi"/>
          <w:b/>
          <w:color w:val="000000"/>
          <w:sz w:val="24"/>
          <w:szCs w:val="24"/>
        </w:rPr>
        <w:t xml:space="preserve"> </w:t>
      </w:r>
    </w:p>
    <w:p w14:paraId="5F95DF93"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Auxiliary supply Transformer shall be provided with a ganged off-load tap changer operated by means of an external handle which can be pad-locked in each operating position. This switch shall have a rotary motion of operation. The tap positions shall be normally five (5) with nominal tap position being five (5). Off-load tap changer shall be manually operate and indelibly marked to indicate the tapping position corresponding to the diagram plate. The MV winding tapping range shall be ±2 x2.5 %, and shall have five (5) tap positions. </w:t>
      </w:r>
    </w:p>
    <w:p w14:paraId="5F95DF94"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Auxiliary supply transformer shall meet specification on pole mounted distribution transformer. For the purpose of this project the LV winding shall be made of copper, </w:t>
      </w:r>
      <w:r w:rsidRPr="00DF18C5">
        <w:rPr>
          <w:rFonts w:asciiTheme="minorHAnsi" w:eastAsia="Times New Roman" w:hAnsiTheme="minorHAnsi" w:cstheme="minorHAnsi"/>
          <w:b/>
          <w:i/>
          <w:color w:val="000000"/>
          <w:sz w:val="24"/>
          <w:szCs w:val="24"/>
        </w:rPr>
        <w:t xml:space="preserve">ignore where Aluminium LV winding is proposed as an alternative </w:t>
      </w:r>
      <w:r w:rsidRPr="00DF18C5">
        <w:rPr>
          <w:rFonts w:asciiTheme="minorHAnsi" w:eastAsia="Times New Roman" w:hAnsiTheme="minorHAnsi" w:cstheme="minorHAnsi"/>
          <w:color w:val="000000"/>
          <w:sz w:val="24"/>
          <w:szCs w:val="24"/>
        </w:rPr>
        <w:t xml:space="preserve">in the specifications for Distribution Transformers. </w:t>
      </w:r>
      <w:r w:rsidRPr="00DF18C5">
        <w:rPr>
          <w:rFonts w:asciiTheme="minorHAnsi" w:eastAsia="Times New Roman" w:hAnsiTheme="minorHAnsi" w:cstheme="minorHAnsi"/>
          <w:b/>
          <w:color w:val="000000"/>
          <w:sz w:val="24"/>
          <w:szCs w:val="24"/>
        </w:rPr>
        <w:t>Aluminium LV winding shall not be accepted in this project</w:t>
      </w:r>
      <w:r w:rsidRPr="00DF18C5">
        <w:rPr>
          <w:rFonts w:asciiTheme="minorHAnsi" w:eastAsia="Times New Roman" w:hAnsiTheme="minorHAnsi" w:cstheme="minorHAnsi"/>
          <w:color w:val="000000"/>
          <w:sz w:val="24"/>
          <w:szCs w:val="24"/>
        </w:rPr>
        <w:t xml:space="preserve">. The vector group of auxiliary transformers shall be Dyn11 </w:t>
      </w:r>
    </w:p>
    <w:p w14:paraId="5F95DF95" w14:textId="77777777" w:rsidR="00DC36C9" w:rsidRPr="00DF18C5" w:rsidRDefault="00175385" w:rsidP="00473A89">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Tap changers with Mercury sealing glands are not acceptable. </w:t>
      </w:r>
    </w:p>
    <w:p w14:paraId="5F95DF96" w14:textId="0950AAEE"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14" w:name="_Toc199755858"/>
      <w:r w:rsidRPr="00DF18C5">
        <w:rPr>
          <w:rFonts w:asciiTheme="minorHAnsi" w:eastAsia="Times New Roman" w:hAnsiTheme="minorHAnsi" w:cstheme="minorHAnsi"/>
          <w:b/>
          <w:color w:val="000000"/>
          <w:sz w:val="24"/>
          <w:szCs w:val="24"/>
        </w:rPr>
        <w:t>Drain, Filter and Sampling Valves</w:t>
      </w:r>
      <w:bookmarkEnd w:id="114"/>
    </w:p>
    <w:p w14:paraId="5F95DF97"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valves shall be attached by bolted-on flanges and shall not be screwed or welded to the tank. Drain valves or isolating valves larger than 101, 6 mm (4"B.S.P.) and of the double-flanged gate-type construction may have bodies of cast iron or cast steel. All valves shall be opened by turning counter-clockwise when facing the hand wheel. </w:t>
      </w:r>
    </w:p>
    <w:p w14:paraId="5F95DF9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Every valve shall be provided with an indicator to show clearly the position of the valve. </w:t>
      </w:r>
    </w:p>
    <w:p w14:paraId="5F95DF99"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Means shall be provided for padlocking the valves in their open and closed position. </w:t>
      </w:r>
    </w:p>
    <w:p w14:paraId="5F95DF9A"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valves shall be suitable for operation in conjunction with transformer oil as specified in IEC Publication 60296 at temperatures up to 115⁰C.</w:t>
      </w:r>
    </w:p>
    <w:p w14:paraId="5F95DF9B" w14:textId="77777777" w:rsidR="00DC36C9" w:rsidRPr="00DF18C5" w:rsidRDefault="00175385" w:rsidP="00A55CC3">
      <w:pPr>
        <w:numPr>
          <w:ilvl w:val="0"/>
          <w:numId w:val="8"/>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Drain Valves </w:t>
      </w:r>
    </w:p>
    <w:p w14:paraId="5F95DF9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Drain valves shall be of suitable dimensions in relation to the volume of oil in the transformer tank and coolers.</w:t>
      </w:r>
    </w:p>
    <w:p w14:paraId="5F95DF9D" w14:textId="77777777" w:rsidR="00DC36C9" w:rsidRPr="00DF18C5" w:rsidRDefault="00175385" w:rsidP="00A55CC3">
      <w:pPr>
        <w:numPr>
          <w:ilvl w:val="0"/>
          <w:numId w:val="8"/>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Oil Sampling Valves </w:t>
      </w:r>
    </w:p>
    <w:p w14:paraId="5F95DF9E"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Oil sampling valves shall be of the screwed globe type; handle or gate valves located so as to permit sampling of oil from the extreme bottom of the transformer tank and the bottom of the tap changer compartment.</w:t>
      </w:r>
    </w:p>
    <w:p w14:paraId="5F95DF9F" w14:textId="77777777" w:rsidR="00DC36C9" w:rsidRPr="00DF18C5" w:rsidRDefault="00175385" w:rsidP="00A55CC3">
      <w:pPr>
        <w:numPr>
          <w:ilvl w:val="0"/>
          <w:numId w:val="8"/>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Filtration Connections </w:t>
      </w:r>
    </w:p>
    <w:p w14:paraId="5F95DFA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Filtration connections, which shall have flanges drilled to BS 4504 Table 6, for 50,8 mm (2") valves, or screwed 50,8 mm (2"B.S.P.) female, shall be as follows: </w:t>
      </w:r>
    </w:p>
    <w:p w14:paraId="5F95DFA1"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valve at the top and bottom of the main tank. The drain valve of the main tank may be used for this purpose if of the size described above. </w:t>
      </w:r>
    </w:p>
    <w:p w14:paraId="5F95DFA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oil conservator drain valve located within easy reach of the ground, by means of a pipe extension, if necessary, shall be suitable for a filter connection.</w:t>
      </w:r>
    </w:p>
    <w:p w14:paraId="5F95DFA3" w14:textId="77777777" w:rsidR="00DC36C9" w:rsidRPr="00DF18C5" w:rsidRDefault="00175385" w:rsidP="00A55CC3">
      <w:pPr>
        <w:numPr>
          <w:ilvl w:val="0"/>
          <w:numId w:val="8"/>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Valve Entries </w:t>
      </w:r>
    </w:p>
    <w:p w14:paraId="5F95DFA4"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valve entries shall be blanked off with gasketed bolted-on plates or plugs.</w:t>
      </w:r>
    </w:p>
    <w:p w14:paraId="5F95DFA5" w14:textId="77777777" w:rsidR="00DC36C9" w:rsidRPr="00DF18C5" w:rsidRDefault="00DC36C9"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FA6" w14:textId="77777777" w:rsidR="00DC36C9" w:rsidRPr="00DF18C5" w:rsidRDefault="00175385" w:rsidP="00A55CC3">
      <w:pPr>
        <w:numPr>
          <w:ilvl w:val="0"/>
          <w:numId w:val="8"/>
        </w:numPr>
        <w:pBdr>
          <w:top w:val="nil"/>
          <w:left w:val="nil"/>
          <w:bottom w:val="nil"/>
          <w:right w:val="nil"/>
          <w:between w:val="nil"/>
        </w:pBdr>
        <w:spacing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Rating and Diagram Plates </w:t>
      </w:r>
    </w:p>
    <w:p w14:paraId="5F95DFA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Rating diagram and valve plates shall be to IEC 60076, stamped or embossed on brass or stainless steel. They shall show the employer’s Order Number and shall have a blank space for the Employer’s serial number. The diagram plate shall show the internal connections and the voltage vector relationship of the terminals. </w:t>
      </w:r>
    </w:p>
    <w:p w14:paraId="5F95DFA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applicable, rating or diagram plates shall show locations, ratio, rating and accuracy class of current transformers. Rating diagram and valve plates shall be approved by the Project Manager.</w:t>
      </w:r>
    </w:p>
    <w:p w14:paraId="5F95DFA9" w14:textId="76BA2242"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15" w:name="_Toc199755859"/>
      <w:r w:rsidRPr="00DF18C5">
        <w:rPr>
          <w:rFonts w:asciiTheme="minorHAnsi" w:eastAsia="Times New Roman" w:hAnsiTheme="minorHAnsi" w:cstheme="minorHAnsi"/>
          <w:b/>
          <w:color w:val="000000"/>
          <w:sz w:val="24"/>
          <w:szCs w:val="24"/>
        </w:rPr>
        <w:t>Oil</w:t>
      </w:r>
      <w:bookmarkEnd w:id="115"/>
      <w:r w:rsidRPr="00DF18C5">
        <w:rPr>
          <w:rFonts w:asciiTheme="minorHAnsi" w:eastAsia="Times New Roman" w:hAnsiTheme="minorHAnsi" w:cstheme="minorHAnsi"/>
          <w:b/>
          <w:color w:val="000000"/>
          <w:sz w:val="24"/>
          <w:szCs w:val="24"/>
        </w:rPr>
        <w:t xml:space="preserve"> </w:t>
      </w:r>
    </w:p>
    <w:p w14:paraId="5F95DFAA"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oil shall be of the uninhibited mineral type and comply with BS 148, IEC 60296 or equivalent standard. Oil shall preferably be supplied in bulk from within Somalia and dried and cleaned on site. If oil is provided in drums, these shall have a volume of approximately 200 l and be full. A separate price shall be quoted for transformer oil.</w:t>
      </w:r>
    </w:p>
    <w:p w14:paraId="5F95DFAB" w14:textId="5DC127D9"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16" w:name="_Toc199755860"/>
      <w:r w:rsidRPr="00DF18C5">
        <w:rPr>
          <w:rFonts w:asciiTheme="minorHAnsi" w:eastAsia="Times New Roman" w:hAnsiTheme="minorHAnsi" w:cstheme="minorHAnsi"/>
          <w:b/>
          <w:color w:val="000000"/>
          <w:sz w:val="24"/>
          <w:szCs w:val="24"/>
        </w:rPr>
        <w:t>On-Load Tap Changers</w:t>
      </w:r>
      <w:bookmarkEnd w:id="116"/>
      <w:r w:rsidRPr="00DF18C5">
        <w:rPr>
          <w:rFonts w:asciiTheme="minorHAnsi" w:eastAsia="Times New Roman" w:hAnsiTheme="minorHAnsi" w:cstheme="minorHAnsi"/>
          <w:b/>
          <w:color w:val="000000"/>
          <w:sz w:val="24"/>
          <w:szCs w:val="24"/>
        </w:rPr>
        <w:t xml:space="preserve"> </w:t>
      </w:r>
    </w:p>
    <w:p w14:paraId="5F95DFAC"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transformer's voltage control equipment shall be of the tap changing type for varying its effective transformation ratio whilst the transformer is on load and without producing phase displacement. The on-load tap changing equipment shall comply with IEC 60214. The </w:t>
      </w:r>
      <w:proofErr w:type="spellStart"/>
      <w:r w:rsidRPr="00DF18C5">
        <w:rPr>
          <w:rFonts w:asciiTheme="minorHAnsi" w:eastAsia="Times New Roman" w:hAnsiTheme="minorHAnsi" w:cstheme="minorHAnsi"/>
          <w:color w:val="000000"/>
          <w:sz w:val="24"/>
          <w:szCs w:val="24"/>
        </w:rPr>
        <w:t>tappings</w:t>
      </w:r>
      <w:proofErr w:type="spellEnd"/>
      <w:r w:rsidRPr="00DF18C5">
        <w:rPr>
          <w:rFonts w:asciiTheme="minorHAnsi" w:eastAsia="Times New Roman" w:hAnsiTheme="minorHAnsi" w:cstheme="minorHAnsi"/>
          <w:color w:val="000000"/>
          <w:sz w:val="24"/>
          <w:szCs w:val="24"/>
        </w:rPr>
        <w:t xml:space="preserve"> shall be arranged in the electrical centre of the higher winding. </w:t>
      </w:r>
    </w:p>
    <w:p w14:paraId="5F95DFAD"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tap changing equipment shall be of the 3-phase type, with combined diverter and selector switches and shall be designed so that it will not be possible for the main transformer winding to be open circuited or for a portion thereof to be short circuited, except through a transition impedance. The tap changer shall be of the vacuum type mounted inside the transformer</w:t>
      </w:r>
    </w:p>
    <w:p w14:paraId="5F95DFAE"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Generation from any type of control shall cause one tap movement only. </w:t>
      </w:r>
    </w:p>
    <w:p w14:paraId="5F95DFA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equipment shall be so arranged as to ensure that when a tap change has commenced, it shall be completed independently of the operations of the control relays or switches. Failure of the auxiliary supply during a tap change operation shall not inhibit the independent completion of the tap change operation. </w:t>
      </w:r>
    </w:p>
    <w:p w14:paraId="5F95DFB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auxiliary supply of 415/240 volts, 50 Hz, 3-phase 4-wire AC shall be used for operating the tap changing equipment and all its accessories. All equipment shall operate correctly at any voltage between the limits of 85 % and 115 % of nominal value. </w:t>
      </w:r>
    </w:p>
    <w:p w14:paraId="5F95DFB1"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tapping ranges shall be ±8 x1.67%, with a maximum of 17 tap positions.</w:t>
      </w:r>
    </w:p>
    <w:p w14:paraId="5F95DFB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Tap changing equipment shall be capable of carrying the same currents due to external short-circuit as the transformer windings and shall withstand the impulse and dielectric tests of the associated winding. The tap changer connection and switches shall be capable of handling continuously currents at least 20% above the highest operating current in order to limit overloading. </w:t>
      </w:r>
    </w:p>
    <w:p w14:paraId="5F95DFB3" w14:textId="6C41B2E2"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Where it is necessary to remove parts, or the whole of the on-load tap-changer for transport purposes, it shall be possible to complete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on site with the transformer windings covered with oil.</w:t>
      </w:r>
    </w:p>
    <w:p w14:paraId="5F95DFB4" w14:textId="77777777" w:rsidR="00DC36C9" w:rsidRPr="00DF18C5" w:rsidRDefault="00175385" w:rsidP="00A55CC3">
      <w:pPr>
        <w:numPr>
          <w:ilvl w:val="0"/>
          <w:numId w:val="10"/>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i/>
          <w:color w:val="000000"/>
          <w:sz w:val="24"/>
          <w:szCs w:val="24"/>
        </w:rPr>
        <w:t xml:space="preserve"> </w:t>
      </w:r>
      <w:r w:rsidRPr="00DF18C5">
        <w:rPr>
          <w:rFonts w:asciiTheme="minorHAnsi" w:eastAsia="Times New Roman" w:hAnsiTheme="minorHAnsi" w:cstheme="minorHAnsi"/>
          <w:b/>
          <w:i/>
          <w:color w:val="000000"/>
          <w:sz w:val="24"/>
          <w:szCs w:val="24"/>
        </w:rPr>
        <w:t xml:space="preserve">Construction </w:t>
      </w:r>
    </w:p>
    <w:p w14:paraId="5F95DFB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number of the </w:t>
      </w:r>
      <w:proofErr w:type="spellStart"/>
      <w:r w:rsidRPr="00DF18C5">
        <w:rPr>
          <w:rFonts w:asciiTheme="minorHAnsi" w:eastAsia="Times New Roman" w:hAnsiTheme="minorHAnsi" w:cstheme="minorHAnsi"/>
          <w:color w:val="000000"/>
          <w:sz w:val="24"/>
          <w:szCs w:val="24"/>
        </w:rPr>
        <w:t>tappings</w:t>
      </w:r>
      <w:proofErr w:type="spellEnd"/>
      <w:r w:rsidRPr="00DF18C5">
        <w:rPr>
          <w:rFonts w:asciiTheme="minorHAnsi" w:eastAsia="Times New Roman" w:hAnsiTheme="minorHAnsi" w:cstheme="minorHAnsi"/>
          <w:color w:val="000000"/>
          <w:sz w:val="24"/>
          <w:szCs w:val="24"/>
        </w:rPr>
        <w:t xml:space="preserve"> in use shall be indicated mechanically at the transformer, electrically at the local control room panel and digitally at the Control Centre. </w:t>
      </w:r>
    </w:p>
    <w:p w14:paraId="5F95DFB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tap-changing switches and mechanism shall be mounted in an easily accessible cabinet on the transformer tank and shall be supported from the main tank or its base. </w:t>
      </w:r>
    </w:p>
    <w:p w14:paraId="5F95DFB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switches forming part of the main tap-changing apparatus shall be readily accessible and it shall be possible to examine or repair such apparatus without lowering the oil level in the main transformer tank.</w:t>
      </w:r>
    </w:p>
    <w:p w14:paraId="5F95DFB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compartment in which the oil level is not maintained from the conservator shall be provided with an oil gauge of approved design. </w:t>
      </w:r>
    </w:p>
    <w:p w14:paraId="5F95DFB9"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Limit switches shall be provided to prevent the over-running of the mechanism and shall be connected directly in the circuit of the operating motor. In addition, mechanical stops or other approved devices shall be provided to prevent the overrunning of the mechanism under any condition. </w:t>
      </w:r>
    </w:p>
    <w:p w14:paraId="5F95DFBA"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Approved means shall be provided to protect the motor and control circuits. </w:t>
      </w:r>
    </w:p>
    <w:p w14:paraId="5F95DFB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whole tap-changing equipment shall be of robust design and capable of giving satisfactory service without undue maintenance under the conditions to be met in service, including frequent operation.</w:t>
      </w:r>
    </w:p>
    <w:p w14:paraId="5F95DFB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 externally visible mechanical recorder shall be fitted to the mechanism to indicate the number of tap-change operations completed by the equipment. At least five digits must be provided. No provision for resetting the counter is to be made.</w:t>
      </w:r>
    </w:p>
    <w:p w14:paraId="5F95DFBD" w14:textId="77777777" w:rsidR="00DC36C9" w:rsidRPr="00DF18C5" w:rsidRDefault="00175385" w:rsidP="00A55CC3">
      <w:pPr>
        <w:numPr>
          <w:ilvl w:val="0"/>
          <w:numId w:val="10"/>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Operation </w:t>
      </w:r>
    </w:p>
    <w:p w14:paraId="5F95DFBE"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tap changer shall be operated in the following modes: </w:t>
      </w:r>
    </w:p>
    <w:p w14:paraId="5F95DFBF" w14:textId="77777777" w:rsidR="00DC36C9" w:rsidRPr="00DF18C5" w:rsidRDefault="00175385" w:rsidP="00A55CC3">
      <w:pPr>
        <w:numPr>
          <w:ilvl w:val="0"/>
          <w:numId w:val="9"/>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From an automatic voltage regulator in the substation (normal control). </w:t>
      </w:r>
    </w:p>
    <w:p w14:paraId="5F95DFC0" w14:textId="77777777" w:rsidR="00DC36C9" w:rsidRPr="00DF18C5" w:rsidRDefault="00175385" w:rsidP="00A55CC3">
      <w:pPr>
        <w:numPr>
          <w:ilvl w:val="0"/>
          <w:numId w:val="9"/>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is part of the switchgear contract. </w:t>
      </w:r>
    </w:p>
    <w:p w14:paraId="5F95DFC1" w14:textId="77777777" w:rsidR="00DC36C9" w:rsidRPr="00DF18C5" w:rsidRDefault="00175385" w:rsidP="00A55CC3">
      <w:pPr>
        <w:numPr>
          <w:ilvl w:val="0"/>
          <w:numId w:val="9"/>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Directly on the motor control cabinet in the switchyard (direct control). </w:t>
      </w:r>
    </w:p>
    <w:p w14:paraId="5F95DFC2" w14:textId="77777777" w:rsidR="00DC36C9" w:rsidRPr="00DF18C5" w:rsidRDefault="00175385" w:rsidP="00A55CC3">
      <w:pPr>
        <w:numPr>
          <w:ilvl w:val="0"/>
          <w:numId w:val="9"/>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From the control room in the substation (local control). </w:t>
      </w:r>
    </w:p>
    <w:p w14:paraId="5F95DFC3" w14:textId="77777777" w:rsidR="00DC36C9" w:rsidRPr="00DF18C5" w:rsidRDefault="00175385" w:rsidP="00A55CC3">
      <w:pPr>
        <w:numPr>
          <w:ilvl w:val="0"/>
          <w:numId w:val="9"/>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From the Control Centre (remote control). </w:t>
      </w:r>
    </w:p>
    <w:p w14:paraId="5F95DFC4"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blocking switch shall be provided on the motor control cabinet/marshalling box with two positions: local/remote (supervisory).</w:t>
      </w:r>
    </w:p>
    <w:p w14:paraId="5F95DFC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the switch is in local position, control can only take place from the control cabinet on the transformer and vice versa for the other position. </w:t>
      </w:r>
    </w:p>
    <w:p w14:paraId="5F95DFC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the necessary equipment like relays, contactors, etc. shall be provided, wired up to terminal blocks to facilitate the functions outlined above. A potentiometer switch of the make before break type shall be provided for local and remote reading of tap position. The numbers shall range from 1 upwards, the lowest number representing a tapping position corresponding to the maximum number of high voltage winding turns, i.e. the highest plus-percent positions. The lowest minus-percent position shall be represented by the highest number. Cray or BCD codes shall be provided as an alternative for remote supervisory reading of tap position.</w:t>
      </w:r>
    </w:p>
    <w:p w14:paraId="5F95DFC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Unless specifically asked for in this document, all equipment for control and indication required in the control room shall be provided by the supplier of the control room equipment. Operating voltage for direct and local control shall be Single Phase 230V AC/50Hz. </w:t>
      </w:r>
    </w:p>
    <w:p w14:paraId="5F95DFC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Facilities shall also be provided to prepare the transformer for parallel operation with one or more transformers on the master - slave principle. An out-of-step device shall be provided and arranged to prevent further tap changing after a definite time interval when the transformer on parallel control is one tap out of step.</w:t>
      </w:r>
    </w:p>
    <w:p w14:paraId="5F95DFC9" w14:textId="77777777" w:rsidR="00DC36C9" w:rsidRPr="00DF18C5" w:rsidRDefault="00175385" w:rsidP="00A55CC3">
      <w:pPr>
        <w:numPr>
          <w:ilvl w:val="0"/>
          <w:numId w:val="10"/>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 Tapping Switches </w:t>
      </w:r>
    </w:p>
    <w:p w14:paraId="5F95DFCA"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switch shall be mechanically robust and provided with a device between the handle and the switch to permit operation without strain in the event of imperfect alignment between switch and handle; the switch operating shaft shall be fully insulated as between tank and switch and shall be provided with a suitable oil and vacuum tight gland where it passes through the tank. </w:t>
      </w:r>
    </w:p>
    <w:p w14:paraId="5F95DFC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use of wood shall not be accepted, and all the supports and terminal boards shall be completely unaffected by hot oil and non-moisture absorbent. High grade insulating materials shall be used in the construction of tapping switches which shall be designed with special attention to the elimination of points where tracking is likely to occur.</w:t>
      </w:r>
    </w:p>
    <w:p w14:paraId="5F95DFCC" w14:textId="77777777" w:rsidR="00DC36C9" w:rsidRPr="00DF18C5" w:rsidRDefault="00175385" w:rsidP="00A55CC3">
      <w:pPr>
        <w:numPr>
          <w:ilvl w:val="0"/>
          <w:numId w:val="10"/>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Alarm and Trip Signals </w:t>
      </w:r>
    </w:p>
    <w:p w14:paraId="5F95DFCD"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alarm contacts shall have ample inductive making and breaking at the specified alarm and tripping voltage.</w:t>
      </w:r>
    </w:p>
    <w:p w14:paraId="5F95DFCE"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Any auxiliary relays associated with the trip circuits shall be DC operated and suitable for the specified alarm and tripping voltage. </w:t>
      </w:r>
    </w:p>
    <w:p w14:paraId="5F95DFC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Alarm and trip relays shall be provided with independent potential free contact. </w:t>
      </w:r>
    </w:p>
    <w:p w14:paraId="5F95DFD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following alarms shall be provided, wired up to terminal blocks in the transformer cabinet: </w:t>
      </w:r>
    </w:p>
    <w:p w14:paraId="5F95DFD1" w14:textId="77777777" w:rsidR="00DC36C9" w:rsidRPr="00DF18C5" w:rsidRDefault="00175385" w:rsidP="00A55CC3">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Tap changer not operating. </w:t>
      </w:r>
    </w:p>
    <w:p w14:paraId="5F95DFD2" w14:textId="77777777" w:rsidR="00DC36C9" w:rsidRPr="00DF18C5" w:rsidRDefault="00175385" w:rsidP="00A55CC3">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Transformers on parallel control are out of step. </w:t>
      </w:r>
    </w:p>
    <w:p w14:paraId="5F95DFD3" w14:textId="77777777" w:rsidR="00DC36C9" w:rsidRPr="00DF18C5" w:rsidRDefault="00175385" w:rsidP="00A55CC3">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Partial or complete failure of the voltage transformer supply to the voltage regulating relay. This alarm shall be inoperative when the transformer is on non-automatic control. </w:t>
      </w:r>
    </w:p>
    <w:p w14:paraId="5F95DFD4" w14:textId="77777777" w:rsidR="00DC36C9" w:rsidRPr="00DF18C5" w:rsidRDefault="00175385" w:rsidP="00A55CC3">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Fan failure, alarm. </w:t>
      </w:r>
    </w:p>
    <w:p w14:paraId="5F95DFD5" w14:textId="77777777" w:rsidR="00DC36C9" w:rsidRPr="00DF18C5" w:rsidRDefault="00175385" w:rsidP="00A55CC3">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Gas relay transformer, alarm. </w:t>
      </w:r>
    </w:p>
    <w:p w14:paraId="5F95DFD6" w14:textId="77777777" w:rsidR="00DC36C9" w:rsidRPr="00DF18C5" w:rsidRDefault="00175385" w:rsidP="00A55CC3">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Gas relay transformer, trip. </w:t>
      </w:r>
    </w:p>
    <w:p w14:paraId="5F95DFD7" w14:textId="77777777" w:rsidR="00DC36C9" w:rsidRPr="00DF18C5" w:rsidRDefault="00175385" w:rsidP="00A55CC3">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Protective relay OLTC, trip. </w:t>
      </w:r>
    </w:p>
    <w:p w14:paraId="5F95DFD8" w14:textId="77777777" w:rsidR="00DC36C9" w:rsidRPr="00DF18C5" w:rsidRDefault="00175385" w:rsidP="00A55CC3">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gauge low level transformer, alarm. </w:t>
      </w:r>
    </w:p>
    <w:p w14:paraId="5F95DFD9" w14:textId="77777777" w:rsidR="00DC36C9" w:rsidRPr="00DF18C5" w:rsidRDefault="00175385" w:rsidP="00A55CC3">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gauge low level transformer, trip </w:t>
      </w:r>
    </w:p>
    <w:p w14:paraId="5F95DFDA" w14:textId="77777777" w:rsidR="00DC36C9" w:rsidRPr="00DF18C5" w:rsidRDefault="00175385" w:rsidP="00A55CC3">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gauge low level OLTC, alarm. </w:t>
      </w:r>
    </w:p>
    <w:p w14:paraId="5F95DFDB" w14:textId="77777777" w:rsidR="00DC36C9" w:rsidRPr="00DF18C5" w:rsidRDefault="00175385" w:rsidP="00A55CC3">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gauge low level OLTC, trip. </w:t>
      </w:r>
    </w:p>
    <w:p w14:paraId="5F95DFDC" w14:textId="77777777" w:rsidR="00DC36C9" w:rsidRPr="00DF18C5" w:rsidRDefault="00175385" w:rsidP="00A55CC3">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Pressure relief device transformer operated, trip. </w:t>
      </w:r>
    </w:p>
    <w:p w14:paraId="5F95DFDD" w14:textId="77777777" w:rsidR="00DC36C9" w:rsidRPr="00DF18C5" w:rsidRDefault="00175385" w:rsidP="00A55CC3">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Pressure relief device OLTC operated, trip. </w:t>
      </w:r>
    </w:p>
    <w:p w14:paraId="5F95DFDE" w14:textId="77777777" w:rsidR="00DC36C9" w:rsidRPr="00DF18C5" w:rsidRDefault="00175385" w:rsidP="00A55CC3">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Top oil temperature high, alarm. </w:t>
      </w:r>
    </w:p>
    <w:p w14:paraId="5F95DFDF" w14:textId="77777777" w:rsidR="00DC36C9" w:rsidRPr="00DF18C5" w:rsidRDefault="00175385" w:rsidP="00A55CC3">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Top oil temperature critical, trip. </w:t>
      </w:r>
    </w:p>
    <w:p w14:paraId="5F95DFE0" w14:textId="77777777" w:rsidR="00DC36C9" w:rsidRPr="00DF18C5" w:rsidRDefault="00175385" w:rsidP="00A55CC3">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Winding temperature high, alarm. </w:t>
      </w:r>
    </w:p>
    <w:p w14:paraId="5F95DFE1" w14:textId="77777777" w:rsidR="00DC36C9" w:rsidRPr="00DF18C5" w:rsidRDefault="00175385" w:rsidP="00A55CC3">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Winding temperature critical, trip. </w:t>
      </w:r>
    </w:p>
    <w:p w14:paraId="5F95DFE2" w14:textId="77777777" w:rsidR="00DC36C9" w:rsidRPr="00DF18C5" w:rsidRDefault="00DC36C9" w:rsidP="00473A8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FE3" w14:textId="77777777" w:rsidR="00DC36C9" w:rsidRPr="00DF18C5" w:rsidRDefault="00175385" w:rsidP="00A55CC3">
      <w:pPr>
        <w:numPr>
          <w:ilvl w:val="0"/>
          <w:numId w:val="10"/>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Local Control Cubicles and Wiring Cabinets </w:t>
      </w:r>
    </w:p>
    <w:p w14:paraId="5F95DFE4"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power transformer shall be provided with a weatherproof (IP54) local mechanism/control cubicle for control of the tap changer and the same for instrumentation and control of cooling fans. The cubicle shall be mounted on the side of the transformer tank. The cabinets and equipment installed there shall meet general technical specifications as provided. </w:t>
      </w:r>
    </w:p>
    <w:p w14:paraId="5F95DFE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cubicles and cabinets shall be complete with the requisite front panels. Bidder shall provide in their Bid a complete list of all control, alarm, protection and indication facilities and equipment included in the Bid price each item to be identified with its function. </w:t>
      </w:r>
    </w:p>
    <w:p w14:paraId="5F95DFE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indicating analogue instruments shall be flush mounting and the dials shall preferably be not less than 95 mm diameter if circular or, if rectangular have no side less than 95 mm.</w:t>
      </w:r>
    </w:p>
    <w:p w14:paraId="5F95DFE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indelible chart showing lubrication points and specifying recommended lubricants and frequency of application shall be provided in all mechanism cubicles. </w:t>
      </w:r>
    </w:p>
    <w:p w14:paraId="5F95DFE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Provision for outgoing connections from the transformer control cubicles and cabinets shall be made for multicore cables. An undrilled removable glad plate to accommodate compression-type glands provided by the Employer shall be supplied. Each terminal box shall have an earthing stud for earthing of the incoming cable screens.</w:t>
      </w:r>
    </w:p>
    <w:p w14:paraId="5F95DFE9" w14:textId="77777777" w:rsidR="00DC36C9" w:rsidRPr="00DF18C5" w:rsidRDefault="00175385" w:rsidP="00A55CC3">
      <w:pPr>
        <w:numPr>
          <w:ilvl w:val="0"/>
          <w:numId w:val="10"/>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Wiring and Terminal Blocks </w:t>
      </w:r>
    </w:p>
    <w:p w14:paraId="5F95DFEA"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lay and connect control and power cables from the indoor control and switchgear to the local cabinets described above. All internal cabling between the transformer primary points and local cubicles and cabinets shall be provided by the Contractor. The cable laying and fastening shall be as described in general technical specifications.</w:t>
      </w:r>
    </w:p>
    <w:p w14:paraId="5F95DFEB" w14:textId="5622A2FF"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17" w:name="_Toc199755861"/>
      <w:r w:rsidRPr="00DF18C5">
        <w:rPr>
          <w:rFonts w:asciiTheme="minorHAnsi" w:eastAsia="Times New Roman" w:hAnsiTheme="minorHAnsi" w:cstheme="minorHAnsi"/>
          <w:b/>
          <w:color w:val="000000"/>
          <w:sz w:val="24"/>
          <w:szCs w:val="24"/>
        </w:rPr>
        <w:t>Transformer Tests</w:t>
      </w:r>
      <w:bookmarkEnd w:id="117"/>
      <w:r w:rsidRPr="00DF18C5">
        <w:rPr>
          <w:rFonts w:asciiTheme="minorHAnsi" w:eastAsia="Times New Roman" w:hAnsiTheme="minorHAnsi" w:cstheme="minorHAnsi"/>
          <w:b/>
          <w:color w:val="000000"/>
          <w:sz w:val="24"/>
          <w:szCs w:val="24"/>
        </w:rPr>
        <w:t xml:space="preserve"> </w:t>
      </w:r>
    </w:p>
    <w:p w14:paraId="5F95DFEC" w14:textId="77777777" w:rsidR="00DC36C9" w:rsidRPr="00DF18C5" w:rsidRDefault="00175385" w:rsidP="00A55CC3">
      <w:pPr>
        <w:numPr>
          <w:ilvl w:val="0"/>
          <w:numId w:val="15"/>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Routine Tests </w:t>
      </w:r>
    </w:p>
    <w:p w14:paraId="5F95DFED"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Routine tests as far as applicable shall be carried out according to the IEC Publication 60076. </w:t>
      </w:r>
    </w:p>
    <w:p w14:paraId="5F95DFEE"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following routine tests shall be applied to all transformer: </w:t>
      </w:r>
    </w:p>
    <w:p w14:paraId="5F95DFEF" w14:textId="77777777" w:rsidR="00DC36C9" w:rsidRPr="00DF18C5" w:rsidRDefault="00175385" w:rsidP="00A55CC3">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Resistance measurements of all windings for all </w:t>
      </w:r>
      <w:proofErr w:type="spellStart"/>
      <w:r w:rsidRPr="00DF18C5">
        <w:rPr>
          <w:rFonts w:asciiTheme="minorHAnsi" w:eastAsia="Times New Roman" w:hAnsiTheme="minorHAnsi" w:cstheme="minorHAnsi"/>
          <w:color w:val="000000"/>
          <w:sz w:val="24"/>
          <w:szCs w:val="24"/>
        </w:rPr>
        <w:t>tappings</w:t>
      </w:r>
      <w:proofErr w:type="spellEnd"/>
      <w:r w:rsidRPr="00DF18C5">
        <w:rPr>
          <w:rFonts w:asciiTheme="minorHAnsi" w:eastAsia="Times New Roman" w:hAnsiTheme="minorHAnsi" w:cstheme="minorHAnsi"/>
          <w:color w:val="000000"/>
          <w:sz w:val="24"/>
          <w:szCs w:val="24"/>
        </w:rPr>
        <w:t xml:space="preserve">. </w:t>
      </w:r>
    </w:p>
    <w:p w14:paraId="5F95DFF0" w14:textId="77777777" w:rsidR="00DC36C9" w:rsidRPr="00DF18C5" w:rsidRDefault="00175385" w:rsidP="00A55CC3">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Ratio tests for all </w:t>
      </w:r>
      <w:proofErr w:type="spellStart"/>
      <w:r w:rsidRPr="00DF18C5">
        <w:rPr>
          <w:rFonts w:asciiTheme="minorHAnsi" w:eastAsia="Times New Roman" w:hAnsiTheme="minorHAnsi" w:cstheme="minorHAnsi"/>
          <w:color w:val="000000"/>
          <w:sz w:val="24"/>
          <w:szCs w:val="24"/>
        </w:rPr>
        <w:t>tappings</w:t>
      </w:r>
      <w:proofErr w:type="spellEnd"/>
      <w:r w:rsidRPr="00DF18C5">
        <w:rPr>
          <w:rFonts w:asciiTheme="minorHAnsi" w:eastAsia="Times New Roman" w:hAnsiTheme="minorHAnsi" w:cstheme="minorHAnsi"/>
          <w:color w:val="000000"/>
          <w:sz w:val="24"/>
          <w:szCs w:val="24"/>
        </w:rPr>
        <w:t xml:space="preserve"> and vector relationship tests. </w:t>
      </w:r>
    </w:p>
    <w:p w14:paraId="5F95DFF1" w14:textId="77777777" w:rsidR="00DC36C9" w:rsidRPr="00DF18C5" w:rsidRDefault="00175385" w:rsidP="00A55CC3">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no-load losses and currents. </w:t>
      </w:r>
    </w:p>
    <w:p w14:paraId="5F95DFF2" w14:textId="77777777" w:rsidR="00DC36C9" w:rsidRPr="00DF18C5" w:rsidRDefault="00175385" w:rsidP="00A55CC3">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Measurements of impedance voltages (at maximum, principal and minimum </w:t>
      </w:r>
      <w:proofErr w:type="spellStart"/>
      <w:r w:rsidRPr="00DF18C5">
        <w:rPr>
          <w:rFonts w:asciiTheme="minorHAnsi" w:eastAsia="Times New Roman" w:hAnsiTheme="minorHAnsi" w:cstheme="minorHAnsi"/>
          <w:color w:val="000000"/>
          <w:sz w:val="24"/>
          <w:szCs w:val="24"/>
        </w:rPr>
        <w:t>tappings</w:t>
      </w:r>
      <w:proofErr w:type="spellEnd"/>
      <w:r w:rsidRPr="00DF18C5">
        <w:rPr>
          <w:rFonts w:asciiTheme="minorHAnsi" w:eastAsia="Times New Roman" w:hAnsiTheme="minorHAnsi" w:cstheme="minorHAnsi"/>
          <w:color w:val="000000"/>
          <w:sz w:val="24"/>
          <w:szCs w:val="24"/>
        </w:rPr>
        <w:t xml:space="preserve">), short circuit impedances and load losses. Load losses shall be measured at both rated currents when ONAN and ONAF cooling are specified. </w:t>
      </w:r>
    </w:p>
    <w:p w14:paraId="5F95DFF3" w14:textId="77777777" w:rsidR="00DC36C9" w:rsidRPr="00DF18C5" w:rsidRDefault="00175385" w:rsidP="00A55CC3">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Determination of efficiencies at 50%, 75%, 100% and 120% load at maximum temperature of the winding and 0.8 power factor lagging and unity power factor for all ratings (ONAN, ONAF ratings). </w:t>
      </w:r>
    </w:p>
    <w:p w14:paraId="5F95DFF4" w14:textId="77777777" w:rsidR="00DC36C9" w:rsidRPr="00DF18C5" w:rsidRDefault="00175385" w:rsidP="00A55CC3">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Zero sequence impedance measurement. </w:t>
      </w:r>
    </w:p>
    <w:p w14:paraId="5F95DFF5" w14:textId="77777777" w:rsidR="00DC36C9" w:rsidRPr="00DF18C5" w:rsidRDefault="00175385" w:rsidP="00A55CC3">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Induced voltage and separate source voltage withstand power frequency, dielectric tests on all windings on all phases including neutral points. </w:t>
      </w:r>
    </w:p>
    <w:p w14:paraId="5F95DFF6" w14:textId="77777777" w:rsidR="00DC36C9" w:rsidRPr="00DF18C5" w:rsidRDefault="00175385" w:rsidP="00A55CC3">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Full wave impulse withstands tests. The transformer shall be subjected to a complete series of tests. Such tests shall be applied to the HV winding line terminal of each phase as well as to the neutral points. </w:t>
      </w:r>
    </w:p>
    <w:p w14:paraId="5F95DFF7" w14:textId="77777777" w:rsidR="00DC36C9" w:rsidRPr="00DF18C5" w:rsidRDefault="00175385" w:rsidP="00A55CC3">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Tests on on-load tap changers. </w:t>
      </w:r>
    </w:p>
    <w:p w14:paraId="5F95DFF8" w14:textId="77777777" w:rsidR="00DC36C9" w:rsidRPr="00DF18C5" w:rsidRDefault="00175385" w:rsidP="00A55CC3">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Routine tests on all transformer accessories such as motors, contactors wiring, etc. </w:t>
      </w:r>
    </w:p>
    <w:p w14:paraId="5F95DFF9" w14:textId="77777777" w:rsidR="00DC36C9" w:rsidRPr="00DF18C5" w:rsidRDefault="00175385" w:rsidP="00A55CC3">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Partial discharge measurements. </w:t>
      </w:r>
    </w:p>
    <w:p w14:paraId="5F95DFFA" w14:textId="77777777" w:rsidR="00DC36C9" w:rsidRPr="00DF18C5" w:rsidRDefault="00175385" w:rsidP="00A55CC3">
      <w:pPr>
        <w:numPr>
          <w:ilvl w:val="0"/>
          <w:numId w:val="12"/>
        </w:numPr>
        <w:pBdr>
          <w:top w:val="nil"/>
          <w:left w:val="nil"/>
          <w:bottom w:val="nil"/>
          <w:right w:val="nil"/>
          <w:between w:val="nil"/>
        </w:pBdr>
        <w:spacing w:after="44"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Measurements of capacity between the windings and each winding and ground. </w:t>
      </w:r>
    </w:p>
    <w:p w14:paraId="5F95DFFB" w14:textId="77777777" w:rsidR="00DC36C9" w:rsidRPr="00DF18C5" w:rsidRDefault="00175385" w:rsidP="00A55CC3">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leakage test. The complete oil filled transformer with bushings and radiators fitted and any other attachment normally in contact with oil shall be tested at a positive pressure measured at the tank bottom of twice the column of oil in the transformer when the transformer is cold, but in any case, not less than 70kPa. </w:t>
      </w:r>
    </w:p>
    <w:p w14:paraId="5F95DFFC" w14:textId="77777777" w:rsidR="00DC36C9" w:rsidRPr="00DF18C5" w:rsidRDefault="00175385" w:rsidP="00A55CC3">
      <w:pPr>
        <w:numPr>
          <w:ilvl w:val="0"/>
          <w:numId w:val="13"/>
        </w:numPr>
        <w:pBdr>
          <w:top w:val="nil"/>
          <w:left w:val="nil"/>
          <w:bottom w:val="nil"/>
          <w:right w:val="nil"/>
          <w:between w:val="nil"/>
        </w:pBdr>
        <w:spacing w:after="0" w:line="240" w:lineRule="auto"/>
        <w:ind w:left="3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Core insulation test, 2 kV, 50 Hz for one minute. </w:t>
      </w:r>
    </w:p>
    <w:p w14:paraId="5F95DFFD" w14:textId="77777777" w:rsidR="00DC36C9" w:rsidRPr="00DF18C5" w:rsidRDefault="00DC36C9">
      <w:pPr>
        <w:spacing w:after="0" w:line="240" w:lineRule="auto"/>
        <w:jc w:val="both"/>
        <w:rPr>
          <w:rFonts w:asciiTheme="minorHAnsi" w:eastAsia="Times New Roman" w:hAnsiTheme="minorHAnsi" w:cstheme="minorHAnsi"/>
          <w:color w:val="000000"/>
          <w:sz w:val="24"/>
          <w:szCs w:val="24"/>
        </w:rPr>
      </w:pPr>
    </w:p>
    <w:p w14:paraId="5F95DFFE" w14:textId="77777777" w:rsidR="00DC36C9" w:rsidRPr="00DF18C5" w:rsidRDefault="00175385" w:rsidP="00A55CC3">
      <w:pPr>
        <w:numPr>
          <w:ilvl w:val="0"/>
          <w:numId w:val="15"/>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Special tests (to be submitted with the bid)</w:t>
      </w:r>
    </w:p>
    <w:p w14:paraId="5F95DFFF" w14:textId="77777777" w:rsidR="00DC36C9" w:rsidRPr="00DF18C5" w:rsidRDefault="00175385" w:rsidP="00A55CC3">
      <w:pPr>
        <w:numPr>
          <w:ilvl w:val="0"/>
          <w:numId w:val="4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Chopped wave impulse test carried out in conjunction with the full wave test as described in IEC 60076-3. </w:t>
      </w:r>
    </w:p>
    <w:p w14:paraId="5F95E000" w14:textId="77777777" w:rsidR="00DC36C9" w:rsidRPr="00DF18C5" w:rsidRDefault="00175385" w:rsidP="00A55CC3">
      <w:pPr>
        <w:numPr>
          <w:ilvl w:val="0"/>
          <w:numId w:val="4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Short circuit withstand test as per IEC 60076-5</w:t>
      </w:r>
    </w:p>
    <w:p w14:paraId="5F95E001" w14:textId="77777777" w:rsidR="00DC36C9" w:rsidRPr="00DF18C5" w:rsidRDefault="00175385" w:rsidP="00A55CC3">
      <w:pPr>
        <w:numPr>
          <w:ilvl w:val="0"/>
          <w:numId w:val="4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Measurement of zero-sequence impedance as per IEC 60076-1</w:t>
      </w:r>
    </w:p>
    <w:p w14:paraId="5F95E002" w14:textId="77777777" w:rsidR="00DC36C9" w:rsidRPr="00DF18C5" w:rsidRDefault="00175385" w:rsidP="00A55CC3">
      <w:pPr>
        <w:numPr>
          <w:ilvl w:val="0"/>
          <w:numId w:val="4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Measurement of harmonics of no-load current as per IEC 60076-1</w:t>
      </w:r>
    </w:p>
    <w:p w14:paraId="5F95E003" w14:textId="77777777" w:rsidR="00DC36C9" w:rsidRPr="00DF18C5" w:rsidRDefault="00175385" w:rsidP="00A55CC3">
      <w:pPr>
        <w:numPr>
          <w:ilvl w:val="0"/>
          <w:numId w:val="4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Measurement of acoustic noise level as per IEC 60034-9 2021 or any other IEC relevant standards</w:t>
      </w:r>
    </w:p>
    <w:p w14:paraId="5F95E004" w14:textId="77777777" w:rsidR="00DC36C9" w:rsidRPr="00DF18C5" w:rsidRDefault="00DC36C9">
      <w:p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p>
    <w:p w14:paraId="5F95E005" w14:textId="77777777" w:rsidR="00DC36C9" w:rsidRPr="00DF18C5" w:rsidRDefault="00175385" w:rsidP="00A55CC3">
      <w:pPr>
        <w:numPr>
          <w:ilvl w:val="0"/>
          <w:numId w:val="15"/>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Type Tests </w:t>
      </w:r>
    </w:p>
    <w:p w14:paraId="5F95E006"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type test reports shall be submitted with the bid. The tests should have been conducted on the similar transformer by an international accredited laboratory.</w:t>
      </w:r>
    </w:p>
    <w:p w14:paraId="5F95E007" w14:textId="77777777" w:rsidR="00DC36C9" w:rsidRPr="00DF18C5" w:rsidRDefault="00175385" w:rsidP="00A55CC3">
      <w:pPr>
        <w:numPr>
          <w:ilvl w:val="3"/>
          <w:numId w:val="42"/>
        </w:numPr>
        <w:pBdr>
          <w:top w:val="nil"/>
          <w:left w:val="nil"/>
          <w:bottom w:val="nil"/>
          <w:right w:val="nil"/>
          <w:between w:val="nil"/>
        </w:pBdr>
        <w:spacing w:before="240"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Lightning impulse (Full &amp; Chopped Wave) test on windings as per IEC 60076-3</w:t>
      </w:r>
    </w:p>
    <w:p w14:paraId="5F95E008" w14:textId="77777777" w:rsidR="00DC36C9" w:rsidRPr="00DF18C5" w:rsidRDefault="00175385" w:rsidP="00A55CC3">
      <w:pPr>
        <w:numPr>
          <w:ilvl w:val="3"/>
          <w:numId w:val="42"/>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Temperature Rise test at a tap corresponding to maximum losses as per IEC 60076-2. Dissolved Gas Analysis (DGA) shall be conducted on oil samples taken before and immediately after temperature rise test. Gas analysis shall be as per IEC 60567 and results will be interpreted as per IEC 60599</w:t>
      </w:r>
    </w:p>
    <w:p w14:paraId="5F95E009" w14:textId="77777777" w:rsidR="00DC36C9" w:rsidRPr="00DF18C5" w:rsidRDefault="00DC36C9">
      <w:p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p>
    <w:p w14:paraId="5F95E00A" w14:textId="77777777" w:rsidR="00DC36C9" w:rsidRPr="00DF18C5" w:rsidRDefault="00175385" w:rsidP="00A55CC3">
      <w:pPr>
        <w:numPr>
          <w:ilvl w:val="0"/>
          <w:numId w:val="15"/>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Site Tests </w:t>
      </w:r>
    </w:p>
    <w:p w14:paraId="5F95E00B"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Testing at site by the Contractor shall be carried out to prove that the transformer in all respects complies with provisions and guarantees set forth in the Contract. </w:t>
      </w:r>
    </w:p>
    <w:p w14:paraId="5F95E00C"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Tests shall include but not be limited to the following: </w:t>
      </w:r>
    </w:p>
    <w:p w14:paraId="5F95E00D" w14:textId="77777777" w:rsidR="00DC36C9" w:rsidRPr="00DF18C5" w:rsidRDefault="00175385" w:rsidP="00A55CC3">
      <w:pPr>
        <w:numPr>
          <w:ilvl w:val="0"/>
          <w:numId w:val="14"/>
        </w:numPr>
        <w:pBdr>
          <w:top w:val="nil"/>
          <w:left w:val="nil"/>
          <w:bottom w:val="nil"/>
          <w:right w:val="nil"/>
          <w:between w:val="nil"/>
        </w:pBdr>
        <w:spacing w:before="240"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Dielectric oil tests. </w:t>
      </w:r>
    </w:p>
    <w:p w14:paraId="5F95E00E" w14:textId="77777777" w:rsidR="00DC36C9" w:rsidRPr="00DF18C5" w:rsidRDefault="00175385" w:rsidP="00A55CC3">
      <w:pPr>
        <w:numPr>
          <w:ilvl w:val="0"/>
          <w:numId w:val="1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Insulation dryness by an agreed method. </w:t>
      </w:r>
    </w:p>
    <w:p w14:paraId="5F95E00F" w14:textId="77777777" w:rsidR="00DC36C9" w:rsidRPr="00DF18C5" w:rsidRDefault="00175385" w:rsidP="00A55CC3">
      <w:pPr>
        <w:numPr>
          <w:ilvl w:val="0"/>
          <w:numId w:val="1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Electrical and functional control of voltage control equipment and cooling system. </w:t>
      </w:r>
    </w:p>
    <w:p w14:paraId="5F95E010" w14:textId="77777777" w:rsidR="00DC36C9" w:rsidRDefault="00175385" w:rsidP="00A55CC3">
      <w:pPr>
        <w:numPr>
          <w:ilvl w:val="0"/>
          <w:numId w:val="1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Core to tank insulation. </w:t>
      </w:r>
    </w:p>
    <w:p w14:paraId="2E619510" w14:textId="77777777" w:rsidR="00C07441" w:rsidRPr="00DF18C5" w:rsidRDefault="00C07441" w:rsidP="00473A89">
      <w:p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011" w14:textId="09D3F173" w:rsidR="00DC36C9" w:rsidRPr="00DF18C5" w:rsidRDefault="00B144C6"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18" w:name="_Toc199755862"/>
      <w:r>
        <w:rPr>
          <w:rFonts w:asciiTheme="minorHAnsi" w:eastAsia="Times New Roman" w:hAnsiTheme="minorHAnsi" w:cstheme="minorHAnsi"/>
          <w:b/>
          <w:color w:val="000000"/>
          <w:sz w:val="24"/>
          <w:szCs w:val="24"/>
        </w:rPr>
        <w:t>Construction</w:t>
      </w:r>
      <w:bookmarkEnd w:id="118"/>
      <w:r w:rsidR="00175385" w:rsidRPr="00DF18C5">
        <w:rPr>
          <w:rFonts w:asciiTheme="minorHAnsi" w:eastAsia="Times New Roman" w:hAnsiTheme="minorHAnsi" w:cstheme="minorHAnsi"/>
          <w:b/>
          <w:color w:val="000000"/>
          <w:sz w:val="24"/>
          <w:szCs w:val="24"/>
        </w:rPr>
        <w:t xml:space="preserve"> </w:t>
      </w:r>
    </w:p>
    <w:p w14:paraId="5F95E012"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ascertain that the transformer has been erected according to the Terms of Contract before commissioning takes place. </w:t>
      </w:r>
    </w:p>
    <w:p w14:paraId="5F95E013" w14:textId="3512E5AD" w:rsidR="00DC36C9" w:rsidRDefault="00175385" w:rsidP="00C07441">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heavy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equipment like lifting cranes and other equipment to be used for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purpose shall be provided by the Contractor. The Contractor shall also provide all special equipment for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and testing purpose. Such equipment shall be listed in the Bid.</w:t>
      </w:r>
    </w:p>
    <w:p w14:paraId="5C04D9B7" w14:textId="77777777" w:rsidR="00C07441" w:rsidRPr="00DF18C5" w:rsidRDefault="00C07441" w:rsidP="00473A89">
      <w:pPr>
        <w:spacing w:after="0" w:line="240" w:lineRule="auto"/>
        <w:jc w:val="both"/>
        <w:rPr>
          <w:rFonts w:asciiTheme="minorHAnsi" w:eastAsia="Times New Roman" w:hAnsiTheme="minorHAnsi" w:cstheme="minorHAnsi"/>
          <w:color w:val="000000"/>
          <w:sz w:val="24"/>
          <w:szCs w:val="24"/>
        </w:rPr>
      </w:pPr>
    </w:p>
    <w:p w14:paraId="5F95E014" w14:textId="22E26FF8"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19" w:name="_Toc199755863"/>
      <w:r w:rsidRPr="00DF18C5">
        <w:rPr>
          <w:rFonts w:asciiTheme="minorHAnsi" w:eastAsia="Times New Roman" w:hAnsiTheme="minorHAnsi" w:cstheme="minorHAnsi"/>
          <w:b/>
          <w:color w:val="000000"/>
          <w:sz w:val="24"/>
          <w:szCs w:val="24"/>
        </w:rPr>
        <w:t>Delivery and Transport</w:t>
      </w:r>
      <w:bookmarkEnd w:id="119"/>
      <w:r w:rsidRPr="00DF18C5">
        <w:rPr>
          <w:rFonts w:asciiTheme="minorHAnsi" w:eastAsia="Times New Roman" w:hAnsiTheme="minorHAnsi" w:cstheme="minorHAnsi"/>
          <w:b/>
          <w:color w:val="000000"/>
          <w:sz w:val="24"/>
          <w:szCs w:val="24"/>
        </w:rPr>
        <w:t xml:space="preserve"> </w:t>
      </w:r>
    </w:p>
    <w:p w14:paraId="5F95E015"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transport to site is the Contractor’s sole responsibility. Under road part of the transport, the transport must be in accordance with the rules for road transport in the respective countries. If any special investigations, permits or arrangements are necessary for the road transport these has to be arranged for by the Contractor. Cost for such shall be included in the price. </w:t>
      </w:r>
    </w:p>
    <w:p w14:paraId="5F95E016"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Shipment of transformer in any position other than the upright one is not permissible. </w:t>
      </w:r>
    </w:p>
    <w:p w14:paraId="5F95E017"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shafts, bearings and machined surfaces exposed for transport to the site shall be given a temporary protective coating to prevent corrosion. </w:t>
      </w:r>
    </w:p>
    <w:p w14:paraId="5F95E018"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If it is necessary to remove bushings or radiators for transport blanking-off plates and a spare set of gaskets shall be provided. </w:t>
      </w:r>
    </w:p>
    <w:p w14:paraId="5F95E019"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Where the supply of oil is included in the contract, and transport weight limitations permit, the transformer shall preferably be transported with sufficient oil to cover the core and windings. The tank shall be sealed for transport to prevent all breathing. The remainder of the oil shall be supplied separately at the time of delivery. </w:t>
      </w:r>
    </w:p>
    <w:p w14:paraId="5F95E01A"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Alternatively, where the above method is not applicable or practicable, the transformer shall be transported filled with dry nitrogen under slight positive pressure. This pressure and the temperature at the time of filling shall be communicated to the Project Manager and a pressure gauge suitably protected is to be fitted to each transformer to facilitate inspection of the gas pressure on arrival at site. Every precaution shall be taken to ensure that the transformer arrive at site in a satisfactory condition so that subsequent to oil filling, they may be put into service without the necessity for further drying out. Should the positive gas pressure disappear during transport and the transformer allowed to breathe, additional drying out at site if required shall be the responsibility of the Contractor. </w:t>
      </w:r>
    </w:p>
    <w:p w14:paraId="5F95E01B"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accessories and spares which are shipped separately must be clearly marked for identification with the transformer for which they are intended. All pipe work and valves shall have further markings showing the correct points of assembly which shall also be shown on assembly drawing to be supplied. </w:t>
      </w:r>
    </w:p>
    <w:p w14:paraId="5F95E01C"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Full details must be supplied on methods of drying out the windings, if found necessary, on arrival and on the method to be adopted for oil filling and oil purification on site. Any special apparatus required for oil filling must be supplied as part of this contract.</w:t>
      </w:r>
    </w:p>
    <w:p w14:paraId="5F95E01D"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shall be shipped with an impact recorder having capacity of four months recording. </w:t>
      </w:r>
    </w:p>
    <w:p w14:paraId="5F95E01E" w14:textId="77777777" w:rsidR="00DC36C9" w:rsidRPr="00DF18C5" w:rsidRDefault="00DC36C9">
      <w:pPr>
        <w:spacing w:before="240" w:after="0" w:line="240" w:lineRule="auto"/>
        <w:ind w:left="360"/>
        <w:jc w:val="both"/>
        <w:rPr>
          <w:rFonts w:asciiTheme="minorHAnsi" w:eastAsia="Times New Roman" w:hAnsiTheme="minorHAnsi" w:cstheme="minorHAnsi"/>
          <w:color w:val="000000"/>
          <w:sz w:val="24"/>
          <w:szCs w:val="24"/>
        </w:rPr>
      </w:pPr>
    </w:p>
    <w:p w14:paraId="198A8C34" w14:textId="77777777" w:rsidR="00C07441" w:rsidRDefault="00C07441">
      <w:pPr>
        <w:pStyle w:val="Heading2"/>
        <w:spacing w:line="240" w:lineRule="auto"/>
        <w:ind w:left="360"/>
        <w:jc w:val="both"/>
        <w:rPr>
          <w:rFonts w:asciiTheme="minorHAnsi" w:eastAsia="Times New Roman" w:hAnsiTheme="minorHAnsi" w:cstheme="minorHAnsi"/>
          <w:b/>
          <w:color w:val="000000"/>
          <w:sz w:val="24"/>
          <w:szCs w:val="24"/>
        </w:rPr>
        <w:sectPr w:rsidR="00C07441" w:rsidSect="00473A89">
          <w:footerReference w:type="default" r:id="rId17"/>
          <w:pgSz w:w="11906" w:h="16838"/>
          <w:pgMar w:top="1440" w:right="1440" w:bottom="1440" w:left="1440" w:header="230" w:footer="936" w:gutter="0"/>
          <w:cols w:space="720"/>
          <w:docGrid w:linePitch="299"/>
        </w:sectPr>
      </w:pPr>
    </w:p>
    <w:p w14:paraId="5F95E01F" w14:textId="63EE307E" w:rsidR="00DC36C9" w:rsidRPr="00473A89" w:rsidRDefault="00175385" w:rsidP="00A55CC3">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120" w:name="_Toc199755864"/>
      <w:r w:rsidRPr="00473A89">
        <w:rPr>
          <w:rFonts w:ascii="Calibri" w:eastAsia="Times New Roman" w:hAnsi="Calibri" w:cs="Calibri"/>
          <w:b/>
          <w:color w:val="000000"/>
          <w:sz w:val="24"/>
          <w:szCs w:val="24"/>
        </w:rPr>
        <w:t>SUPERVISORY CONTROLLED AND DATA ACQUISITION (SCADA)</w:t>
      </w:r>
      <w:bookmarkEnd w:id="120"/>
    </w:p>
    <w:p w14:paraId="5F95E020" w14:textId="730A5B5D"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a complete SCADA system with all accessories, auxiliaries and associated equipment and cables for the safe, efficient and reliable operation and monitoring of entire solar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its auxiliary systems. </w:t>
      </w:r>
    </w:p>
    <w:p w14:paraId="5F95E021"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all the components including, but not limited to, Hardware, Software, Panels, Power Supply, HMI, Laser Printer, Gateway, Networking equipment and associated Cables, firewall, etc. needed for completeness. </w:t>
      </w:r>
    </w:p>
    <w:p w14:paraId="5F95E022"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SCADA System shall have provisions to perform the following features and/or functions: </w:t>
      </w:r>
    </w:p>
    <w:p w14:paraId="5F95E023" w14:textId="77777777" w:rsidR="00DC36C9" w:rsidRPr="00DF18C5" w:rsidRDefault="00175385" w:rsidP="00A55CC3">
      <w:pPr>
        <w:numPr>
          <w:ilvl w:val="0"/>
          <w:numId w:val="56"/>
        </w:numPr>
        <w:pBdr>
          <w:top w:val="nil"/>
          <w:left w:val="nil"/>
          <w:bottom w:val="nil"/>
          <w:right w:val="nil"/>
          <w:between w:val="nil"/>
        </w:pBdr>
        <w:spacing w:before="240" w:after="0" w:line="276"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Web-enabled Operator Dashboards: Showing key information on Generation, Performance, and Current Status of various equipment in Single Line Diagram (SLD) format with the capability to monitor PV array Zone level (i.e. SCB level) parameters. </w:t>
      </w:r>
    </w:p>
    <w:p w14:paraId="5F95E024" w14:textId="77777777" w:rsidR="00DC36C9" w:rsidRPr="00DF18C5" w:rsidRDefault="00175385" w:rsidP="00A55CC3">
      <w:pPr>
        <w:numPr>
          <w:ilvl w:val="0"/>
          <w:numId w:val="56"/>
        </w:numPr>
        <w:pBdr>
          <w:top w:val="nil"/>
          <w:left w:val="nil"/>
          <w:bottom w:val="nil"/>
          <w:right w:val="nil"/>
          <w:between w:val="nil"/>
        </w:pBdr>
        <w:spacing w:after="0" w:line="276"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Real-time Data Logging with Integrated Analytics &amp; Reporting: Logging of all parameters - AC, DC, Weather, System Run Hours, Equipment Status and Alarms as well as derived/ calculated/ integrated values. The SCADA User interface shall be customizable and enable Report Generation and Graphical Analysis. </w:t>
      </w:r>
    </w:p>
    <w:p w14:paraId="5F95E025" w14:textId="77777777" w:rsidR="00DC36C9" w:rsidRPr="00DF18C5" w:rsidRDefault="00175385" w:rsidP="00A55CC3">
      <w:pPr>
        <w:numPr>
          <w:ilvl w:val="0"/>
          <w:numId w:val="56"/>
        </w:numPr>
        <w:pBdr>
          <w:top w:val="nil"/>
          <w:left w:val="nil"/>
          <w:bottom w:val="nil"/>
          <w:right w:val="nil"/>
          <w:between w:val="nil"/>
        </w:pBdr>
        <w:spacing w:after="0" w:line="276"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Fault and System Diagnostics with time-stamped event logging. </w:t>
      </w:r>
    </w:p>
    <w:p w14:paraId="5F95E026" w14:textId="77777777" w:rsidR="00DC36C9" w:rsidRPr="00DF18C5" w:rsidRDefault="00175385" w:rsidP="00A55CC3">
      <w:pPr>
        <w:numPr>
          <w:ilvl w:val="0"/>
          <w:numId w:val="56"/>
        </w:numPr>
        <w:pBdr>
          <w:top w:val="nil"/>
          <w:left w:val="nil"/>
          <w:bottom w:val="nil"/>
          <w:right w:val="nil"/>
          <w:between w:val="nil"/>
        </w:pBdr>
        <w:spacing w:after="0" w:line="276"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Generate, store, and retrieve user-configurable Sequence of Event (SOE) Reports. </w:t>
      </w:r>
    </w:p>
    <w:p w14:paraId="5F95E027" w14:textId="4E5BFD63" w:rsidR="00DC36C9" w:rsidRPr="00DF18C5" w:rsidRDefault="00175385" w:rsidP="00A55CC3">
      <w:pPr>
        <w:numPr>
          <w:ilvl w:val="0"/>
          <w:numId w:val="56"/>
        </w:numPr>
        <w:pBdr>
          <w:top w:val="nil"/>
          <w:left w:val="nil"/>
          <w:bottom w:val="nil"/>
          <w:right w:val="nil"/>
          <w:between w:val="nil"/>
        </w:pBdr>
        <w:spacing w:after="0" w:line="276"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Interface with different field equipment in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work seamlessly with field equipment supplied by different companies. </w:t>
      </w:r>
    </w:p>
    <w:p w14:paraId="5F95E028" w14:textId="77777777" w:rsidR="00DC36C9" w:rsidRPr="00DF18C5" w:rsidRDefault="00175385" w:rsidP="00A55CC3">
      <w:pPr>
        <w:numPr>
          <w:ilvl w:val="0"/>
          <w:numId w:val="56"/>
        </w:numPr>
        <w:pBdr>
          <w:top w:val="nil"/>
          <w:left w:val="nil"/>
          <w:bottom w:val="nil"/>
          <w:right w:val="nil"/>
          <w:between w:val="nil"/>
        </w:pBdr>
        <w:spacing w:after="0" w:line="276"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be designed to operate in non-air-conditioned areas. However, the Contractor shall provide a Package/ Split AC of suitable capacity decided by heat load requirement in the SCADA room at the Main Control Room. </w:t>
      </w:r>
    </w:p>
    <w:p w14:paraId="5F95E029" w14:textId="77777777" w:rsidR="00DC36C9" w:rsidRPr="00DF18C5" w:rsidRDefault="00DC36C9">
      <w:pPr>
        <w:pBdr>
          <w:top w:val="nil"/>
          <w:left w:val="nil"/>
          <w:bottom w:val="nil"/>
          <w:right w:val="nil"/>
          <w:between w:val="nil"/>
        </w:pBdr>
        <w:spacing w:after="0" w:line="240" w:lineRule="auto"/>
        <w:ind w:left="781"/>
        <w:jc w:val="both"/>
        <w:rPr>
          <w:rFonts w:asciiTheme="minorHAnsi" w:eastAsia="Times New Roman" w:hAnsiTheme="minorHAnsi" w:cstheme="minorHAnsi"/>
          <w:color w:val="000000"/>
          <w:sz w:val="24"/>
          <w:szCs w:val="24"/>
        </w:rPr>
      </w:pPr>
    </w:p>
    <w:p w14:paraId="5F95E02A" w14:textId="38379A73"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21" w:name="_Toc199755865"/>
      <w:r w:rsidRPr="00DF18C5">
        <w:rPr>
          <w:rFonts w:asciiTheme="minorHAnsi" w:eastAsia="Times New Roman" w:hAnsiTheme="minorHAnsi" w:cstheme="minorHAnsi"/>
          <w:b/>
          <w:color w:val="000000"/>
          <w:sz w:val="24"/>
          <w:szCs w:val="24"/>
        </w:rPr>
        <w:t>Architecture</w:t>
      </w:r>
      <w:bookmarkEnd w:id="121"/>
      <w:r w:rsidRPr="00DF18C5">
        <w:rPr>
          <w:rFonts w:asciiTheme="minorHAnsi" w:eastAsia="Times New Roman" w:hAnsiTheme="minorHAnsi" w:cstheme="minorHAnsi"/>
          <w:b/>
          <w:color w:val="000000"/>
          <w:sz w:val="24"/>
          <w:szCs w:val="24"/>
        </w:rPr>
        <w:t xml:space="preserve"> </w:t>
      </w:r>
    </w:p>
    <w:p w14:paraId="5F95E02B"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SCADA System shall be built over Industrial IoT architecture with integrated Analytics, secure web access, enterprise software, and a Database. </w:t>
      </w:r>
    </w:p>
    <w:p w14:paraId="5F95E02C" w14:textId="3ADCF08C"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Data acquisition shall be distributed across MCR and LCRs while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-level data aggregation shall be done in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servers. The indicative SCADA Schematic Diagram along with the Indicative I/O List has been attached to this document. </w:t>
      </w:r>
    </w:p>
    <w:p w14:paraId="5F95E02D"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Analog and Digital IO modules shall have integrated processors for distributed IO processing and control. </w:t>
      </w:r>
    </w:p>
    <w:p w14:paraId="5F95E02E"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Data communication system shall be built over </w:t>
      </w:r>
      <w:proofErr w:type="spellStart"/>
      <w:r w:rsidRPr="00DF18C5">
        <w:rPr>
          <w:rFonts w:asciiTheme="minorHAnsi" w:eastAsia="Times New Roman" w:hAnsiTheme="minorHAnsi" w:cstheme="minorHAnsi"/>
          <w:color w:val="000000"/>
          <w:sz w:val="24"/>
          <w:szCs w:val="24"/>
        </w:rPr>
        <w:t>fiber</w:t>
      </w:r>
      <w:proofErr w:type="spellEnd"/>
      <w:r w:rsidRPr="00DF18C5">
        <w:rPr>
          <w:rFonts w:asciiTheme="minorHAnsi" w:eastAsia="Times New Roman" w:hAnsiTheme="minorHAnsi" w:cstheme="minorHAnsi"/>
          <w:color w:val="000000"/>
          <w:sz w:val="24"/>
          <w:szCs w:val="24"/>
        </w:rPr>
        <w:t xml:space="preserve"> optic cables/ wireless network with high bandwidth TCP/IP communication (Fast Ethernet or 802.11a/b/g/n) across all Inverter and Control Rooms with Internet/Intranet access at Main Control Room. Firewall shall be provided for network security. </w:t>
      </w:r>
    </w:p>
    <w:p w14:paraId="5F95E02F" w14:textId="447A00EC" w:rsidR="00DC36C9" w:rsidRPr="00DF18C5" w:rsidRDefault="00CD241C"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Minigrid</w:t>
      </w:r>
      <w:r w:rsidR="00175385" w:rsidRPr="00DF18C5">
        <w:rPr>
          <w:rFonts w:asciiTheme="minorHAnsi" w:eastAsia="Times New Roman" w:hAnsiTheme="minorHAnsi" w:cstheme="minorHAnsi"/>
          <w:color w:val="000000"/>
          <w:sz w:val="24"/>
          <w:szCs w:val="24"/>
        </w:rPr>
        <w:t xml:space="preserve"> SCADA Server shall have Industrial Grade server hardware running SCADA &amp; Monitoring Software with data storage (complete </w:t>
      </w:r>
      <w:r>
        <w:rPr>
          <w:rFonts w:asciiTheme="minorHAnsi" w:eastAsia="Times New Roman" w:hAnsiTheme="minorHAnsi" w:cstheme="minorHAnsi"/>
          <w:color w:val="000000"/>
          <w:sz w:val="24"/>
          <w:szCs w:val="24"/>
        </w:rPr>
        <w:t>Minigrid</w:t>
      </w:r>
      <w:r w:rsidR="00175385" w:rsidRPr="00DF18C5">
        <w:rPr>
          <w:rFonts w:asciiTheme="minorHAnsi" w:eastAsia="Times New Roman" w:hAnsiTheme="minorHAnsi" w:cstheme="minorHAnsi"/>
          <w:color w:val="000000"/>
          <w:sz w:val="24"/>
          <w:szCs w:val="24"/>
        </w:rPr>
        <w:t xml:space="preserve"> data) space for 2 years. </w:t>
      </w:r>
    </w:p>
    <w:p w14:paraId="5F95E030"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Note: One redundant server shall be provided along with separate SMPS power supply. </w:t>
      </w:r>
    </w:p>
    <w:p w14:paraId="5F95E031" w14:textId="7808662D" w:rsidR="00DC36C9" w:rsidRPr="00DF18C5" w:rsidRDefault="00CD241C"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Minigrid</w:t>
      </w:r>
      <w:r w:rsidR="00175385" w:rsidRPr="00DF18C5">
        <w:rPr>
          <w:rFonts w:asciiTheme="minorHAnsi" w:eastAsia="Times New Roman" w:hAnsiTheme="minorHAnsi" w:cstheme="minorHAnsi"/>
          <w:color w:val="000000"/>
          <w:sz w:val="24"/>
          <w:szCs w:val="24"/>
        </w:rPr>
        <w:t xml:space="preserve"> data for monitoring and control operations should be accessible without dependence on external network. </w:t>
      </w:r>
    </w:p>
    <w:p w14:paraId="5F95E032" w14:textId="742BC753"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Operator Workstation/PC shall be of Industrial Grade for browser-based access to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data from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control &amp; SLDC/Utility related operations shall only be initiated through browser-based interface requiring no client software or database to be installed on the Workstation. All critical software and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Data shall be installed/stored on local and remote servers only with user access control for protecting the software and data assets from accidental deletion or corruption. </w:t>
      </w:r>
    </w:p>
    <w:p w14:paraId="5F95E033" w14:textId="2A6AAE98"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Internet/Intranet at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Public or private network access shall be provided at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through any broadband/VSAT connectivity of 2Mbps or higher bandwidth. In case no broadband/VSAT connectivity can be provided at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 3G/4G data card from any Internet Service Provider (ISP) may be provided. </w:t>
      </w:r>
    </w:p>
    <w:p w14:paraId="5F95E034"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GPS-based Time Synchronization System: The SCADA system shall have a Master/Slave Clock system along with an antenna, receiver, cabinet, and internal interconnection cables. All SCADA controllers, servers, OWS, and communicating equipment shall be synchronized to the GPS clock. </w:t>
      </w:r>
    </w:p>
    <w:p w14:paraId="5F95E035"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036" w14:textId="77777777" w:rsidR="00DC36C9" w:rsidRPr="00DF18C5" w:rsidRDefault="00175385" w:rsidP="00A55CC3">
      <w:pPr>
        <w:pStyle w:val="Heading1"/>
        <w:numPr>
          <w:ilvl w:val="0"/>
          <w:numId w:val="81"/>
        </w:numPr>
        <w:spacing w:before="0" w:line="240" w:lineRule="auto"/>
        <w:jc w:val="both"/>
        <w:rPr>
          <w:rFonts w:asciiTheme="minorHAnsi" w:eastAsia="Times New Roman" w:hAnsiTheme="minorHAnsi" w:cstheme="minorHAnsi"/>
          <w:b/>
          <w:color w:val="000000"/>
          <w:sz w:val="24"/>
          <w:szCs w:val="24"/>
        </w:rPr>
      </w:pPr>
      <w:bookmarkStart w:id="122" w:name="_Toc185623042"/>
      <w:bookmarkStart w:id="123" w:name="_Toc199755866"/>
      <w:r w:rsidRPr="00DF18C5">
        <w:rPr>
          <w:rFonts w:asciiTheme="minorHAnsi" w:eastAsia="Times New Roman" w:hAnsiTheme="minorHAnsi" w:cstheme="minorHAnsi"/>
          <w:b/>
          <w:color w:val="000000"/>
          <w:sz w:val="24"/>
          <w:szCs w:val="24"/>
        </w:rPr>
        <w:t>Industrial IoT Controllers &amp; Data Acquisition</w:t>
      </w:r>
      <w:bookmarkEnd w:id="122"/>
      <w:bookmarkEnd w:id="123"/>
      <w:r w:rsidRPr="00DF18C5">
        <w:rPr>
          <w:rFonts w:asciiTheme="minorHAnsi" w:eastAsia="Times New Roman" w:hAnsiTheme="minorHAnsi" w:cstheme="minorHAnsi"/>
          <w:b/>
          <w:color w:val="000000"/>
          <w:sz w:val="24"/>
          <w:szCs w:val="24"/>
        </w:rPr>
        <w:t xml:space="preserve"> </w:t>
      </w:r>
    </w:p>
    <w:p w14:paraId="5F95E037" w14:textId="221F57A2"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SCADA and Monitoring System may use one or more IoT Controllers at each Inverter Control Room and MCR for the purpose of data acquisition and data forwarding to the SCADA Servers. The IoT Controllers shall meet the following minimum requirements: </w:t>
      </w:r>
    </w:p>
    <w:p w14:paraId="5F95E038" w14:textId="77777777" w:rsidR="00DC36C9" w:rsidRPr="00DF18C5" w:rsidRDefault="00175385" w:rsidP="00A55CC3">
      <w:pPr>
        <w:numPr>
          <w:ilvl w:val="0"/>
          <w:numId w:val="16"/>
        </w:numPr>
        <w:pBdr>
          <w:top w:val="nil"/>
          <w:left w:val="nil"/>
          <w:bottom w:val="nil"/>
          <w:right w:val="nil"/>
          <w:between w:val="nil"/>
        </w:pBdr>
        <w:spacing w:after="0" w:line="240" w:lineRule="auto"/>
        <w:ind w:left="14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IoT Controllers shall be distributed in nature and work independently of other IoT Controllers or any central controller in the system. </w:t>
      </w:r>
    </w:p>
    <w:p w14:paraId="5F95E039" w14:textId="77777777" w:rsidR="00DC36C9" w:rsidRPr="00DF18C5" w:rsidRDefault="00175385" w:rsidP="00A55CC3">
      <w:pPr>
        <w:numPr>
          <w:ilvl w:val="0"/>
          <w:numId w:val="16"/>
        </w:numPr>
        <w:pBdr>
          <w:top w:val="nil"/>
          <w:left w:val="nil"/>
          <w:bottom w:val="nil"/>
          <w:right w:val="nil"/>
          <w:between w:val="nil"/>
        </w:pBdr>
        <w:spacing w:after="0" w:line="240" w:lineRule="auto"/>
        <w:ind w:left="14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Shall be capable of supporting a wide range of field protocols to communicate with different field equipment (Modbus over RS485/Ethernet, etc.) </w:t>
      </w:r>
    </w:p>
    <w:p w14:paraId="5F95E03A" w14:textId="77777777" w:rsidR="00DC36C9" w:rsidRPr="00DF18C5" w:rsidRDefault="00175385" w:rsidP="00A55CC3">
      <w:pPr>
        <w:numPr>
          <w:ilvl w:val="0"/>
          <w:numId w:val="16"/>
        </w:numPr>
        <w:pBdr>
          <w:top w:val="nil"/>
          <w:left w:val="nil"/>
          <w:bottom w:val="nil"/>
          <w:right w:val="nil"/>
          <w:between w:val="nil"/>
        </w:pBdr>
        <w:spacing w:after="0" w:line="240" w:lineRule="auto"/>
        <w:ind w:left="14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Shall have local storage for a minimum of 2 weeks (in case of network failure). </w:t>
      </w:r>
    </w:p>
    <w:p w14:paraId="5F95E03B"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Provide a web-based interface to configure the controller for various equipment in the field. </w:t>
      </w:r>
    </w:p>
    <w:p w14:paraId="5F95E03C"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IO Functionality: Shall support status monitoring of VCBs &amp; Trip relays on RMU/HT &amp; Transformer panels through distributed DI/AI modules. </w:t>
      </w:r>
    </w:p>
    <w:p w14:paraId="5F95E03D"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Controls: Shall be capable of Controlling breakers (ON/OFF). Both ON/OFF and Parameter control of inverters shall be supported. </w:t>
      </w:r>
    </w:p>
    <w:p w14:paraId="5F95E03E"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Data Communication with Servers: Shall send the data collected, from all the equipment at the Inverter Control Room and/or Main Control Room to the Monitoring &amp; Control Server. </w:t>
      </w:r>
    </w:p>
    <w:p w14:paraId="5F95E03F"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Controllers shall be capable of sending data over Internet connections, and USB data cards. </w:t>
      </w:r>
    </w:p>
    <w:p w14:paraId="5F95E040"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041" w14:textId="77777777" w:rsidR="00DC36C9" w:rsidRPr="00DF18C5" w:rsidRDefault="00175385" w:rsidP="00A55CC3">
      <w:pPr>
        <w:pStyle w:val="Heading1"/>
        <w:numPr>
          <w:ilvl w:val="0"/>
          <w:numId w:val="81"/>
        </w:numPr>
        <w:spacing w:before="0" w:line="240" w:lineRule="auto"/>
        <w:jc w:val="both"/>
        <w:rPr>
          <w:rFonts w:asciiTheme="minorHAnsi" w:eastAsia="Times New Roman" w:hAnsiTheme="minorHAnsi" w:cstheme="minorHAnsi"/>
          <w:b/>
          <w:color w:val="000000"/>
          <w:sz w:val="24"/>
          <w:szCs w:val="24"/>
        </w:rPr>
      </w:pPr>
      <w:bookmarkStart w:id="124" w:name="_Toc185623043"/>
      <w:bookmarkStart w:id="125" w:name="_Toc199755867"/>
      <w:r w:rsidRPr="00DF18C5">
        <w:rPr>
          <w:rFonts w:asciiTheme="minorHAnsi" w:eastAsia="Times New Roman" w:hAnsiTheme="minorHAnsi" w:cstheme="minorHAnsi"/>
          <w:b/>
          <w:color w:val="000000"/>
          <w:sz w:val="24"/>
          <w:szCs w:val="24"/>
        </w:rPr>
        <w:t>System Spare Capacity</w:t>
      </w:r>
      <w:bookmarkEnd w:id="124"/>
      <w:bookmarkEnd w:id="125"/>
      <w:r w:rsidRPr="00DF18C5">
        <w:rPr>
          <w:rFonts w:asciiTheme="minorHAnsi" w:eastAsia="Times New Roman" w:hAnsiTheme="minorHAnsi" w:cstheme="minorHAnsi"/>
          <w:b/>
          <w:color w:val="000000"/>
          <w:sz w:val="24"/>
          <w:szCs w:val="24"/>
        </w:rPr>
        <w:t xml:space="preserve"> </w:t>
      </w:r>
    </w:p>
    <w:p w14:paraId="5F95E042"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Over and above the equipment and accessories required to meet the fully implemented system as per specification requirements, the Control System shall have spare capacity and necessary hardware/ equipment/ accessories to meet the following requirement for future expansion at the site: </w:t>
      </w:r>
    </w:p>
    <w:p w14:paraId="5F95E043" w14:textId="77777777" w:rsidR="00DC36C9" w:rsidRPr="00DF18C5" w:rsidRDefault="00175385" w:rsidP="00A55CC3">
      <w:pPr>
        <w:numPr>
          <w:ilvl w:val="0"/>
          <w:numId w:val="1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10 % spare channels in input/output modules fully wired up to cabinets TB. </w:t>
      </w:r>
    </w:p>
    <w:p w14:paraId="5F95E044" w14:textId="77777777" w:rsidR="00DC36C9" w:rsidRPr="00DF18C5" w:rsidRDefault="00175385" w:rsidP="00A55CC3">
      <w:pPr>
        <w:numPr>
          <w:ilvl w:val="0"/>
          <w:numId w:val="1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Wired-in "usable" space for 10% modules in each of the system cabinets for mounting electronic modules wired up to corresponding spare terminals in system cabinets. </w:t>
      </w:r>
    </w:p>
    <w:p w14:paraId="5F95E045" w14:textId="77777777" w:rsidR="00DC36C9" w:rsidRPr="00DF18C5" w:rsidRDefault="00175385" w:rsidP="00A55CC3">
      <w:pPr>
        <w:numPr>
          <w:ilvl w:val="0"/>
          <w:numId w:val="1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Empty slots between individual modules/group of modules, kept for ease in maintenance or for heat dissipation requirement as per standard practice of Contractor shall not be considered as wired-in "usable" space for I/O modules. </w:t>
      </w:r>
    </w:p>
    <w:p w14:paraId="5F95E046" w14:textId="77777777" w:rsidR="00DC36C9" w:rsidRPr="00DF18C5" w:rsidRDefault="00175385" w:rsidP="00A55CC3">
      <w:pPr>
        <w:numPr>
          <w:ilvl w:val="0"/>
          <w:numId w:val="1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Terminal assemblies (if any in the offered system), corresponding to the I/O modules shall be provided for above mentioned 10 % blank space. </w:t>
      </w:r>
    </w:p>
    <w:p w14:paraId="5F95E047" w14:textId="77777777" w:rsidR="00DC36C9" w:rsidRPr="00DF18C5" w:rsidRDefault="00175385" w:rsidP="00A55CC3">
      <w:pPr>
        <w:numPr>
          <w:ilvl w:val="0"/>
          <w:numId w:val="1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processor / controller shall have 20% spare functional capacity to implement additional function blocks, over and above implemented logic/ loops. Further, each processor / controller shall have spare capacity to handle minimum 20% additional inputs/ outputs of each type including above specified spare requirements, over and above implemented capacity. Each of the corresponding communication controllers shall also have same spare capacity as that of processor/controller. </w:t>
      </w:r>
    </w:p>
    <w:p w14:paraId="5F95E048" w14:textId="77777777" w:rsidR="00DC36C9" w:rsidRPr="00DF18C5" w:rsidRDefault="00175385" w:rsidP="00A55CC3">
      <w:pPr>
        <w:numPr>
          <w:ilvl w:val="0"/>
          <w:numId w:val="1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Data communication system shall have the capacity to handle the additions mentioned above. </w:t>
      </w:r>
    </w:p>
    <w:p w14:paraId="5F95E049" w14:textId="77777777" w:rsidR="00DC36C9" w:rsidRPr="00DF18C5" w:rsidRDefault="00175385" w:rsidP="00A55CC3">
      <w:pPr>
        <w:numPr>
          <w:ilvl w:val="0"/>
          <w:numId w:val="1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Ten (10) percent spare relays of each type and rating mounted and wired in cabinets TB. All contacts of relays shall be terminated in terminal blocks of cabinets. </w:t>
      </w:r>
    </w:p>
    <w:p w14:paraId="5F95E04A" w14:textId="77777777" w:rsidR="00DC36C9" w:rsidRPr="00DF18C5" w:rsidRDefault="00175385" w:rsidP="00A55CC3">
      <w:pPr>
        <w:numPr>
          <w:ilvl w:val="0"/>
          <w:numId w:val="1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spare capacity as specified above shall be uniformly distributed throughout all cubicles. The system design shall ensure that above mentioned additions shall not require any additional controller/processor/ peripheral drivers in the system delivered at site. Further, these additions shall not deteriorate the system response time/duty cycle, etc. from those stipulated under this specification. </w:t>
      </w:r>
    </w:p>
    <w:p w14:paraId="5F95E04B" w14:textId="77777777" w:rsidR="00DC36C9" w:rsidRPr="00DF18C5" w:rsidRDefault="00DC36C9">
      <w:p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p>
    <w:p w14:paraId="5F95E04C" w14:textId="77777777" w:rsidR="00DC36C9" w:rsidRPr="00DF18C5" w:rsidRDefault="00175385" w:rsidP="00A55CC3">
      <w:pPr>
        <w:pStyle w:val="Heading1"/>
        <w:numPr>
          <w:ilvl w:val="0"/>
          <w:numId w:val="81"/>
        </w:numPr>
        <w:spacing w:before="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t>
      </w:r>
      <w:bookmarkStart w:id="126" w:name="_Toc185623044"/>
      <w:bookmarkStart w:id="127" w:name="_Toc199755868"/>
      <w:r w:rsidRPr="00DF18C5">
        <w:rPr>
          <w:rFonts w:asciiTheme="minorHAnsi" w:eastAsia="Times New Roman" w:hAnsiTheme="minorHAnsi" w:cstheme="minorHAnsi"/>
          <w:b/>
          <w:color w:val="000000"/>
          <w:sz w:val="24"/>
          <w:szCs w:val="24"/>
        </w:rPr>
        <w:t>Functionalities</w:t>
      </w:r>
      <w:bookmarkEnd w:id="126"/>
      <w:bookmarkEnd w:id="127"/>
      <w:r w:rsidRPr="00DF18C5">
        <w:rPr>
          <w:rFonts w:asciiTheme="minorHAnsi" w:eastAsia="Times New Roman" w:hAnsiTheme="minorHAnsi" w:cstheme="minorHAnsi"/>
          <w:b/>
          <w:color w:val="000000"/>
          <w:sz w:val="24"/>
          <w:szCs w:val="24"/>
        </w:rPr>
        <w:t xml:space="preserve"> </w:t>
      </w:r>
    </w:p>
    <w:p w14:paraId="5F95E04D" w14:textId="77777777" w:rsidR="00DC36C9" w:rsidRPr="00DF18C5" w:rsidRDefault="00175385" w:rsidP="00A55CC3">
      <w:pPr>
        <w:pStyle w:val="ListParagraph"/>
        <w:numPr>
          <w:ilvl w:val="0"/>
          <w:numId w:val="93"/>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For String inverter configuration, the SCADA system shall enable PV array Zone monitoring i.e. the total current from each String shall be monitored on the DC side of the inverter. </w:t>
      </w:r>
    </w:p>
    <w:p w14:paraId="5F95E04E"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SCADA system shall monitor instantaneous and cumulative electrical parameters from all DC&amp; AC Equipment including inverters, weather station, MFM, Transformer and Switchgear (LT &amp; HT Panels) at regular intervals not greater than one minute.</w:t>
      </w:r>
    </w:p>
    <w:p w14:paraId="5F95E04F"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SCADA system shall monitor instantaneous and cumulative environment parameters from weather sensors or data loggers at same interval as electrical parameters and provide PR, CUF on the fly. </w:t>
      </w:r>
    </w:p>
    <w:p w14:paraId="5F95E050"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SCADA system shall provide Alarms and Alerts on equipment faults and failure in less than 5 seconds. Alarms on the status change of hardwired DI shall also be provided. </w:t>
      </w:r>
    </w:p>
    <w:p w14:paraId="5F95E051"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SCADA system shall provide configurable alerts on any parameter crossing settable thresholds. The list of such parameters shall be finalized in consultation with the operator. </w:t>
      </w:r>
    </w:p>
    <w:p w14:paraId="5F95E052" w14:textId="7B0ECF3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SCADA system shall have a user-friendly browser-based User Interface for secure access from anywhere, for a minimum ten concurrent connections from the Operator PC or other securely connected laptop/mobile, for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monitoring, O&amp;M, daily reporting, and analysis. A dashboard providing summary details of total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generation, day’s export, irradiance, Inverter Control Room level generation, and performance indicators like PR and CUF. </w:t>
      </w:r>
    </w:p>
    <w:p w14:paraId="5F95E053" w14:textId="1684547C"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Reporting: The SCADA system shall provide downloadable reports in Excel/PDF, configurable for equipment parameters across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w:t>
      </w:r>
    </w:p>
    <w:p w14:paraId="5F95E054"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Data Communication to SLDC/RLDC: The SCADA system shall provide a required interface to integrate with SLDC/RLDC, in compliance with grid code, to send any parameters specified by SLDC/RLDC. </w:t>
      </w:r>
    </w:p>
    <w:p w14:paraId="5F95E055" w14:textId="258B3FB2"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Control: The SCADA system shall provide a required interface to the local SCADA operator to set various power control modes (active/reactive power/frequency/PF) through the inverters over industry standard communication protocols like Modbus over TCP/IP. </w:t>
      </w:r>
    </w:p>
    <w:p w14:paraId="5F95E056"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programming functionalities shall be password-protected to avoid unauthorized modification. </w:t>
      </w:r>
    </w:p>
    <w:p w14:paraId="5F95E057"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provide software locks and passwords to the Employer for all operating &amp; application software. Also, the Contractor shall provide sufficient documentation and program listing so that it is possible for the Employer to carry out modification at a later date.</w:t>
      </w:r>
    </w:p>
    <w:p w14:paraId="5F95E058" w14:textId="77777777" w:rsidR="00DC36C9" w:rsidRPr="00DF18C5" w:rsidRDefault="00DC36C9">
      <w:p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059" w14:textId="77777777" w:rsidR="00DC36C9" w:rsidRPr="00DF18C5" w:rsidRDefault="00175385" w:rsidP="00A55CC3">
      <w:pPr>
        <w:pStyle w:val="Heading1"/>
        <w:numPr>
          <w:ilvl w:val="0"/>
          <w:numId w:val="81"/>
        </w:numPr>
        <w:spacing w:before="0" w:line="240" w:lineRule="auto"/>
        <w:jc w:val="both"/>
        <w:rPr>
          <w:rFonts w:asciiTheme="minorHAnsi" w:eastAsia="Times New Roman" w:hAnsiTheme="minorHAnsi" w:cstheme="minorHAnsi"/>
          <w:b/>
          <w:color w:val="000000"/>
          <w:sz w:val="24"/>
          <w:szCs w:val="24"/>
        </w:rPr>
      </w:pPr>
      <w:bookmarkStart w:id="128" w:name="_Toc185623045"/>
      <w:bookmarkStart w:id="129" w:name="_Toc199755869"/>
      <w:r w:rsidRPr="00DF18C5">
        <w:rPr>
          <w:rFonts w:asciiTheme="minorHAnsi" w:eastAsia="Times New Roman" w:hAnsiTheme="minorHAnsi" w:cstheme="minorHAnsi"/>
          <w:b/>
          <w:color w:val="000000"/>
          <w:sz w:val="24"/>
          <w:szCs w:val="24"/>
        </w:rPr>
        <w:t>Communication Cable Laying</w:t>
      </w:r>
      <w:bookmarkEnd w:id="128"/>
      <w:bookmarkEnd w:id="129"/>
      <w:r w:rsidRPr="00DF18C5">
        <w:rPr>
          <w:rFonts w:asciiTheme="minorHAnsi" w:eastAsia="Times New Roman" w:hAnsiTheme="minorHAnsi" w:cstheme="minorHAnsi"/>
          <w:b/>
          <w:color w:val="000000"/>
          <w:sz w:val="24"/>
          <w:szCs w:val="24"/>
        </w:rPr>
        <w:t xml:space="preserve"> </w:t>
      </w:r>
    </w:p>
    <w:p w14:paraId="5F95E05A" w14:textId="77777777" w:rsidR="00DC36C9" w:rsidRPr="00DF18C5" w:rsidRDefault="00175385" w:rsidP="00A55CC3">
      <w:pPr>
        <w:pStyle w:val="ListParagraph"/>
        <w:numPr>
          <w:ilvl w:val="0"/>
          <w:numId w:val="93"/>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RS485, I/O and CAT6 cables shall be laid in separate conduits with a minimum separation of 1.5ft from AC/DC power cables all along. </w:t>
      </w:r>
    </w:p>
    <w:p w14:paraId="5F95E05B"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cables shall be laid deep in the trenches first. Data cables shall be laid in separate conduits after partially filling the trenches to ensure a minimum 1.5 ft separation between power and communication cables all along the trench. </w:t>
      </w:r>
    </w:p>
    <w:p w14:paraId="5F95E05C"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I/O Cables between switch gear panels and SCADA panels shall be laid on separate cable trays, with a minimum of 1.5ft separation from trays carrying AC Power cables. </w:t>
      </w:r>
    </w:p>
    <w:p w14:paraId="5F95E05D"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RS485 &amp; CAT6 cables between switch gear panels or Inverters and SCADA panels shall be laid on separate cable trays, with a minimum of 1.5ft separation from trays carrying AC Power cables. </w:t>
      </w:r>
    </w:p>
    <w:p w14:paraId="5F95E05E"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Control Cabinets / Panels / Desks at Main Control Room </w:t>
      </w:r>
    </w:p>
    <w:p w14:paraId="5F95E05F"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cabinets shall be IP 22, protection class. The Contractor shall ensure that the temperature rise is well within the safe limits for system components even under the worst condition and specification requirements for remote I/O cabinets. </w:t>
      </w:r>
    </w:p>
    <w:p w14:paraId="5F95E060"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cabinets shall be enclosed, free standing type and shall be constructed with minimum 2 mm thick steel plate frame and 1.6 mm thick CRCA steel sheet or as per supplier's standard practice for similar applications.</w:t>
      </w:r>
    </w:p>
    <w:p w14:paraId="5F95E061"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p>
    <w:p w14:paraId="5F95E062" w14:textId="77777777" w:rsidR="00DC36C9" w:rsidRPr="00DF18C5" w:rsidRDefault="00175385" w:rsidP="00A55CC3">
      <w:pPr>
        <w:pStyle w:val="Heading1"/>
        <w:numPr>
          <w:ilvl w:val="0"/>
          <w:numId w:val="81"/>
        </w:numPr>
        <w:spacing w:before="0" w:line="240" w:lineRule="auto"/>
        <w:jc w:val="both"/>
        <w:rPr>
          <w:rFonts w:asciiTheme="minorHAnsi" w:eastAsia="Times New Roman" w:hAnsiTheme="minorHAnsi" w:cstheme="minorHAnsi"/>
          <w:b/>
          <w:color w:val="000000"/>
          <w:sz w:val="24"/>
          <w:szCs w:val="24"/>
        </w:rPr>
      </w:pPr>
      <w:bookmarkStart w:id="130" w:name="_Toc185623046"/>
      <w:bookmarkStart w:id="131" w:name="_Toc199755870"/>
      <w:r w:rsidRPr="00DF18C5">
        <w:rPr>
          <w:rFonts w:asciiTheme="minorHAnsi" w:eastAsia="Times New Roman" w:hAnsiTheme="minorHAnsi" w:cstheme="minorHAnsi"/>
          <w:b/>
          <w:color w:val="000000"/>
          <w:sz w:val="24"/>
          <w:szCs w:val="24"/>
        </w:rPr>
        <w:t>Software Licences</w:t>
      </w:r>
      <w:bookmarkEnd w:id="130"/>
      <w:bookmarkEnd w:id="131"/>
      <w:r w:rsidRPr="00DF18C5">
        <w:rPr>
          <w:rFonts w:asciiTheme="minorHAnsi" w:eastAsia="Times New Roman" w:hAnsiTheme="minorHAnsi" w:cstheme="minorHAnsi"/>
          <w:b/>
          <w:color w:val="000000"/>
          <w:sz w:val="24"/>
          <w:szCs w:val="24"/>
        </w:rPr>
        <w:t xml:space="preserve"> </w:t>
      </w:r>
    </w:p>
    <w:p w14:paraId="5F95E063" w14:textId="77777777" w:rsidR="00DC36C9" w:rsidRPr="00DF18C5" w:rsidRDefault="00175385" w:rsidP="00A55CC3">
      <w:pPr>
        <w:pStyle w:val="ListParagraph"/>
        <w:numPr>
          <w:ilvl w:val="0"/>
          <w:numId w:val="93"/>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a software license for all software being used in the Contractor’s System. The software licenses shall not be hardware/ machine specific. </w:t>
      </w:r>
    </w:p>
    <w:p w14:paraId="5F95E064" w14:textId="77777777" w:rsidR="00DC36C9" w:rsidRPr="00DF18C5" w:rsidRDefault="00DC36C9">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p>
    <w:p w14:paraId="5F95E065" w14:textId="77777777" w:rsidR="00DC36C9" w:rsidRPr="00DF18C5" w:rsidRDefault="00175385" w:rsidP="00A55CC3">
      <w:pPr>
        <w:pStyle w:val="Heading1"/>
        <w:numPr>
          <w:ilvl w:val="0"/>
          <w:numId w:val="81"/>
        </w:numPr>
        <w:spacing w:before="0" w:line="240" w:lineRule="auto"/>
        <w:jc w:val="both"/>
        <w:rPr>
          <w:rFonts w:asciiTheme="minorHAnsi" w:eastAsia="Times New Roman" w:hAnsiTheme="minorHAnsi" w:cstheme="minorHAnsi"/>
          <w:b/>
          <w:color w:val="000000"/>
          <w:sz w:val="24"/>
          <w:szCs w:val="24"/>
        </w:rPr>
      </w:pPr>
      <w:bookmarkStart w:id="132" w:name="_Toc185623047"/>
      <w:bookmarkStart w:id="133" w:name="_Toc199755871"/>
      <w:r w:rsidRPr="00DF18C5">
        <w:rPr>
          <w:rFonts w:asciiTheme="minorHAnsi" w:eastAsia="Times New Roman" w:hAnsiTheme="minorHAnsi" w:cstheme="minorHAnsi"/>
          <w:b/>
          <w:color w:val="000000"/>
          <w:sz w:val="24"/>
          <w:szCs w:val="24"/>
        </w:rPr>
        <w:t>Hardware at Main Control Room</w:t>
      </w:r>
      <w:bookmarkEnd w:id="132"/>
      <w:bookmarkEnd w:id="133"/>
      <w:r w:rsidRPr="00DF18C5">
        <w:rPr>
          <w:rFonts w:asciiTheme="minorHAnsi" w:eastAsia="Times New Roman" w:hAnsiTheme="minorHAnsi" w:cstheme="minorHAnsi"/>
          <w:b/>
          <w:color w:val="000000"/>
          <w:sz w:val="24"/>
          <w:szCs w:val="24"/>
        </w:rPr>
        <w:t xml:space="preserve"> </w:t>
      </w:r>
    </w:p>
    <w:p w14:paraId="5F95E066" w14:textId="198E8CB8" w:rsidR="00DC36C9" w:rsidRPr="00DF18C5" w:rsidRDefault="00175385" w:rsidP="00A55CC3">
      <w:pPr>
        <w:pStyle w:val="ListParagraph"/>
        <w:numPr>
          <w:ilvl w:val="0"/>
          <w:numId w:val="93"/>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Hardware shall be based on the latest state-of-the-art Workstations and Servers and technology suitable for industrial applications &amp;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environments.</w:t>
      </w:r>
    </w:p>
    <w:p w14:paraId="5F95E067" w14:textId="36242CED"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Local Monitoring &amp; Control Server and the Operating Workstation, to be deployed in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Control Room, shall have the following server hardware and operating system along with accessories</w:t>
      </w:r>
    </w:p>
    <w:p w14:paraId="5F95E068" w14:textId="77777777" w:rsidR="00DC36C9"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1A8F9CA9" w14:textId="2080E550" w:rsidR="007E4B3B" w:rsidRPr="003979A7" w:rsidRDefault="007E4B3B" w:rsidP="003979A7">
      <w:pPr>
        <w:rPr>
          <w:b/>
          <w:bCs/>
          <w:sz w:val="24"/>
          <w:szCs w:val="24"/>
        </w:rPr>
      </w:pPr>
      <w:bookmarkStart w:id="134" w:name="_Toc193741700"/>
      <w:r w:rsidRPr="00365EFB">
        <w:rPr>
          <w:sz w:val="24"/>
          <w:szCs w:val="24"/>
        </w:rPr>
        <w:t xml:space="preserve">Table </w:t>
      </w:r>
      <w:r w:rsidRPr="00365EFB">
        <w:rPr>
          <w:sz w:val="24"/>
          <w:szCs w:val="24"/>
        </w:rPr>
        <w:fldChar w:fldCharType="begin"/>
      </w:r>
      <w:r w:rsidRPr="00365EFB">
        <w:rPr>
          <w:sz w:val="24"/>
          <w:szCs w:val="24"/>
        </w:rPr>
        <w:instrText xml:space="preserve"> SEQ Table \* ARABIC </w:instrText>
      </w:r>
      <w:r w:rsidRPr="00365EFB">
        <w:rPr>
          <w:sz w:val="24"/>
          <w:szCs w:val="24"/>
        </w:rPr>
        <w:fldChar w:fldCharType="separate"/>
      </w:r>
      <w:r>
        <w:rPr>
          <w:noProof/>
          <w:sz w:val="24"/>
          <w:szCs w:val="24"/>
        </w:rPr>
        <w:t>15</w:t>
      </w:r>
      <w:r w:rsidRPr="00365EFB">
        <w:rPr>
          <w:sz w:val="24"/>
          <w:szCs w:val="24"/>
        </w:rPr>
        <w:fldChar w:fldCharType="end"/>
      </w:r>
      <w:r w:rsidRPr="00365EFB">
        <w:rPr>
          <w:b/>
          <w:bCs/>
          <w:sz w:val="24"/>
          <w:szCs w:val="24"/>
        </w:rPr>
        <w:t xml:space="preserve">: </w:t>
      </w:r>
      <w:r w:rsidRPr="007E4B3B">
        <w:rPr>
          <w:b/>
          <w:bCs/>
          <w:sz w:val="24"/>
          <w:szCs w:val="24"/>
        </w:rPr>
        <w:t>Required details of the Solar PV Server (2 Nos. - Main &amp; Redundant)</w:t>
      </w:r>
      <w:bookmarkEnd w:id="134"/>
    </w:p>
    <w:tbl>
      <w:tblPr>
        <w:tblStyle w:val="21"/>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98"/>
        <w:gridCol w:w="7018"/>
      </w:tblGrid>
      <w:tr w:rsidR="00DC36C9" w:rsidRPr="00DF18C5" w14:paraId="5F95E06D" w14:textId="77777777" w:rsidTr="00473A89">
        <w:trPr>
          <w:trHeight w:val="1403"/>
          <w:jc w:val="center"/>
        </w:trPr>
        <w:tc>
          <w:tcPr>
            <w:tcW w:w="1108" w:type="pct"/>
          </w:tcPr>
          <w:p w14:paraId="5F95E069"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Server Hardware </w:t>
            </w:r>
          </w:p>
          <w:p w14:paraId="5F95E06A" w14:textId="77777777" w:rsidR="00DC36C9" w:rsidRPr="00DF18C5" w:rsidRDefault="00DC36C9">
            <w:pPr>
              <w:pBdr>
                <w:top w:val="nil"/>
                <w:left w:val="nil"/>
                <w:bottom w:val="nil"/>
                <w:right w:val="nil"/>
                <w:between w:val="nil"/>
              </w:pBdr>
              <w:ind w:left="227"/>
              <w:jc w:val="both"/>
              <w:rPr>
                <w:rFonts w:asciiTheme="minorHAnsi" w:eastAsia="Times New Roman" w:hAnsiTheme="minorHAnsi" w:cstheme="minorHAnsi"/>
                <w:b/>
                <w:color w:val="000000"/>
                <w:sz w:val="24"/>
                <w:szCs w:val="24"/>
              </w:rPr>
            </w:pPr>
          </w:p>
        </w:tc>
        <w:tc>
          <w:tcPr>
            <w:tcW w:w="3892" w:type="pct"/>
          </w:tcPr>
          <w:p w14:paraId="5F95E06B" w14:textId="77777777" w:rsidR="00DC36C9" w:rsidRPr="00DF18C5" w:rsidRDefault="00175385">
            <w:pPr>
              <w:pBdr>
                <w:top w:val="nil"/>
                <w:left w:val="nil"/>
                <w:bottom w:val="nil"/>
                <w:right w:val="nil"/>
                <w:between w:val="nil"/>
              </w:pBdr>
              <w:spacing w:after="240"/>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Hex/Octal Core Xeon, 32GB RAM (expandable to 64 GB RAM), 4 × 2TB SATA hard discs in RAID 5 configuration, 2TB external USB hard disc (for backup), dual power supplies, 2 LAN ports, LCD console, keyboard &amp; mouse. </w:t>
            </w:r>
          </w:p>
          <w:p w14:paraId="5F95E06C" w14:textId="77777777" w:rsidR="00DC36C9" w:rsidRPr="00DF18C5" w:rsidRDefault="00175385">
            <w:pPr>
              <w:pBdr>
                <w:top w:val="nil"/>
                <w:left w:val="nil"/>
                <w:bottom w:val="nil"/>
                <w:right w:val="nil"/>
                <w:between w:val="nil"/>
              </w:pBdr>
              <w:spacing w:after="240"/>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Server hardware shall be housed in a rugged fan-cooled, and rodent-proof Server Rack. </w:t>
            </w:r>
          </w:p>
        </w:tc>
      </w:tr>
      <w:tr w:rsidR="00DC36C9" w:rsidRPr="00DF18C5" w14:paraId="5F95E071" w14:textId="77777777" w:rsidTr="00473A89">
        <w:trPr>
          <w:jc w:val="center"/>
        </w:trPr>
        <w:tc>
          <w:tcPr>
            <w:tcW w:w="1108" w:type="pct"/>
          </w:tcPr>
          <w:p w14:paraId="5F95E06E"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Operating System </w:t>
            </w:r>
          </w:p>
          <w:p w14:paraId="5F95E06F" w14:textId="77777777" w:rsidR="00DC36C9" w:rsidRPr="00DF18C5" w:rsidRDefault="00DC36C9">
            <w:pPr>
              <w:pBdr>
                <w:top w:val="nil"/>
                <w:left w:val="nil"/>
                <w:bottom w:val="nil"/>
                <w:right w:val="nil"/>
                <w:between w:val="nil"/>
              </w:pBdr>
              <w:ind w:left="227"/>
              <w:jc w:val="both"/>
              <w:rPr>
                <w:rFonts w:asciiTheme="minorHAnsi" w:eastAsia="Times New Roman" w:hAnsiTheme="minorHAnsi" w:cstheme="minorHAnsi"/>
                <w:b/>
                <w:color w:val="000000"/>
                <w:sz w:val="24"/>
                <w:szCs w:val="24"/>
              </w:rPr>
            </w:pPr>
          </w:p>
        </w:tc>
        <w:tc>
          <w:tcPr>
            <w:tcW w:w="3892" w:type="pct"/>
          </w:tcPr>
          <w:p w14:paraId="5F95E070" w14:textId="77777777" w:rsidR="00DC36C9" w:rsidRPr="00DF18C5" w:rsidRDefault="00175385">
            <w:pPr>
              <w:pBdr>
                <w:top w:val="nil"/>
                <w:left w:val="nil"/>
                <w:bottom w:val="nil"/>
                <w:right w:val="nil"/>
                <w:between w:val="nil"/>
              </w:pBdr>
              <w:spacing w:after="240"/>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Operating System and Database shall be of enterprise scale (RedHat Linux or equivalent Linux OS, Oracle/MySQL or Windows or equivalent DB), with required AMC for 5 years. </w:t>
            </w:r>
          </w:p>
        </w:tc>
      </w:tr>
      <w:tr w:rsidR="00DC36C9" w:rsidRPr="00DF18C5" w14:paraId="5F95E078" w14:textId="77777777" w:rsidTr="00473A89">
        <w:trPr>
          <w:jc w:val="center"/>
        </w:trPr>
        <w:tc>
          <w:tcPr>
            <w:tcW w:w="1108" w:type="pct"/>
          </w:tcPr>
          <w:p w14:paraId="5F95E072"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Accessories </w:t>
            </w:r>
          </w:p>
          <w:p w14:paraId="5F95E073" w14:textId="77777777" w:rsidR="00DC36C9" w:rsidRPr="00DF18C5" w:rsidRDefault="00DC36C9">
            <w:pPr>
              <w:pBdr>
                <w:top w:val="nil"/>
                <w:left w:val="nil"/>
                <w:bottom w:val="nil"/>
                <w:right w:val="nil"/>
                <w:between w:val="nil"/>
              </w:pBdr>
              <w:ind w:left="227"/>
              <w:jc w:val="both"/>
              <w:rPr>
                <w:rFonts w:asciiTheme="minorHAnsi" w:eastAsia="Times New Roman" w:hAnsiTheme="minorHAnsi" w:cstheme="minorHAnsi"/>
                <w:b/>
                <w:color w:val="000000"/>
                <w:sz w:val="24"/>
                <w:szCs w:val="24"/>
              </w:rPr>
            </w:pPr>
          </w:p>
        </w:tc>
        <w:tc>
          <w:tcPr>
            <w:tcW w:w="3892" w:type="pct"/>
          </w:tcPr>
          <w:p w14:paraId="5F95E074" w14:textId="77777777" w:rsidR="00DC36C9" w:rsidRPr="00DF18C5" w:rsidRDefault="00175385" w:rsidP="00A55CC3">
            <w:pPr>
              <w:numPr>
                <w:ilvl w:val="0"/>
                <w:numId w:val="82"/>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Monitor: Min 22” LED Flat Monitor with non-interfaced refresh rate min. 75 Hz. </w:t>
            </w:r>
          </w:p>
          <w:p w14:paraId="5F95E075" w14:textId="77777777" w:rsidR="00DC36C9" w:rsidRPr="00DF18C5" w:rsidRDefault="00175385" w:rsidP="00A55CC3">
            <w:pPr>
              <w:numPr>
                <w:ilvl w:val="0"/>
                <w:numId w:val="82"/>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Keyboard: ASCII type </w:t>
            </w:r>
          </w:p>
          <w:p w14:paraId="5F95E076" w14:textId="77777777" w:rsidR="00DC36C9" w:rsidRPr="00DF18C5" w:rsidRDefault="00175385" w:rsidP="00A55CC3">
            <w:pPr>
              <w:numPr>
                <w:ilvl w:val="0"/>
                <w:numId w:val="82"/>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Pointing Device: Mouse </w:t>
            </w:r>
          </w:p>
          <w:p w14:paraId="5F95E077" w14:textId="77777777" w:rsidR="00DC36C9" w:rsidRPr="00DF18C5" w:rsidRDefault="00175385" w:rsidP="00A55CC3">
            <w:pPr>
              <w:numPr>
                <w:ilvl w:val="0"/>
                <w:numId w:val="82"/>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Intelligent UPS (online): Minimum 2-hour battery backup. </w:t>
            </w:r>
          </w:p>
        </w:tc>
      </w:tr>
      <w:tr w:rsidR="00DC36C9" w:rsidRPr="00DF18C5" w14:paraId="5F95E07A" w14:textId="77777777" w:rsidTr="00473A89">
        <w:trPr>
          <w:jc w:val="center"/>
        </w:trPr>
        <w:tc>
          <w:tcPr>
            <w:tcW w:w="5000" w:type="pct"/>
            <w:gridSpan w:val="2"/>
          </w:tcPr>
          <w:p w14:paraId="5F95E079"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Operator Workstation (OWS) – 2 Nos. </w:t>
            </w:r>
          </w:p>
        </w:tc>
      </w:tr>
      <w:tr w:rsidR="00DC36C9" w:rsidRPr="00DF18C5" w14:paraId="5F95E07E" w14:textId="77777777" w:rsidTr="00473A89">
        <w:trPr>
          <w:jc w:val="center"/>
        </w:trPr>
        <w:tc>
          <w:tcPr>
            <w:tcW w:w="1108" w:type="pct"/>
          </w:tcPr>
          <w:p w14:paraId="5F95E07B"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Hardware </w:t>
            </w:r>
          </w:p>
          <w:p w14:paraId="5F95E07C" w14:textId="77777777" w:rsidR="00DC36C9" w:rsidRPr="00DF18C5" w:rsidRDefault="00DC36C9">
            <w:pPr>
              <w:pBdr>
                <w:top w:val="nil"/>
                <w:left w:val="nil"/>
                <w:bottom w:val="nil"/>
                <w:right w:val="nil"/>
                <w:between w:val="nil"/>
              </w:pBdr>
              <w:ind w:left="227"/>
              <w:jc w:val="both"/>
              <w:rPr>
                <w:rFonts w:asciiTheme="minorHAnsi" w:eastAsia="Times New Roman" w:hAnsiTheme="minorHAnsi" w:cstheme="minorHAnsi"/>
                <w:color w:val="000000"/>
                <w:sz w:val="24"/>
                <w:szCs w:val="24"/>
              </w:rPr>
            </w:pPr>
          </w:p>
        </w:tc>
        <w:tc>
          <w:tcPr>
            <w:tcW w:w="3892" w:type="pct"/>
          </w:tcPr>
          <w:p w14:paraId="5F95E07D"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i7 CPU running at 3.0 GHz or faster with 8GB RAM, 2TB SSD hard disk, 28” LED monitor, keyboard and mouse, 4 USB ports, LAN port</w:t>
            </w:r>
          </w:p>
        </w:tc>
      </w:tr>
      <w:tr w:rsidR="00DC36C9" w:rsidRPr="00DF18C5" w14:paraId="5F95E081" w14:textId="77777777" w:rsidTr="00473A89">
        <w:trPr>
          <w:jc w:val="center"/>
        </w:trPr>
        <w:tc>
          <w:tcPr>
            <w:tcW w:w="1108" w:type="pct"/>
          </w:tcPr>
          <w:p w14:paraId="5F95E07F"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Operating System </w:t>
            </w:r>
          </w:p>
        </w:tc>
        <w:tc>
          <w:tcPr>
            <w:tcW w:w="3892" w:type="pct"/>
          </w:tcPr>
          <w:p w14:paraId="5F95E080"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Windows operating system with necessary tools, and anti-virus software. </w:t>
            </w:r>
          </w:p>
        </w:tc>
      </w:tr>
      <w:tr w:rsidR="00DC36C9" w:rsidRPr="00DF18C5" w14:paraId="5F95E088" w14:textId="77777777" w:rsidTr="00473A89">
        <w:trPr>
          <w:jc w:val="center"/>
        </w:trPr>
        <w:tc>
          <w:tcPr>
            <w:tcW w:w="1108" w:type="pct"/>
          </w:tcPr>
          <w:p w14:paraId="5F95E082"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Accessories </w:t>
            </w:r>
          </w:p>
          <w:p w14:paraId="5F95E083" w14:textId="77777777" w:rsidR="00DC36C9" w:rsidRPr="00DF18C5" w:rsidRDefault="00DC36C9">
            <w:pPr>
              <w:pBdr>
                <w:top w:val="nil"/>
                <w:left w:val="nil"/>
                <w:bottom w:val="nil"/>
                <w:right w:val="nil"/>
                <w:between w:val="nil"/>
              </w:pBdr>
              <w:ind w:left="227"/>
              <w:jc w:val="both"/>
              <w:rPr>
                <w:rFonts w:asciiTheme="minorHAnsi" w:eastAsia="Times New Roman" w:hAnsiTheme="minorHAnsi" w:cstheme="minorHAnsi"/>
                <w:color w:val="000000"/>
                <w:sz w:val="24"/>
                <w:szCs w:val="24"/>
              </w:rPr>
            </w:pPr>
          </w:p>
        </w:tc>
        <w:tc>
          <w:tcPr>
            <w:tcW w:w="3892" w:type="pct"/>
          </w:tcPr>
          <w:p w14:paraId="5F95E084" w14:textId="77777777" w:rsidR="00DC36C9" w:rsidRPr="00DF18C5" w:rsidRDefault="00175385" w:rsidP="00A55CC3">
            <w:pPr>
              <w:numPr>
                <w:ilvl w:val="2"/>
                <w:numId w:val="74"/>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UPS of required capacity with 2-hour battery backup. </w:t>
            </w:r>
          </w:p>
          <w:p w14:paraId="5F95E085" w14:textId="77777777" w:rsidR="00DC36C9" w:rsidRPr="00DF18C5" w:rsidRDefault="00175385" w:rsidP="00A55CC3">
            <w:pPr>
              <w:numPr>
                <w:ilvl w:val="2"/>
                <w:numId w:val="74"/>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Common for the Operator Workstations: </w:t>
            </w:r>
          </w:p>
          <w:p w14:paraId="5F95E086" w14:textId="77777777" w:rsidR="00DC36C9" w:rsidRPr="00DF18C5" w:rsidRDefault="00175385" w:rsidP="00A55CC3">
            <w:pPr>
              <w:numPr>
                <w:ilvl w:val="2"/>
                <w:numId w:val="74"/>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 Screen Display Unit: Min 50” LED Flat Monitor with wall mounted arrangement for the display of SCADA screen </w:t>
            </w:r>
          </w:p>
          <w:p w14:paraId="5F95E087" w14:textId="77777777" w:rsidR="00DC36C9" w:rsidRPr="00DF18C5" w:rsidRDefault="00175385" w:rsidP="00A55CC3">
            <w:pPr>
              <w:numPr>
                <w:ilvl w:val="2"/>
                <w:numId w:val="74"/>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2. A4 size monochrome laser printer. </w:t>
            </w:r>
          </w:p>
        </w:tc>
      </w:tr>
      <w:tr w:rsidR="00DC36C9" w:rsidRPr="00DF18C5" w14:paraId="5F95E08A" w14:textId="77777777" w:rsidTr="00473A89">
        <w:trPr>
          <w:jc w:val="center"/>
        </w:trPr>
        <w:tc>
          <w:tcPr>
            <w:tcW w:w="5000" w:type="pct"/>
            <w:gridSpan w:val="2"/>
          </w:tcPr>
          <w:p w14:paraId="5F95E089"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PPC Workstation – 1 No. </w:t>
            </w:r>
          </w:p>
        </w:tc>
      </w:tr>
      <w:tr w:rsidR="00DC36C9" w:rsidRPr="00DF18C5" w14:paraId="5F95E08E" w14:textId="77777777" w:rsidTr="00473A89">
        <w:trPr>
          <w:jc w:val="center"/>
        </w:trPr>
        <w:tc>
          <w:tcPr>
            <w:tcW w:w="1108" w:type="pct"/>
          </w:tcPr>
          <w:p w14:paraId="5F95E08B"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Hardware </w:t>
            </w:r>
          </w:p>
          <w:p w14:paraId="5F95E08C" w14:textId="77777777" w:rsidR="00DC36C9" w:rsidRPr="00DF18C5" w:rsidRDefault="00DC36C9">
            <w:pPr>
              <w:pBdr>
                <w:top w:val="nil"/>
                <w:left w:val="nil"/>
                <w:bottom w:val="nil"/>
                <w:right w:val="nil"/>
                <w:between w:val="nil"/>
              </w:pBdr>
              <w:ind w:left="227"/>
              <w:jc w:val="both"/>
              <w:rPr>
                <w:rFonts w:asciiTheme="minorHAnsi" w:eastAsia="Times New Roman" w:hAnsiTheme="minorHAnsi" w:cstheme="minorHAnsi"/>
                <w:b/>
                <w:color w:val="000000"/>
                <w:sz w:val="24"/>
                <w:szCs w:val="24"/>
              </w:rPr>
            </w:pPr>
          </w:p>
        </w:tc>
        <w:tc>
          <w:tcPr>
            <w:tcW w:w="3892" w:type="pct"/>
          </w:tcPr>
          <w:p w14:paraId="5F95E08D"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i7 CPU running at 3.0 GHz or faster with 8GB RAM, 2 TB SSD hard disk, 28” LED monitor, keyboard and mouse, 4 USB ports, LAN port </w:t>
            </w:r>
          </w:p>
        </w:tc>
      </w:tr>
      <w:tr w:rsidR="00DC36C9" w:rsidRPr="00DF18C5" w14:paraId="5F95E091" w14:textId="77777777" w:rsidTr="00473A89">
        <w:trPr>
          <w:jc w:val="center"/>
        </w:trPr>
        <w:tc>
          <w:tcPr>
            <w:tcW w:w="1108" w:type="pct"/>
          </w:tcPr>
          <w:p w14:paraId="5F95E08F"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Operating System </w:t>
            </w:r>
          </w:p>
        </w:tc>
        <w:tc>
          <w:tcPr>
            <w:tcW w:w="3892" w:type="pct"/>
          </w:tcPr>
          <w:p w14:paraId="5F95E090"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Windows operating system with necessary tools, anti-virus software. </w:t>
            </w:r>
          </w:p>
        </w:tc>
      </w:tr>
      <w:tr w:rsidR="00DC36C9" w:rsidRPr="00DF18C5" w14:paraId="5F95E094" w14:textId="77777777" w:rsidTr="00473A89">
        <w:trPr>
          <w:jc w:val="center"/>
        </w:trPr>
        <w:tc>
          <w:tcPr>
            <w:tcW w:w="1108" w:type="pct"/>
          </w:tcPr>
          <w:p w14:paraId="5F95E092"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Accessories </w:t>
            </w:r>
          </w:p>
        </w:tc>
        <w:tc>
          <w:tcPr>
            <w:tcW w:w="3892" w:type="pct"/>
          </w:tcPr>
          <w:p w14:paraId="5F95E093" w14:textId="77777777" w:rsidR="00DC36C9" w:rsidRPr="00DF18C5" w:rsidRDefault="00175385">
            <w:pPr>
              <w:keepNext/>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UPS of required capacity with 2-hour battery backup.</w:t>
            </w:r>
          </w:p>
        </w:tc>
      </w:tr>
    </w:tbl>
    <w:p w14:paraId="5F95E095" w14:textId="32E0C044" w:rsidR="00DC36C9" w:rsidRPr="00DF18C5" w:rsidRDefault="00DC36C9">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F95E096" w14:textId="77777777" w:rsidR="00DC36C9" w:rsidRPr="00DF18C5" w:rsidRDefault="00175385">
      <w:pP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network components of LAN and Workstations shall be compatible with the LAN, without degrading its performance.</w:t>
      </w:r>
    </w:p>
    <w:p w14:paraId="5F95E097" w14:textId="77777777" w:rsidR="00DC36C9" w:rsidRPr="00DF18C5" w:rsidRDefault="00DC36C9">
      <w:pPr>
        <w:spacing w:after="0" w:line="240" w:lineRule="auto"/>
        <w:ind w:left="360"/>
        <w:jc w:val="both"/>
        <w:rPr>
          <w:rFonts w:asciiTheme="minorHAnsi" w:eastAsia="Times New Roman" w:hAnsiTheme="minorHAnsi" w:cstheme="minorHAnsi"/>
          <w:color w:val="000000"/>
          <w:sz w:val="24"/>
          <w:szCs w:val="24"/>
        </w:rPr>
      </w:pPr>
    </w:p>
    <w:p w14:paraId="5F95E098" w14:textId="482CEFA4"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35" w:name="_Toc199755872"/>
      <w:r w:rsidRPr="00DF18C5">
        <w:rPr>
          <w:rFonts w:asciiTheme="minorHAnsi" w:eastAsia="Times New Roman" w:hAnsiTheme="minorHAnsi" w:cstheme="minorHAnsi"/>
          <w:b/>
          <w:color w:val="000000"/>
          <w:sz w:val="24"/>
          <w:szCs w:val="24"/>
        </w:rPr>
        <w:t xml:space="preserve">Power </w:t>
      </w:r>
      <w:r w:rsidR="00CD241C">
        <w:rPr>
          <w:rFonts w:asciiTheme="minorHAnsi" w:eastAsia="Times New Roman" w:hAnsiTheme="minorHAnsi" w:cstheme="minorHAnsi"/>
          <w:b/>
          <w:color w:val="000000"/>
          <w:sz w:val="24"/>
          <w:szCs w:val="24"/>
        </w:rPr>
        <w:t>Minigrid</w:t>
      </w:r>
      <w:r w:rsidRPr="00DF18C5">
        <w:rPr>
          <w:rFonts w:asciiTheme="minorHAnsi" w:eastAsia="Times New Roman" w:hAnsiTheme="minorHAnsi" w:cstheme="minorHAnsi"/>
          <w:b/>
          <w:color w:val="000000"/>
          <w:sz w:val="24"/>
          <w:szCs w:val="24"/>
        </w:rPr>
        <w:t xml:space="preserve"> Controller</w:t>
      </w:r>
      <w:bookmarkEnd w:id="135"/>
      <w:r w:rsidRPr="00DF18C5">
        <w:rPr>
          <w:rFonts w:asciiTheme="minorHAnsi" w:eastAsia="Times New Roman" w:hAnsiTheme="minorHAnsi" w:cstheme="minorHAnsi"/>
          <w:b/>
          <w:color w:val="000000"/>
          <w:sz w:val="24"/>
          <w:szCs w:val="24"/>
        </w:rPr>
        <w:t xml:space="preserve"> </w:t>
      </w:r>
    </w:p>
    <w:p w14:paraId="5F95E099" w14:textId="295368FA"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Controller (PPC) shall be provided with two processors (main processing unit and memories), one for normal operation and one as hot standby. In case of failure of working PPC processor, there shall be an appropriate alarm and simultaneously the hot standby PPC processor shall take over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control function automatically. The transfer from main processor to standby processor shall be totally bump less and shall not cause any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disturbance whatsoever. It shall be possible to keep any of the PPC processors as master and other as standby. The standby processor shall be updated in line with the changes made in working processor.</w:t>
      </w:r>
    </w:p>
    <w:p w14:paraId="5F95E09A" w14:textId="12D6D9F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SCADA and PPC networks shall be suitably designed, so that PPC shall directly and independently able to control the individual solar inverter. Provisions shall be enabled for the PPC to take voltage and current of POI as a reference to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Controller for giving command to individual PCUs. Detailed control logic in the PPC shall be finalized during detailed engineering stage. The control logic and setting of the PPC shall be in line with latest CEA (Technical Standards for Connectivity to Grid) and as per RLDC requirement. </w:t>
      </w:r>
    </w:p>
    <w:p w14:paraId="5F95E09B" w14:textId="2F950383"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Suitable PQ meters (class-A type) at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final output for measurement of required electrical parameters (active power, reactive power, power factor, voltage, current, frequency, etc.) shall also be provided for this purpose. </w:t>
      </w:r>
    </w:p>
    <w:p w14:paraId="5F95E09C"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PPC shall comply with cyber security guidelines issued by the Central Government, from time to time, and the technical standards for communication systems in Power Sector laid down by the Authority. </w:t>
      </w:r>
    </w:p>
    <w:p w14:paraId="5F95E09D"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provide the UPS/ DC Power supply of suitable rating to cater all the load requirements of PPC and its auxiliaries.</w:t>
      </w:r>
    </w:p>
    <w:p w14:paraId="5F95E09E" w14:textId="77777777" w:rsidR="00DC36C9" w:rsidRPr="00DF18C5" w:rsidRDefault="00DC36C9">
      <w:pPr>
        <w:pBdr>
          <w:top w:val="nil"/>
          <w:left w:val="nil"/>
          <w:bottom w:val="nil"/>
          <w:right w:val="nil"/>
          <w:between w:val="nil"/>
        </w:pBdr>
        <w:spacing w:after="0" w:line="240" w:lineRule="auto"/>
        <w:ind w:left="227"/>
        <w:jc w:val="both"/>
        <w:rPr>
          <w:rFonts w:asciiTheme="minorHAnsi" w:eastAsia="Times New Roman" w:hAnsiTheme="minorHAnsi" w:cstheme="minorHAnsi"/>
          <w:b/>
          <w:color w:val="000000"/>
          <w:sz w:val="24"/>
          <w:szCs w:val="24"/>
        </w:rPr>
      </w:pPr>
    </w:p>
    <w:p w14:paraId="0A7B0CC3" w14:textId="77777777" w:rsidR="00C07441" w:rsidRDefault="00C07441">
      <w:pPr>
        <w:pStyle w:val="Heading1"/>
        <w:spacing w:before="0" w:line="240" w:lineRule="auto"/>
        <w:jc w:val="both"/>
        <w:rPr>
          <w:rFonts w:asciiTheme="minorHAnsi" w:eastAsia="Times New Roman" w:hAnsiTheme="minorHAnsi" w:cstheme="minorHAnsi"/>
          <w:b/>
          <w:color w:val="000000"/>
          <w:sz w:val="24"/>
          <w:szCs w:val="24"/>
        </w:rPr>
        <w:sectPr w:rsidR="00C07441" w:rsidSect="00473A89">
          <w:pgSz w:w="11906" w:h="16838"/>
          <w:pgMar w:top="1440" w:right="1440" w:bottom="1440" w:left="1440" w:header="230" w:footer="936" w:gutter="0"/>
          <w:cols w:space="720"/>
          <w:docGrid w:linePitch="299"/>
        </w:sectPr>
      </w:pPr>
    </w:p>
    <w:p w14:paraId="5F95E09F" w14:textId="7EF23373" w:rsidR="00DC36C9" w:rsidRPr="00473A89" w:rsidRDefault="00175385" w:rsidP="00A55CC3">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136" w:name="_Toc199755873"/>
      <w:r w:rsidRPr="00473A89">
        <w:rPr>
          <w:rFonts w:ascii="Calibri" w:eastAsia="Times New Roman" w:hAnsi="Calibri" w:cs="Calibri"/>
          <w:b/>
          <w:color w:val="000000"/>
          <w:sz w:val="24"/>
          <w:szCs w:val="24"/>
        </w:rPr>
        <w:t>ENERGY MANAGEMENT SYSTEM</w:t>
      </w:r>
      <w:bookmarkEnd w:id="136"/>
    </w:p>
    <w:p w14:paraId="5F95E0A0"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Energy Management System (EMS) system shall be a controller-based system along with required accessories and communication links for integrated, real-time monitoring, efficient operation, and control of active power, reactive power as well as voltage at the interconnection point of PV arrays and BESS. </w:t>
      </w:r>
    </w:p>
    <w:p w14:paraId="5F95E0A1" w14:textId="7CB04462" w:rsidR="00DC36C9"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EMS shall be integrated with the SCADA described above to acquire/monitor real-time data of various equipment of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facilities and have in-built logic/programming to monitor, control, and optimize the performance of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facilities as per specification. The contractor shall provide a complete EMS system with all accessories, auxiliaries, and associated equipment and cables for the safe, efficient and reliable operation of entire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facilities and its auxiliary systems. The contractor shall include in his proposal all the Industrial Grade Hardware, Software, Panels, Power Supply, HMI, Gateway, Networking equipment, and associated Cable, etc. needed for completeness even if the same does not specifically appear in this specification. </w:t>
      </w:r>
    </w:p>
    <w:p w14:paraId="5840E247" w14:textId="77777777" w:rsidR="00EF7642" w:rsidRPr="00DF18C5" w:rsidRDefault="00EF7642" w:rsidP="00473A89">
      <w:pPr>
        <w:pStyle w:val="ListParagraph"/>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0A2" w14:textId="7AD2BF16"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37" w:name="_Toc199755874"/>
      <w:r w:rsidRPr="00DF18C5">
        <w:rPr>
          <w:rFonts w:asciiTheme="minorHAnsi" w:eastAsia="Times New Roman" w:hAnsiTheme="minorHAnsi" w:cstheme="minorHAnsi"/>
          <w:b/>
          <w:color w:val="000000"/>
          <w:sz w:val="24"/>
          <w:szCs w:val="24"/>
        </w:rPr>
        <w:t>EMS functionality for the BESS Control</w:t>
      </w:r>
      <w:bookmarkEnd w:id="137"/>
      <w:r w:rsidRPr="00DF18C5">
        <w:rPr>
          <w:rFonts w:asciiTheme="minorHAnsi" w:eastAsia="Times New Roman" w:hAnsiTheme="minorHAnsi" w:cstheme="minorHAnsi"/>
          <w:b/>
          <w:color w:val="000000"/>
          <w:sz w:val="24"/>
          <w:szCs w:val="24"/>
        </w:rPr>
        <w:t xml:space="preserve"> </w:t>
      </w:r>
    </w:p>
    <w:p w14:paraId="6B6D60C0" w14:textId="77777777" w:rsidR="00B3119E" w:rsidRPr="00DF18C5" w:rsidRDefault="00B3119E" w:rsidP="00473A89">
      <w:p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 xml:space="preserve">The following operation modes of BESS shall be set from the EMS system. </w:t>
      </w:r>
    </w:p>
    <w:p w14:paraId="5E259C0F" w14:textId="77777777" w:rsidR="00B3119E" w:rsidRPr="00DF18C5" w:rsidRDefault="00B3119E" w:rsidP="00A55CC3">
      <w:pPr>
        <w:pStyle w:val="ListParagraph"/>
        <w:numPr>
          <w:ilvl w:val="0"/>
          <w:numId w:val="94"/>
        </w:num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 xml:space="preserve">Automatic mode: This means that a part of the power quantity of the BESS behaves according to the selected operation mode. </w:t>
      </w:r>
    </w:p>
    <w:p w14:paraId="63E0E475" w14:textId="77777777" w:rsidR="00B3119E" w:rsidRPr="00DF18C5" w:rsidRDefault="00B3119E" w:rsidP="00A55CC3">
      <w:pPr>
        <w:pStyle w:val="ListParagraph"/>
        <w:numPr>
          <w:ilvl w:val="0"/>
          <w:numId w:val="94"/>
        </w:num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 xml:space="preserve">HMI mode or manual mode: in this mode, the operator shall have the possibility to: </w:t>
      </w:r>
    </w:p>
    <w:p w14:paraId="45A943C1" w14:textId="77777777" w:rsidR="00B3119E" w:rsidRPr="00DF18C5" w:rsidRDefault="00B3119E" w:rsidP="00A55CC3">
      <w:pPr>
        <w:pStyle w:val="Default"/>
        <w:numPr>
          <w:ilvl w:val="0"/>
          <w:numId w:val="95"/>
        </w:numPr>
        <w:ind w:left="720"/>
        <w:jc w:val="both"/>
        <w:rPr>
          <w:rFonts w:asciiTheme="minorHAnsi" w:hAnsiTheme="minorHAnsi" w:cstheme="minorHAnsi"/>
        </w:rPr>
      </w:pPr>
      <w:r w:rsidRPr="00DF18C5">
        <w:rPr>
          <w:rFonts w:asciiTheme="minorHAnsi" w:hAnsiTheme="minorHAnsi" w:cstheme="minorHAnsi"/>
        </w:rPr>
        <w:t xml:space="preserve">Select the operation point </w:t>
      </w:r>
    </w:p>
    <w:p w14:paraId="0999287F" w14:textId="77777777" w:rsidR="00B3119E" w:rsidRPr="00DF18C5" w:rsidRDefault="00B3119E" w:rsidP="00A55CC3">
      <w:pPr>
        <w:pStyle w:val="Default"/>
        <w:numPr>
          <w:ilvl w:val="0"/>
          <w:numId w:val="95"/>
        </w:numPr>
        <w:ind w:left="720"/>
        <w:jc w:val="both"/>
        <w:rPr>
          <w:rFonts w:asciiTheme="minorHAnsi" w:hAnsiTheme="minorHAnsi" w:cstheme="minorHAnsi"/>
        </w:rPr>
      </w:pPr>
      <w:r w:rsidRPr="00DF18C5">
        <w:rPr>
          <w:rFonts w:asciiTheme="minorHAnsi" w:hAnsiTheme="minorHAnsi" w:cstheme="minorHAnsi"/>
        </w:rPr>
        <w:t xml:space="preserve">Direct control of active and reactive set points of the PCS. </w:t>
      </w:r>
    </w:p>
    <w:p w14:paraId="53B33A65" w14:textId="5471ABB8" w:rsidR="00B3119E" w:rsidRPr="00DF18C5" w:rsidRDefault="00B3119E" w:rsidP="00A55CC3">
      <w:pPr>
        <w:pStyle w:val="Default"/>
        <w:numPr>
          <w:ilvl w:val="0"/>
          <w:numId w:val="95"/>
        </w:numPr>
        <w:ind w:left="720"/>
        <w:jc w:val="both"/>
        <w:rPr>
          <w:rFonts w:asciiTheme="minorHAnsi" w:hAnsiTheme="minorHAnsi" w:cstheme="minorHAnsi"/>
        </w:rPr>
      </w:pPr>
      <w:r w:rsidRPr="00DF18C5">
        <w:rPr>
          <w:rFonts w:asciiTheme="minorHAnsi" w:hAnsiTheme="minorHAnsi" w:cstheme="minorHAnsi"/>
        </w:rPr>
        <w:t xml:space="preserve">Command of the balance of </w:t>
      </w:r>
      <w:proofErr w:type="spellStart"/>
      <w:r w:rsidR="00CD241C">
        <w:rPr>
          <w:rFonts w:asciiTheme="minorHAnsi" w:hAnsiTheme="minorHAnsi" w:cstheme="minorHAnsi"/>
        </w:rPr>
        <w:t>Minigrid</w:t>
      </w:r>
      <w:r w:rsidRPr="00DF18C5">
        <w:rPr>
          <w:rFonts w:asciiTheme="minorHAnsi" w:hAnsiTheme="minorHAnsi" w:cstheme="minorHAnsi"/>
        </w:rPr>
        <w:t>s</w:t>
      </w:r>
      <w:proofErr w:type="spellEnd"/>
      <w:r w:rsidRPr="00DF18C5">
        <w:rPr>
          <w:rFonts w:asciiTheme="minorHAnsi" w:hAnsiTheme="minorHAnsi" w:cstheme="minorHAnsi"/>
        </w:rPr>
        <w:t xml:space="preserve"> </w:t>
      </w:r>
    </w:p>
    <w:p w14:paraId="1DD41F9E" w14:textId="77777777" w:rsidR="00B3119E" w:rsidRPr="00DF18C5" w:rsidRDefault="00B3119E" w:rsidP="00A55CC3">
      <w:pPr>
        <w:pStyle w:val="ListParagraph"/>
        <w:numPr>
          <w:ilvl w:val="0"/>
          <w:numId w:val="94"/>
        </w:num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 xml:space="preserve">OFF-mode: A BESS is not producing any power. The system is disconnected from the grid. </w:t>
      </w:r>
    </w:p>
    <w:p w14:paraId="6DCDAB97" w14:textId="01F9B6EB" w:rsidR="00B3119E" w:rsidRPr="00DF18C5" w:rsidRDefault="00B3119E" w:rsidP="00A55CC3">
      <w:pPr>
        <w:pStyle w:val="ListParagraph"/>
        <w:numPr>
          <w:ilvl w:val="0"/>
          <w:numId w:val="94"/>
        </w:num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STANDBY-mode: the BESS is connected to the grid, but the IGBT’s in the PCS system are in an off-state (</w:t>
      </w:r>
      <w:r w:rsidR="00EF7642" w:rsidRPr="00DF18C5">
        <w:rPr>
          <w:rFonts w:asciiTheme="minorHAnsi" w:hAnsiTheme="minorHAnsi" w:cstheme="minorHAnsi"/>
          <w:color w:val="000000"/>
          <w:sz w:val="24"/>
          <w:szCs w:val="24"/>
        </w:rPr>
        <w:t>i.e.,</w:t>
      </w:r>
      <w:r w:rsidRPr="00DF18C5">
        <w:rPr>
          <w:rFonts w:asciiTheme="minorHAnsi" w:hAnsiTheme="minorHAnsi" w:cstheme="minorHAnsi"/>
          <w:color w:val="000000"/>
          <w:sz w:val="24"/>
          <w:szCs w:val="24"/>
        </w:rPr>
        <w:t xml:space="preserve"> open switching) Also, the performance of every application mode will be controlled and adaptable by this system. </w:t>
      </w:r>
    </w:p>
    <w:p w14:paraId="063CACBB" w14:textId="77777777" w:rsidR="00B3119E" w:rsidRPr="00DF18C5" w:rsidRDefault="00B3119E" w:rsidP="00A55CC3">
      <w:pPr>
        <w:pStyle w:val="ListParagraph"/>
        <w:numPr>
          <w:ilvl w:val="0"/>
          <w:numId w:val="94"/>
        </w:num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This energy management strategy will be operated by the SCADA in the Main Control Room. Any failure in the process or the control system including instrumentation must be detected and logged. This means that the instrumentation, electronic, and electrical equipment shall include those failure detections.</w:t>
      </w:r>
    </w:p>
    <w:p w14:paraId="60BB328F" w14:textId="77777777" w:rsidR="00B3119E" w:rsidRPr="00DF18C5" w:rsidRDefault="00B3119E" w:rsidP="00A55CC3">
      <w:pPr>
        <w:pStyle w:val="ListParagraph"/>
        <w:numPr>
          <w:ilvl w:val="0"/>
          <w:numId w:val="94"/>
        </w:num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 xml:space="preserve">A communication with the SCADA system must be possible to receive set points and transmit set points for each application mode. The SCADA shall be able to remotely control the BESS. The EMS should allow the SCADA at least the following: </w:t>
      </w:r>
    </w:p>
    <w:p w14:paraId="088F93BC" w14:textId="77777777" w:rsidR="00B3119E" w:rsidRPr="00DF18C5" w:rsidRDefault="00B3119E" w:rsidP="00A55CC3">
      <w:pPr>
        <w:pStyle w:val="Default"/>
        <w:numPr>
          <w:ilvl w:val="0"/>
          <w:numId w:val="96"/>
        </w:numPr>
        <w:ind w:left="720"/>
        <w:jc w:val="both"/>
        <w:rPr>
          <w:rFonts w:asciiTheme="minorHAnsi" w:hAnsiTheme="minorHAnsi" w:cstheme="minorHAnsi"/>
        </w:rPr>
      </w:pPr>
      <w:r w:rsidRPr="00DF18C5">
        <w:rPr>
          <w:rFonts w:asciiTheme="minorHAnsi" w:hAnsiTheme="minorHAnsi" w:cstheme="minorHAnsi"/>
        </w:rPr>
        <w:t xml:space="preserve">Change the operation mode of each BESS independently </w:t>
      </w:r>
    </w:p>
    <w:p w14:paraId="07234979" w14:textId="77777777" w:rsidR="00B3119E" w:rsidRPr="00DF18C5" w:rsidRDefault="00B3119E" w:rsidP="00A55CC3">
      <w:pPr>
        <w:pStyle w:val="Default"/>
        <w:numPr>
          <w:ilvl w:val="0"/>
          <w:numId w:val="96"/>
        </w:numPr>
        <w:ind w:left="720"/>
        <w:jc w:val="both"/>
        <w:rPr>
          <w:rFonts w:asciiTheme="minorHAnsi" w:hAnsiTheme="minorHAnsi" w:cstheme="minorHAnsi"/>
        </w:rPr>
      </w:pPr>
      <w:r w:rsidRPr="00DF18C5">
        <w:rPr>
          <w:rFonts w:asciiTheme="minorHAnsi" w:hAnsiTheme="minorHAnsi" w:cstheme="minorHAnsi"/>
        </w:rPr>
        <w:t xml:space="preserve">Start/Stop each application mode appointed to a BESS. </w:t>
      </w:r>
    </w:p>
    <w:p w14:paraId="6FC666F1" w14:textId="77777777" w:rsidR="00B3119E" w:rsidRPr="00DF18C5" w:rsidRDefault="00B3119E" w:rsidP="00A55CC3">
      <w:pPr>
        <w:pStyle w:val="Default"/>
        <w:numPr>
          <w:ilvl w:val="0"/>
          <w:numId w:val="96"/>
        </w:numPr>
        <w:ind w:left="720"/>
        <w:jc w:val="both"/>
        <w:rPr>
          <w:rFonts w:asciiTheme="minorHAnsi" w:hAnsiTheme="minorHAnsi" w:cstheme="minorHAnsi"/>
        </w:rPr>
      </w:pPr>
      <w:r w:rsidRPr="00DF18C5">
        <w:rPr>
          <w:rFonts w:asciiTheme="minorHAnsi" w:hAnsiTheme="minorHAnsi" w:cstheme="minorHAnsi"/>
        </w:rPr>
        <w:t xml:space="preserve">Change the application mode of each BESS (multiple modes can be selected together) </w:t>
      </w:r>
    </w:p>
    <w:p w14:paraId="29683066" w14:textId="77777777" w:rsidR="00B3119E" w:rsidRPr="00DF18C5" w:rsidRDefault="00B3119E" w:rsidP="00A55CC3">
      <w:pPr>
        <w:pStyle w:val="Default"/>
        <w:numPr>
          <w:ilvl w:val="0"/>
          <w:numId w:val="96"/>
        </w:numPr>
        <w:ind w:left="720"/>
        <w:jc w:val="both"/>
        <w:rPr>
          <w:rFonts w:asciiTheme="minorHAnsi" w:hAnsiTheme="minorHAnsi" w:cstheme="minorHAnsi"/>
        </w:rPr>
      </w:pPr>
      <w:r w:rsidRPr="00DF18C5">
        <w:rPr>
          <w:rFonts w:asciiTheme="minorHAnsi" w:hAnsiTheme="minorHAnsi" w:cstheme="minorHAnsi"/>
        </w:rPr>
        <w:t xml:space="preserve">Select the amount of power dedicated to each selected application mode. </w:t>
      </w:r>
    </w:p>
    <w:p w14:paraId="1D1594D8" w14:textId="77777777" w:rsidR="00B3119E" w:rsidRPr="00DF18C5" w:rsidRDefault="00B3119E" w:rsidP="00A55CC3">
      <w:pPr>
        <w:pStyle w:val="Default"/>
        <w:numPr>
          <w:ilvl w:val="0"/>
          <w:numId w:val="96"/>
        </w:numPr>
        <w:ind w:left="720"/>
        <w:jc w:val="both"/>
        <w:rPr>
          <w:rFonts w:asciiTheme="minorHAnsi" w:hAnsiTheme="minorHAnsi" w:cstheme="minorHAnsi"/>
        </w:rPr>
      </w:pPr>
      <w:r w:rsidRPr="00DF18C5">
        <w:rPr>
          <w:rFonts w:asciiTheme="minorHAnsi" w:hAnsiTheme="minorHAnsi" w:cstheme="minorHAnsi"/>
        </w:rPr>
        <w:t xml:space="preserve">Specifically, for the following use cases: </w:t>
      </w:r>
    </w:p>
    <w:p w14:paraId="5FFBE980" w14:textId="77777777" w:rsidR="00B3119E" w:rsidRPr="00DF18C5" w:rsidRDefault="00B3119E" w:rsidP="00A55CC3">
      <w:pPr>
        <w:pStyle w:val="Default"/>
        <w:numPr>
          <w:ilvl w:val="1"/>
          <w:numId w:val="96"/>
        </w:numPr>
        <w:ind w:left="1440"/>
        <w:jc w:val="both"/>
        <w:rPr>
          <w:rFonts w:asciiTheme="minorHAnsi" w:hAnsiTheme="minorHAnsi" w:cstheme="minorHAnsi"/>
        </w:rPr>
      </w:pPr>
      <w:r w:rsidRPr="00DF18C5">
        <w:rPr>
          <w:rFonts w:asciiTheme="minorHAnsi" w:hAnsiTheme="minorHAnsi" w:cstheme="minorHAnsi"/>
        </w:rPr>
        <w:t>Power ramp rate control.</w:t>
      </w:r>
    </w:p>
    <w:p w14:paraId="5E39B4D5" w14:textId="77777777" w:rsidR="00B3119E" w:rsidRPr="00DF18C5" w:rsidRDefault="00B3119E" w:rsidP="00A55CC3">
      <w:pPr>
        <w:pStyle w:val="Default"/>
        <w:numPr>
          <w:ilvl w:val="1"/>
          <w:numId w:val="96"/>
        </w:numPr>
        <w:ind w:left="1440"/>
        <w:jc w:val="both"/>
        <w:rPr>
          <w:rFonts w:asciiTheme="minorHAnsi" w:hAnsiTheme="minorHAnsi" w:cstheme="minorHAnsi"/>
        </w:rPr>
      </w:pPr>
      <w:r w:rsidRPr="00DF18C5">
        <w:rPr>
          <w:rFonts w:asciiTheme="minorHAnsi" w:hAnsiTheme="minorHAnsi" w:cstheme="minorHAnsi"/>
        </w:rPr>
        <w:t>Power Curtailment.</w:t>
      </w:r>
    </w:p>
    <w:p w14:paraId="66DB2758" w14:textId="77777777" w:rsidR="00B3119E" w:rsidRPr="00DF18C5" w:rsidRDefault="00B3119E" w:rsidP="00A55CC3">
      <w:pPr>
        <w:pStyle w:val="Default"/>
        <w:numPr>
          <w:ilvl w:val="1"/>
          <w:numId w:val="96"/>
        </w:numPr>
        <w:ind w:left="1440"/>
        <w:jc w:val="both"/>
        <w:rPr>
          <w:rFonts w:asciiTheme="minorHAnsi" w:hAnsiTheme="minorHAnsi" w:cstheme="minorHAnsi"/>
        </w:rPr>
      </w:pPr>
      <w:r w:rsidRPr="00DF18C5">
        <w:rPr>
          <w:rFonts w:asciiTheme="minorHAnsi" w:hAnsiTheme="minorHAnsi" w:cstheme="minorHAnsi"/>
        </w:rPr>
        <w:t xml:space="preserve">Change the set points for the SOC management. </w:t>
      </w:r>
    </w:p>
    <w:p w14:paraId="00813E41" w14:textId="77777777" w:rsidR="00B3119E" w:rsidRPr="00DF18C5" w:rsidRDefault="00B3119E" w:rsidP="00A55CC3">
      <w:pPr>
        <w:pStyle w:val="Default"/>
        <w:numPr>
          <w:ilvl w:val="1"/>
          <w:numId w:val="96"/>
        </w:numPr>
        <w:ind w:left="1440"/>
        <w:jc w:val="both"/>
        <w:rPr>
          <w:rFonts w:asciiTheme="minorHAnsi" w:hAnsiTheme="minorHAnsi" w:cstheme="minorHAnsi"/>
        </w:rPr>
      </w:pPr>
      <w:r w:rsidRPr="00DF18C5">
        <w:rPr>
          <w:rFonts w:asciiTheme="minorHAnsi" w:hAnsiTheme="minorHAnsi" w:cstheme="minorHAnsi"/>
        </w:rPr>
        <w:t xml:space="preserve">Direct control of active and reactive set points of a PCS. </w:t>
      </w:r>
    </w:p>
    <w:p w14:paraId="793DEA93" w14:textId="77777777" w:rsidR="00B3119E" w:rsidRPr="00DF18C5" w:rsidRDefault="00B3119E" w:rsidP="00A55CC3">
      <w:pPr>
        <w:pStyle w:val="Default"/>
        <w:numPr>
          <w:ilvl w:val="1"/>
          <w:numId w:val="96"/>
        </w:numPr>
        <w:ind w:left="1440"/>
        <w:jc w:val="both"/>
        <w:rPr>
          <w:rFonts w:asciiTheme="minorHAnsi" w:hAnsiTheme="minorHAnsi" w:cstheme="minorHAnsi"/>
        </w:rPr>
      </w:pPr>
      <w:r w:rsidRPr="00DF18C5">
        <w:rPr>
          <w:rFonts w:asciiTheme="minorHAnsi" w:hAnsiTheme="minorHAnsi" w:cstheme="minorHAnsi"/>
        </w:rPr>
        <w:t xml:space="preserve">Adapt the parameters needed for the operation of every application mode. </w:t>
      </w:r>
    </w:p>
    <w:p w14:paraId="5F95E0B7" w14:textId="63EAF5AA"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38" w:name="_Toc199755875"/>
      <w:r w:rsidRPr="00DF18C5">
        <w:rPr>
          <w:rFonts w:asciiTheme="minorHAnsi" w:eastAsia="Times New Roman" w:hAnsiTheme="minorHAnsi" w:cstheme="minorHAnsi"/>
          <w:b/>
          <w:color w:val="000000"/>
          <w:sz w:val="24"/>
          <w:szCs w:val="24"/>
        </w:rPr>
        <w:t xml:space="preserve">EMS functionality for the </w:t>
      </w:r>
      <w:r w:rsidR="00CD241C">
        <w:rPr>
          <w:rFonts w:asciiTheme="minorHAnsi" w:eastAsia="Times New Roman" w:hAnsiTheme="minorHAnsi" w:cstheme="minorHAnsi"/>
          <w:b/>
          <w:color w:val="000000"/>
          <w:sz w:val="24"/>
          <w:szCs w:val="24"/>
        </w:rPr>
        <w:t>Minigrid</w:t>
      </w:r>
      <w:r w:rsidRPr="00DF18C5">
        <w:rPr>
          <w:rFonts w:asciiTheme="minorHAnsi" w:eastAsia="Times New Roman" w:hAnsiTheme="minorHAnsi" w:cstheme="minorHAnsi"/>
          <w:b/>
          <w:color w:val="000000"/>
          <w:sz w:val="24"/>
          <w:szCs w:val="24"/>
        </w:rPr>
        <w:t xml:space="preserve"> Control</w:t>
      </w:r>
      <w:bookmarkEnd w:id="138"/>
      <w:r w:rsidRPr="00DF18C5">
        <w:rPr>
          <w:rFonts w:asciiTheme="minorHAnsi" w:eastAsia="Times New Roman" w:hAnsiTheme="minorHAnsi" w:cstheme="minorHAnsi"/>
          <w:b/>
          <w:color w:val="000000"/>
          <w:sz w:val="24"/>
          <w:szCs w:val="24"/>
        </w:rPr>
        <w:t xml:space="preserve"> </w:t>
      </w:r>
    </w:p>
    <w:p w14:paraId="5F95E0B8" w14:textId="10DD53A1"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EMS shall be able to monitor grid and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facility variables and shall be programmable for selecting the optimum operating mode of the whole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with respect to active and reactive power, grid voltage, grid frequency, etc. Additionally, it shall be able to receive external set points and automatically adapt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Facility behaviour to the new settings. </w:t>
      </w:r>
    </w:p>
    <w:p w14:paraId="5F95E0B9" w14:textId="01281970" w:rsidR="00DC36C9" w:rsidRPr="00DF18C5" w:rsidRDefault="00175385" w:rsidP="00A55CC3">
      <w:pPr>
        <w:pStyle w:val="ListParagraph"/>
        <w:numPr>
          <w:ilvl w:val="0"/>
          <w:numId w:val="93"/>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EMS shall perform the following functionality to Control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facilities.  Communication with grid or SCADA </w:t>
      </w:r>
    </w:p>
    <w:p w14:paraId="5F95E0BA" w14:textId="77777777" w:rsidR="00DC36C9" w:rsidRPr="00DF18C5" w:rsidRDefault="00175385" w:rsidP="00A55CC3">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Communications with PV Inverters, BESS and other power units </w:t>
      </w:r>
    </w:p>
    <w:p w14:paraId="5F95E0BB" w14:textId="77777777" w:rsidR="00DC36C9" w:rsidRPr="00DF18C5" w:rsidRDefault="00175385" w:rsidP="00A55CC3">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Measuring and processing of the electrical magnitudes at EMS (voltage, current, PF) </w:t>
      </w:r>
    </w:p>
    <w:p w14:paraId="5F95E0BC" w14:textId="77777777" w:rsidR="00DC36C9" w:rsidRPr="00DF18C5" w:rsidRDefault="00175385" w:rsidP="00A55CC3">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Control capability of PV Inverters, BESS and other power units </w:t>
      </w:r>
    </w:p>
    <w:p w14:paraId="5F95E0BD" w14:textId="015AF054" w:rsidR="00DC36C9" w:rsidRPr="00DF18C5" w:rsidRDefault="00175385" w:rsidP="00A55CC3">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EMS shall allow following operation modes for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facilities. </w:t>
      </w:r>
    </w:p>
    <w:p w14:paraId="5F95E0BE" w14:textId="77777777" w:rsidR="00DC36C9" w:rsidRPr="00DF18C5" w:rsidRDefault="00175385" w:rsidP="00A55CC3">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Reactive Control (Q Control, setting point of reactive power Q at EMS) </w:t>
      </w:r>
    </w:p>
    <w:p w14:paraId="5F95E0BF" w14:textId="77777777" w:rsidR="00DC36C9" w:rsidRPr="00DF18C5" w:rsidRDefault="00175385" w:rsidP="00A55CC3">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Factor Control (PF Control, setting point of cos(L) at EMS) </w:t>
      </w:r>
    </w:p>
    <w:p w14:paraId="5F95E0C0" w14:textId="77777777" w:rsidR="00DC36C9" w:rsidRPr="00DF18C5" w:rsidRDefault="00175385" w:rsidP="00A55CC3">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Voltage Control (V closed-loop control, setting point of V at EMS) </w:t>
      </w:r>
    </w:p>
    <w:p w14:paraId="5F95E0C1" w14:textId="77777777" w:rsidR="00DC36C9" w:rsidRPr="00DF18C5" w:rsidRDefault="00175385" w:rsidP="00A55CC3">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Voltage Droop (Reactive power vs Voltage programmable curve or droop) </w:t>
      </w:r>
    </w:p>
    <w:p w14:paraId="5F95E0C2" w14:textId="77777777" w:rsidR="00DC36C9" w:rsidRPr="00DF18C5" w:rsidRDefault="00175385" w:rsidP="00A55CC3">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Apparent Power Control (S Lim, setting point of S Lim at EMS) </w:t>
      </w:r>
    </w:p>
    <w:p w14:paraId="5F95E0C3" w14:textId="77777777" w:rsidR="00DC36C9" w:rsidRPr="00DF18C5" w:rsidRDefault="00175385" w:rsidP="00A55CC3">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Active Power Limitation (P Lim, setting point of P Lim at EMS) </w:t>
      </w:r>
    </w:p>
    <w:p w14:paraId="5F95E0C4" w14:textId="77777777" w:rsidR="00DC36C9" w:rsidRPr="00DF18C5" w:rsidRDefault="00175385" w:rsidP="00A55CC3">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Power Ramp Rate Control (setting point of maximum %</w:t>
      </w:r>
      <w:proofErr w:type="spellStart"/>
      <w:r w:rsidRPr="00DF18C5">
        <w:rPr>
          <w:rFonts w:asciiTheme="minorHAnsi" w:eastAsia="Times New Roman" w:hAnsiTheme="minorHAnsi" w:cstheme="minorHAnsi"/>
          <w:color w:val="000000"/>
          <w:sz w:val="24"/>
          <w:szCs w:val="24"/>
        </w:rPr>
        <w:t>Pn</w:t>
      </w:r>
      <w:proofErr w:type="spellEnd"/>
      <w:r w:rsidRPr="00DF18C5">
        <w:rPr>
          <w:rFonts w:asciiTheme="minorHAnsi" w:eastAsia="Times New Roman" w:hAnsiTheme="minorHAnsi" w:cstheme="minorHAnsi"/>
          <w:color w:val="000000"/>
          <w:sz w:val="24"/>
          <w:szCs w:val="24"/>
        </w:rPr>
        <w:t xml:space="preserve">/min) </w:t>
      </w:r>
    </w:p>
    <w:p w14:paraId="5F95E0C5" w14:textId="77777777" w:rsidR="00DC36C9" w:rsidRPr="00DF18C5" w:rsidRDefault="00175385" w:rsidP="00A55CC3">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Frequency Regulation (Power vs Frequency programmable curve or droop) </w:t>
      </w:r>
    </w:p>
    <w:p w14:paraId="5F95E0C6" w14:textId="77777777" w:rsidR="00DC36C9" w:rsidRPr="00DF18C5" w:rsidRDefault="00DC36C9" w:rsidP="00EF7642">
      <w:pPr>
        <w:spacing w:after="0" w:line="240" w:lineRule="auto"/>
        <w:jc w:val="both"/>
        <w:rPr>
          <w:rFonts w:asciiTheme="minorHAnsi" w:eastAsia="Times New Roman" w:hAnsiTheme="minorHAnsi" w:cstheme="minorHAnsi"/>
          <w:color w:val="000000"/>
          <w:sz w:val="24"/>
          <w:szCs w:val="24"/>
        </w:rPr>
      </w:pPr>
    </w:p>
    <w:p w14:paraId="5F95E0C7" w14:textId="47DF5F9D" w:rsidR="00DC36C9"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addition to these operating modes, the EMS shall be able to work under voltage dips, allowing the inverters to inject the corresponding reactive power to provide the corresponding voltage support at the EMS. The EMS shall be able to receive the target values specified by grid operators using a standard protocol (</w:t>
      </w:r>
      <w:r w:rsidR="00EF7642" w:rsidRPr="00DF18C5">
        <w:rPr>
          <w:rFonts w:asciiTheme="minorHAnsi" w:eastAsia="Times New Roman" w:hAnsiTheme="minorHAnsi" w:cstheme="minorHAnsi"/>
          <w:color w:val="000000"/>
          <w:sz w:val="24"/>
          <w:szCs w:val="24"/>
        </w:rPr>
        <w:t>i.e.,</w:t>
      </w:r>
      <w:r w:rsidRPr="00DF18C5">
        <w:rPr>
          <w:rFonts w:asciiTheme="minorHAnsi" w:eastAsia="Times New Roman" w:hAnsiTheme="minorHAnsi" w:cstheme="minorHAnsi"/>
          <w:color w:val="000000"/>
          <w:sz w:val="24"/>
          <w:szCs w:val="24"/>
        </w:rPr>
        <w:t xml:space="preserve"> Modbus TCP/IP) and over different communication media </w:t>
      </w:r>
    </w:p>
    <w:p w14:paraId="14009872" w14:textId="77777777" w:rsidR="00EF7642" w:rsidRPr="00DF18C5" w:rsidRDefault="00EF7642" w:rsidP="00EF7642">
      <w:pPr>
        <w:spacing w:after="0" w:line="240" w:lineRule="auto"/>
        <w:ind w:left="360"/>
        <w:jc w:val="both"/>
        <w:rPr>
          <w:rFonts w:asciiTheme="minorHAnsi" w:eastAsia="Times New Roman" w:hAnsiTheme="minorHAnsi" w:cstheme="minorHAnsi"/>
          <w:color w:val="000000"/>
          <w:sz w:val="24"/>
          <w:szCs w:val="24"/>
        </w:rPr>
      </w:pPr>
    </w:p>
    <w:p w14:paraId="5F95E0C8" w14:textId="5F63E73F"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39" w:name="_Toc199755876"/>
      <w:r w:rsidRPr="00DF18C5">
        <w:rPr>
          <w:rFonts w:asciiTheme="minorHAnsi" w:eastAsia="Times New Roman" w:hAnsiTheme="minorHAnsi" w:cstheme="minorHAnsi"/>
          <w:b/>
          <w:color w:val="000000"/>
          <w:sz w:val="24"/>
          <w:szCs w:val="24"/>
        </w:rPr>
        <w:t>Measurements</w:t>
      </w:r>
      <w:bookmarkEnd w:id="139"/>
      <w:r w:rsidRPr="00DF18C5">
        <w:rPr>
          <w:rFonts w:asciiTheme="minorHAnsi" w:eastAsia="Times New Roman" w:hAnsiTheme="minorHAnsi" w:cstheme="minorHAnsi"/>
          <w:b/>
          <w:color w:val="000000"/>
          <w:sz w:val="24"/>
          <w:szCs w:val="24"/>
        </w:rPr>
        <w:t xml:space="preserve"> </w:t>
      </w:r>
    </w:p>
    <w:p w14:paraId="5F95E0C9"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measurements at the PCC shall include, but not limited to: </w:t>
      </w:r>
    </w:p>
    <w:p w14:paraId="5F95E0CA" w14:textId="77777777" w:rsidR="00DC36C9" w:rsidRPr="00DF18C5" w:rsidRDefault="00175385" w:rsidP="00A55CC3">
      <w:pPr>
        <w:numPr>
          <w:ilvl w:val="0"/>
          <w:numId w:val="8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Voltage </w:t>
      </w:r>
    </w:p>
    <w:p w14:paraId="5F95E0CB" w14:textId="77777777" w:rsidR="00DC36C9" w:rsidRPr="00DF18C5" w:rsidRDefault="00175385" w:rsidP="00A55CC3">
      <w:pPr>
        <w:numPr>
          <w:ilvl w:val="0"/>
          <w:numId w:val="8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Current </w:t>
      </w:r>
    </w:p>
    <w:p w14:paraId="5F95E0CC" w14:textId="77777777" w:rsidR="00DC36C9" w:rsidRDefault="00175385" w:rsidP="00A55CC3">
      <w:pPr>
        <w:numPr>
          <w:ilvl w:val="0"/>
          <w:numId w:val="8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Output power (Active and Reactive) </w:t>
      </w:r>
    </w:p>
    <w:p w14:paraId="07ABEA10" w14:textId="77777777" w:rsidR="00EF7642" w:rsidRPr="00DF18C5" w:rsidRDefault="00EF7642" w:rsidP="00473A89">
      <w:pPr>
        <w:pBdr>
          <w:top w:val="nil"/>
          <w:left w:val="nil"/>
          <w:bottom w:val="nil"/>
          <w:right w:val="nil"/>
          <w:between w:val="nil"/>
        </w:pBdr>
        <w:spacing w:after="0" w:line="240" w:lineRule="auto"/>
        <w:ind w:left="1667"/>
        <w:jc w:val="both"/>
        <w:rPr>
          <w:rFonts w:asciiTheme="minorHAnsi" w:eastAsia="Times New Roman" w:hAnsiTheme="minorHAnsi" w:cstheme="minorHAnsi"/>
          <w:color w:val="000000"/>
          <w:sz w:val="24"/>
          <w:szCs w:val="24"/>
        </w:rPr>
      </w:pPr>
    </w:p>
    <w:p w14:paraId="5F95E0CD" w14:textId="16AB343B"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40" w:name="_Toc199755877"/>
      <w:r w:rsidRPr="00DF18C5">
        <w:rPr>
          <w:rFonts w:asciiTheme="minorHAnsi" w:eastAsia="Times New Roman" w:hAnsiTheme="minorHAnsi" w:cstheme="minorHAnsi"/>
          <w:b/>
          <w:color w:val="000000"/>
          <w:sz w:val="24"/>
          <w:szCs w:val="24"/>
        </w:rPr>
        <w:t>Control &amp; Power Supply Scheme</w:t>
      </w:r>
      <w:bookmarkEnd w:id="140"/>
      <w:r w:rsidRPr="00DF18C5">
        <w:rPr>
          <w:rFonts w:asciiTheme="minorHAnsi" w:eastAsia="Times New Roman" w:hAnsiTheme="minorHAnsi" w:cstheme="minorHAnsi"/>
          <w:b/>
          <w:color w:val="000000"/>
          <w:sz w:val="24"/>
          <w:szCs w:val="24"/>
        </w:rPr>
        <w:t xml:space="preserve"> </w:t>
      </w:r>
    </w:p>
    <w:p w14:paraId="5F95E0CE" w14:textId="77777777" w:rsidR="00DC36C9" w:rsidRDefault="00175385" w:rsidP="00EF7642">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UPS/ DC Power supply of suitable rating to cater all the load requirements of EMS system and its auxiliaries. </w:t>
      </w:r>
    </w:p>
    <w:p w14:paraId="11FBB0D9" w14:textId="77777777" w:rsidR="00EF7642" w:rsidRPr="00DF18C5" w:rsidRDefault="00EF7642" w:rsidP="00473A89">
      <w:pPr>
        <w:spacing w:after="0" w:line="240" w:lineRule="auto"/>
        <w:jc w:val="both"/>
        <w:rPr>
          <w:rFonts w:asciiTheme="minorHAnsi" w:eastAsia="Times New Roman" w:hAnsiTheme="minorHAnsi" w:cstheme="minorHAnsi"/>
          <w:color w:val="000000"/>
          <w:sz w:val="24"/>
          <w:szCs w:val="24"/>
        </w:rPr>
      </w:pPr>
    </w:p>
    <w:p w14:paraId="5F95E0CF" w14:textId="40FF74D4"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41" w:name="_Toc199755878"/>
      <w:r w:rsidRPr="00DF18C5">
        <w:rPr>
          <w:rFonts w:asciiTheme="minorHAnsi" w:eastAsia="Times New Roman" w:hAnsiTheme="minorHAnsi" w:cstheme="minorHAnsi"/>
          <w:b/>
          <w:color w:val="000000"/>
          <w:sz w:val="24"/>
          <w:szCs w:val="24"/>
        </w:rPr>
        <w:t>Software Documentation &amp; Listings</w:t>
      </w:r>
      <w:bookmarkEnd w:id="141"/>
      <w:r w:rsidRPr="00DF18C5">
        <w:rPr>
          <w:rFonts w:asciiTheme="minorHAnsi" w:eastAsia="Times New Roman" w:hAnsiTheme="minorHAnsi" w:cstheme="minorHAnsi"/>
          <w:b/>
          <w:color w:val="000000"/>
          <w:sz w:val="24"/>
          <w:szCs w:val="24"/>
        </w:rPr>
        <w:t xml:space="preserve"> </w:t>
      </w:r>
    </w:p>
    <w:p w14:paraId="5F95E0E2" w14:textId="7F14351A" w:rsidR="00DC36C9" w:rsidRPr="00ED461E"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technical manuals, reference manuals, user’s guide etc. in English required for modification/editing/addition/deletion of features in the software of the EMS System shall be furnished. The Contractor shall furnish a comprehensive list of all system/application software documentation after system organization for Employer’s review and approval. All The software listings for application software, Project data files etc. shall be submitted by the Contractor. All the EMS Software with license Key shall be provided to the Employer. </w:t>
      </w:r>
    </w:p>
    <w:p w14:paraId="2277522A" w14:textId="77777777" w:rsidR="00EF7642" w:rsidRDefault="00EF7642" w:rsidP="00EF7642">
      <w:pPr>
        <w:pStyle w:val="Heading2"/>
        <w:spacing w:line="240" w:lineRule="auto"/>
        <w:ind w:left="227"/>
        <w:jc w:val="both"/>
        <w:rPr>
          <w:rFonts w:asciiTheme="minorHAnsi" w:eastAsia="Times New Roman" w:hAnsiTheme="minorHAnsi" w:cstheme="minorHAnsi"/>
          <w:b/>
          <w:color w:val="000000"/>
          <w:sz w:val="24"/>
          <w:szCs w:val="24"/>
        </w:rPr>
        <w:sectPr w:rsidR="00EF7642" w:rsidSect="00473A89">
          <w:pgSz w:w="11906" w:h="16838"/>
          <w:pgMar w:top="1440" w:right="1440" w:bottom="1440" w:left="1440" w:header="230" w:footer="936" w:gutter="0"/>
          <w:cols w:space="720"/>
          <w:docGrid w:linePitch="299"/>
        </w:sectPr>
      </w:pPr>
    </w:p>
    <w:p w14:paraId="5F95E0E3" w14:textId="2331C81A" w:rsidR="00DC36C9" w:rsidRPr="00473A89" w:rsidRDefault="00175385" w:rsidP="00A55CC3">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142" w:name="_Toc199755879"/>
      <w:r w:rsidRPr="00473A89">
        <w:rPr>
          <w:rFonts w:ascii="Calibri" w:eastAsia="Times New Roman" w:hAnsi="Calibri" w:cs="Calibri"/>
          <w:b/>
          <w:color w:val="000000"/>
          <w:sz w:val="24"/>
          <w:szCs w:val="24"/>
        </w:rPr>
        <w:t>LOW VOLTAGE SWITCHBOARDS</w:t>
      </w:r>
      <w:bookmarkEnd w:id="142"/>
    </w:p>
    <w:p w14:paraId="5F95E0E4" w14:textId="316E64CB"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Switchboards, control, panel boards and cabinets shall be of robust construction, formed of a steel frame and covered with smooth steel plate (outdoor cabinets can be of aluminium). The steel plate shall be properly stiffened to prevent distortion. Panels shall normally be covered at their rear with hinged doors. The frames of the boards shall be designed to permit firm anchoring on the floor. The frames shall permit easy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and allowance shall be made for the extension of the board by similar additional panels. Panes for power circuits shall be in accordance IEC 6034 (minimum partly type tested apparatus (PTTA)). All enclosures shall be ventilated so that the temperature inside the enclosure does not rise more than 5C above ambient even with possible heaters connected.</w:t>
      </w:r>
    </w:p>
    <w:p w14:paraId="5F95E0E5"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Outdoor cabinets and cabinets for moist environments shall be provided with thermostat-controlled heaters to inhibit the collection of moisture. The heater must be arranged not to overheat any cables or equipment. Openings for drainage of condense shall be provided at the lowest point in the cabinets. </w:t>
      </w:r>
    </w:p>
    <w:p w14:paraId="5F95E0E6"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major or important compartments containing electrical equipment shall be provided with a single phase 16 A socket and internal lighting facilities switched off by a door switch.</w:t>
      </w:r>
    </w:p>
    <w:p w14:paraId="5F95E0E7"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Unless otherwise specified or agreed upon, all instruments, apparatus and devices on the panel fronts shall be provided for flush mounting. Flush mounted relays shall be provided with transparent cover. The cover shall be hinged to allow resetting and adjustment. All terminals and all equipment shall be accessible without dismantling other components. Equipment shall not be mounted in swing </w:t>
      </w:r>
      <w:proofErr w:type="spellStart"/>
      <w:r w:rsidRPr="00DF18C5">
        <w:rPr>
          <w:rFonts w:asciiTheme="minorHAnsi" w:eastAsia="Times New Roman" w:hAnsiTheme="minorHAnsi" w:cstheme="minorHAnsi"/>
          <w:color w:val="000000"/>
          <w:sz w:val="24"/>
          <w:szCs w:val="24"/>
        </w:rPr>
        <w:t>out doors</w:t>
      </w:r>
      <w:proofErr w:type="spellEnd"/>
      <w:r w:rsidRPr="00DF18C5">
        <w:rPr>
          <w:rFonts w:asciiTheme="minorHAnsi" w:eastAsia="Times New Roman" w:hAnsiTheme="minorHAnsi" w:cstheme="minorHAnsi"/>
          <w:color w:val="000000"/>
          <w:sz w:val="24"/>
          <w:szCs w:val="24"/>
        </w:rPr>
        <w:t>. However, proper swing out frames may be used provided they can be opened will full load without twisting or distorting the panel. Windows shall be provided in front of rack mounted equipment.</w:t>
      </w:r>
    </w:p>
    <w:p w14:paraId="5F95E0E8"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L.V. Switchboard panels shall be designed, supplied, installed, tested and commissioned by a specialist switchboard manufacturer complete with the automatic change over switches, ACBs, MCCB (</w:t>
      </w:r>
      <w:proofErr w:type="spellStart"/>
      <w:r w:rsidRPr="00DF18C5">
        <w:rPr>
          <w:rFonts w:asciiTheme="minorHAnsi" w:eastAsia="Times New Roman" w:hAnsiTheme="minorHAnsi" w:cstheme="minorHAnsi"/>
          <w:color w:val="000000"/>
          <w:sz w:val="24"/>
          <w:szCs w:val="24"/>
        </w:rPr>
        <w:t>Molded</w:t>
      </w:r>
      <w:proofErr w:type="spellEnd"/>
      <w:r w:rsidRPr="00DF18C5">
        <w:rPr>
          <w:rFonts w:asciiTheme="minorHAnsi" w:eastAsia="Times New Roman" w:hAnsiTheme="minorHAnsi" w:cstheme="minorHAnsi"/>
          <w:color w:val="000000"/>
          <w:sz w:val="24"/>
          <w:szCs w:val="24"/>
        </w:rPr>
        <w:t xml:space="preserve"> case circuit breakers), instruments etc. and all relays, metering and items necessary for the complete installation and setting to work.</w:t>
      </w:r>
    </w:p>
    <w:p w14:paraId="5F95E0E9"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main /sub L.V. Switchboard shall be of the industrial/enclosed cubicle type, constructed and installed as described below. The main L.V. switchboard, suitable for floor mounting, comprising of a sheet steel cubicle with front access, complete with busbars, incoming switch ACB, MCCB's etc. The switchgear shall be heavy duty, cast metal, enclosed type, dust proof, and capable of operating on load at the rated current. Contacts shall be heavy duty silver surfaced type. The cubicles shall be rigidly constructed and shall be provided with an angle iron or heavy gauge folded steel framework, panelled in zinc anneal or galvanneal of not less than 1.6 mm gauge. The doors shall be of similar rigid construction free from twists and warps. The hinges and locks or latches shall be brass, and attached by brass screws. The locks shall be spring types, provided with two keys, and unless otherwise specified, all locks on the one installation shall have identical keys.</w:t>
      </w:r>
    </w:p>
    <w:p w14:paraId="5F95E0EA"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exposed unpainted metal shall be chrome plated, and removable panels where used, shall be attached by chrome plated captive milled headed brass screws and felt washers. The Contractor should ensure that entry of cables, ducts, and conduits shall be neatly made and head boxes provided as required. All entries and openings shall be vermin-proof. The floor mounted panel shall be erected on a 150 mm raised built-in base treated to be impervious to corrosion by rust.</w:t>
      </w:r>
    </w:p>
    <w:p w14:paraId="5F95E0EB"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mounting brackets and additional items shall be supplied and installed to suitably support the switchboard in the position in which it is to be erected. In general mounting height to the top shall be 2.0 m. Adequate ventilation shall be provided as necessary, and bronze mesh and suitable trim fitted to prevent entry of insects. Enclosures shall comply with IEC publication 144 IP 32 for indoor equipment and IP 54 for outdoor equipment and be </w:t>
      </w:r>
      <w:r w:rsidRPr="00DF18C5">
        <w:rPr>
          <w:rFonts w:asciiTheme="minorHAnsi" w:eastAsia="Times New Roman" w:hAnsiTheme="minorHAnsi" w:cstheme="minorHAnsi"/>
          <w:b/>
          <w:color w:val="000000"/>
          <w:sz w:val="24"/>
          <w:szCs w:val="24"/>
        </w:rPr>
        <w:t xml:space="preserve">FORM 3B Fully Type – Tested Assemblies </w:t>
      </w:r>
      <w:r w:rsidRPr="00DF18C5">
        <w:rPr>
          <w:rFonts w:asciiTheme="minorHAnsi" w:eastAsia="Times New Roman" w:hAnsiTheme="minorHAnsi" w:cstheme="minorHAnsi"/>
          <w:color w:val="000000"/>
          <w:sz w:val="24"/>
          <w:szCs w:val="24"/>
        </w:rPr>
        <w:t xml:space="preserve">(TTA) or equal but approved by the Engineer and manufactured in accordance with standards ICE 439-1 or BS 5486. The bus-bars and connections shall be completely screened within the switchboard. Technical brochure. </w:t>
      </w:r>
      <w:r w:rsidRPr="00DF18C5">
        <w:rPr>
          <w:rFonts w:asciiTheme="minorHAnsi" w:eastAsia="Times New Roman" w:hAnsiTheme="minorHAnsi" w:cstheme="minorHAnsi"/>
          <w:b/>
          <w:color w:val="000000"/>
          <w:sz w:val="24"/>
          <w:szCs w:val="24"/>
        </w:rPr>
        <w:t>All MCCB units rated 160A and above shall be adjustable type</w:t>
      </w:r>
      <w:r w:rsidRPr="00DF18C5">
        <w:rPr>
          <w:rFonts w:asciiTheme="minorHAnsi" w:eastAsia="Times New Roman" w:hAnsiTheme="minorHAnsi" w:cstheme="minorHAnsi"/>
          <w:color w:val="000000"/>
          <w:sz w:val="24"/>
          <w:szCs w:val="24"/>
        </w:rPr>
        <w:t xml:space="preserve">s and sample test certificates from switchboard manufacturers to be submitted the tender. </w:t>
      </w:r>
    </w:p>
    <w:p w14:paraId="5F95E0EC" w14:textId="77777777" w:rsidR="00DC36C9" w:rsidRPr="00DF18C5" w:rsidRDefault="00DC36C9" w:rsidP="00EF7642">
      <w:pPr>
        <w:spacing w:after="0" w:line="240" w:lineRule="auto"/>
        <w:ind w:left="720" w:hanging="360"/>
        <w:jc w:val="both"/>
        <w:rPr>
          <w:rFonts w:asciiTheme="minorHAnsi" w:eastAsia="Times New Roman" w:hAnsiTheme="minorHAnsi" w:cstheme="minorHAnsi"/>
          <w:b/>
          <w:color w:val="000000"/>
          <w:sz w:val="24"/>
          <w:szCs w:val="24"/>
        </w:rPr>
      </w:pPr>
    </w:p>
    <w:p w14:paraId="5F95E0ED" w14:textId="7CBB665F" w:rsidR="00DC36C9" w:rsidRPr="00473A89"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43" w:name="_Toc199755880"/>
      <w:r w:rsidRPr="00DF18C5">
        <w:rPr>
          <w:rFonts w:asciiTheme="minorHAnsi" w:eastAsia="Times New Roman" w:hAnsiTheme="minorHAnsi" w:cstheme="minorHAnsi"/>
          <w:b/>
          <w:color w:val="000000"/>
          <w:sz w:val="24"/>
          <w:szCs w:val="24"/>
        </w:rPr>
        <w:t>Wiring and Terminal Blocks within Enclosures</w:t>
      </w:r>
      <w:bookmarkEnd w:id="143"/>
      <w:r w:rsidRPr="00DF18C5">
        <w:rPr>
          <w:rFonts w:asciiTheme="minorHAnsi" w:eastAsia="Times New Roman" w:hAnsiTheme="minorHAnsi" w:cstheme="minorHAnsi"/>
          <w:b/>
          <w:color w:val="000000"/>
          <w:sz w:val="24"/>
          <w:szCs w:val="24"/>
        </w:rPr>
        <w:t xml:space="preserve"> </w:t>
      </w:r>
    </w:p>
    <w:p w14:paraId="5F95E0EE" w14:textId="77777777" w:rsidR="00DC36C9" w:rsidRPr="00DF18C5" w:rsidRDefault="00175385" w:rsidP="00394FD4">
      <w:pPr>
        <w:pStyle w:val="ListParagraph"/>
        <w:numPr>
          <w:ilvl w:val="0"/>
          <w:numId w:val="140"/>
        </w:numPr>
        <w:jc w:val="both"/>
      </w:pPr>
      <w:r w:rsidRPr="00DF18C5">
        <w:t xml:space="preserve">All wiring shall be stranded copper conductor, PVC. Insulated, suitable for operation at voltages below 1000 V, and in compliance with the provisions of the applicable IEC Recommendations. Conductors shall not be smaller than 2.5 mm² for current transformer circuits and 1.5mm² for all other control circuits. The selection of conductor sizes for current transformer circuits shall be supported by calculations. </w:t>
      </w:r>
    </w:p>
    <w:p w14:paraId="5F95E0EF" w14:textId="77777777" w:rsidR="00DC36C9" w:rsidRPr="00DF18C5" w:rsidRDefault="00175385" w:rsidP="00394FD4">
      <w:pPr>
        <w:pStyle w:val="ListParagraph"/>
        <w:numPr>
          <w:ilvl w:val="0"/>
          <w:numId w:val="140"/>
        </w:numPr>
        <w:jc w:val="both"/>
      </w:pPr>
      <w:r w:rsidRPr="00DF18C5">
        <w:t xml:space="preserve">For wiring within boards, the "bunch" pattern shall be adopted. For a small number of connections, wiring may be grouped using flexible plastic bands or equivalent. For a large number of connections, a system using support strips or U-shaped troughs (with covers) shall be used. Ample space shall be provided for running of cable within the enclosures. </w:t>
      </w:r>
    </w:p>
    <w:p w14:paraId="5F95E0F0" w14:textId="77777777" w:rsidR="00DC36C9" w:rsidRPr="00DF18C5" w:rsidRDefault="00175385" w:rsidP="00394FD4">
      <w:pPr>
        <w:pStyle w:val="ListParagraph"/>
        <w:numPr>
          <w:ilvl w:val="0"/>
          <w:numId w:val="140"/>
        </w:numPr>
        <w:jc w:val="both"/>
      </w:pPr>
      <w:r w:rsidRPr="00DF18C5">
        <w:t xml:space="preserve">The screens or screened pairs of multicore cables shall be earthed in accordance with a coherent earthing philosophy to be worked out by the main Contractor and approved by the Project Manager. The screen and earth wires shall be terminated in terminals dedicated for this use. All free conductors in connecting cables shall be terminated in terminals that shall be temporarily connected to earth and special marked. Though, in field boxes the free conductors can be laid orderly and short-circuited or insulated. The length shall allow future connection. </w:t>
      </w:r>
    </w:p>
    <w:p w14:paraId="5F95E0F1" w14:textId="77777777" w:rsidR="00DC36C9" w:rsidRPr="00DF18C5" w:rsidRDefault="00175385" w:rsidP="00394FD4">
      <w:pPr>
        <w:pStyle w:val="ListParagraph"/>
        <w:numPr>
          <w:ilvl w:val="0"/>
          <w:numId w:val="140"/>
        </w:numPr>
        <w:jc w:val="both"/>
      </w:pPr>
      <w:r w:rsidRPr="00DF18C5">
        <w:t xml:space="preserve">Multi-stranded conductor ends shall be fitted with a suitable crimped thimble (bootlace ferrule type). The thimble shall be of correct type and length according to the core size and crimple tools shall be specially adapted to the thimble and cross section used. Each wire shall be separately terminated unless otherwise approved. </w:t>
      </w:r>
    </w:p>
    <w:p w14:paraId="5F95E0F2" w14:textId="77777777" w:rsidR="00DC36C9" w:rsidRPr="00DF18C5" w:rsidRDefault="00175385" w:rsidP="00394FD4">
      <w:pPr>
        <w:pStyle w:val="ListParagraph"/>
        <w:numPr>
          <w:ilvl w:val="0"/>
          <w:numId w:val="140"/>
        </w:numPr>
        <w:jc w:val="both"/>
      </w:pPr>
      <w:r w:rsidRPr="00DF18C5">
        <w:t xml:space="preserve">It shall be possible to work on small wiring for maintenance or test purposes without making a switchboard dead. </w:t>
      </w:r>
    </w:p>
    <w:p w14:paraId="5F95E0F3" w14:textId="77777777" w:rsidR="00DC36C9" w:rsidRPr="00DF18C5" w:rsidRDefault="00175385" w:rsidP="00394FD4">
      <w:pPr>
        <w:pStyle w:val="ListParagraph"/>
        <w:numPr>
          <w:ilvl w:val="0"/>
          <w:numId w:val="140"/>
        </w:numPr>
        <w:jc w:val="both"/>
      </w:pPr>
      <w:r w:rsidRPr="00DF18C5">
        <w:t xml:space="preserve">The wiring identification shall be by numbered ferrules, sleeves or other approved means. </w:t>
      </w:r>
    </w:p>
    <w:p w14:paraId="5F95E0F4" w14:textId="77777777" w:rsidR="00DC36C9" w:rsidRPr="00DF18C5" w:rsidRDefault="00175385" w:rsidP="00394FD4">
      <w:pPr>
        <w:pStyle w:val="ListParagraph"/>
        <w:numPr>
          <w:ilvl w:val="0"/>
          <w:numId w:val="140"/>
        </w:numPr>
        <w:jc w:val="both"/>
      </w:pPr>
      <w:r w:rsidRPr="00DF18C5">
        <w:t xml:space="preserve">All wiring shall terminate at terminal blocks. The latter shall be of the moulded type not less than IP20 and provided with barriers to separate power from control cables. It shall be possible to replace a single terminal block without dismantling a whole row. They shall be clearly marked, the designations being those entered in the respective wiring diagrams. Terminal blocks using screws acting directly on the wire (conductor) as well as spring type terminal blocks are not acceptable. To avoid squeezing of the wire the screw pressure shall be applied by a pressure plate having smooth edges. ‘OBA’ terminal blocks are not acceptable. Only terminal blocks that are operated using screw drivers are acceptable. </w:t>
      </w:r>
    </w:p>
    <w:p w14:paraId="5F95E0F5" w14:textId="77777777" w:rsidR="00DC36C9" w:rsidRPr="00DF18C5" w:rsidRDefault="00175385" w:rsidP="00394FD4">
      <w:pPr>
        <w:pStyle w:val="ListParagraph"/>
        <w:numPr>
          <w:ilvl w:val="0"/>
          <w:numId w:val="140"/>
        </w:numPr>
        <w:jc w:val="both"/>
      </w:pPr>
      <w:r w:rsidRPr="00DF18C5">
        <w:t xml:space="preserve">Terminal blocks for current and voltage transformers shall be separated and specially marked. They shall be equipped with a sliding splice for separation and “banana” sockets on both sides for testing. The splices shall be so arranger that they fall into closed position when loose. Where appropriate, other terminal blocks shall be equipped </w:t>
      </w:r>
    </w:p>
    <w:p w14:paraId="5F95E0F6" w14:textId="77777777" w:rsidR="00DC36C9" w:rsidRPr="00DF18C5" w:rsidRDefault="00175385" w:rsidP="00394FD4">
      <w:pPr>
        <w:pStyle w:val="ListParagraph"/>
        <w:numPr>
          <w:ilvl w:val="0"/>
          <w:numId w:val="140"/>
        </w:numPr>
        <w:jc w:val="both"/>
      </w:pPr>
      <w:r w:rsidRPr="00DF18C5">
        <w:t xml:space="preserve">Terminal blocks shall be located at least 300mm from the bottom of the panel and shall be easily accessible. Terminal blocks for different voltages shall not be mixed between one another. All conductors in a multi-core cable shall be terminated on the same terminal block. The blocks shall be grouped for each voltage and they shall be clearly marked for easy identification of the system voltage. There shall be at least 20 % spare terminals on each block. with facilities for testing, such as short-circuiting, separating splices, plugs, etc. All such device shall be accessible even when paralleling strips are used. </w:t>
      </w:r>
    </w:p>
    <w:p w14:paraId="5F95E0F7" w14:textId="77777777" w:rsidR="00DC36C9" w:rsidRPr="00DF18C5" w:rsidRDefault="00175385" w:rsidP="00394FD4">
      <w:pPr>
        <w:pStyle w:val="ListParagraph"/>
        <w:numPr>
          <w:ilvl w:val="0"/>
          <w:numId w:val="140"/>
        </w:numPr>
        <w:jc w:val="both"/>
      </w:pPr>
      <w:r w:rsidRPr="00DF18C5">
        <w:t>Only one conductor shall be connected to each side of a terminal block and the branch-offs shall be made by interconnecting the necessary number of neighbouring blocks by means of copper strips.</w:t>
      </w:r>
    </w:p>
    <w:p w14:paraId="00B2EBD5" w14:textId="77777777" w:rsidR="00EF7642" w:rsidRDefault="00EF7642" w:rsidP="00EF7642">
      <w:pPr>
        <w:pStyle w:val="Heading2"/>
        <w:spacing w:line="240" w:lineRule="auto"/>
        <w:ind w:left="360"/>
        <w:jc w:val="both"/>
        <w:rPr>
          <w:rFonts w:asciiTheme="minorHAnsi" w:eastAsia="Times New Roman" w:hAnsiTheme="minorHAnsi" w:cstheme="minorHAnsi"/>
          <w:b/>
          <w:color w:val="000000"/>
          <w:sz w:val="24"/>
          <w:szCs w:val="24"/>
        </w:rPr>
        <w:sectPr w:rsidR="00EF7642" w:rsidSect="00473A89">
          <w:pgSz w:w="11906" w:h="16838"/>
          <w:pgMar w:top="1440" w:right="1440" w:bottom="1440" w:left="1440" w:header="230" w:footer="936" w:gutter="0"/>
          <w:cols w:space="720"/>
          <w:docGrid w:linePitch="299"/>
        </w:sectPr>
      </w:pPr>
      <w:bookmarkStart w:id="144" w:name="_Toc192366733"/>
    </w:p>
    <w:p w14:paraId="5F95E0F8" w14:textId="3C534731" w:rsidR="00DC36C9" w:rsidRPr="00473A89" w:rsidRDefault="00175385" w:rsidP="00A55CC3">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145" w:name="_Toc199755881"/>
      <w:r w:rsidRPr="00473A89">
        <w:rPr>
          <w:rFonts w:ascii="Calibri" w:eastAsia="Times New Roman" w:hAnsi="Calibri" w:cs="Calibri"/>
          <w:b/>
          <w:color w:val="000000"/>
          <w:sz w:val="24"/>
          <w:szCs w:val="24"/>
        </w:rPr>
        <w:t>CABLES</w:t>
      </w:r>
      <w:bookmarkEnd w:id="144"/>
      <w:bookmarkEnd w:id="145"/>
    </w:p>
    <w:p w14:paraId="5F95E0F9"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cables accessories and materials shall be in accordance with the latest editions (including all amendments) of IEC and ISO recommendations. </w:t>
      </w:r>
    </w:p>
    <w:p w14:paraId="5F95E0FA"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sz w:val="24"/>
          <w:szCs w:val="24"/>
        </w:rPr>
        <w:t xml:space="preserve">All cables shall be suitable for operation: </w:t>
      </w:r>
    </w:p>
    <w:p w14:paraId="5F95E0FB" w14:textId="77777777" w:rsidR="00DC36C9" w:rsidRPr="00DF18C5" w:rsidRDefault="00175385" w:rsidP="00A55CC3">
      <w:pPr>
        <w:numPr>
          <w:ilvl w:val="0"/>
          <w:numId w:val="85"/>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on a system with direct earthing of the transformer neutral </w:t>
      </w:r>
    </w:p>
    <w:p w14:paraId="5F95E0FC" w14:textId="77777777" w:rsidR="00DC36C9" w:rsidRPr="00DF18C5" w:rsidRDefault="00175385" w:rsidP="00A55CC3">
      <w:pPr>
        <w:numPr>
          <w:ilvl w:val="0"/>
          <w:numId w:val="85"/>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under maximum load (ONAF conditions) plus 10 % specified for respective transformers </w:t>
      </w:r>
    </w:p>
    <w:p w14:paraId="5F95E0FD" w14:textId="77777777" w:rsidR="00DC36C9" w:rsidRPr="00DF18C5" w:rsidRDefault="00175385" w:rsidP="00A55CC3">
      <w:pPr>
        <w:numPr>
          <w:ilvl w:val="0"/>
          <w:numId w:val="85"/>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the climatic conditions prevailing at the site </w:t>
      </w:r>
    </w:p>
    <w:p w14:paraId="5F95E0FE" w14:textId="77777777" w:rsidR="00DC36C9" w:rsidRDefault="00175385" w:rsidP="00E255BE">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No joints shall be allowed. Only dry vulcanizing processes shall be used. Special precautions shall be taken to avoid ingress and spreading of moisture and the development of water-treeing. The Tenderers shall document the construction measures used to achieve these requirements.</w:t>
      </w:r>
    </w:p>
    <w:p w14:paraId="7FFC8E91" w14:textId="77777777" w:rsidR="00E255BE" w:rsidRDefault="00E255BE" w:rsidP="00473A89">
      <w:pPr>
        <w:spacing w:after="0" w:line="240" w:lineRule="auto"/>
        <w:jc w:val="both"/>
        <w:rPr>
          <w:rFonts w:asciiTheme="minorHAnsi" w:eastAsia="Times New Roman" w:hAnsiTheme="minorHAnsi" w:cstheme="minorHAnsi"/>
          <w:color w:val="000000"/>
          <w:sz w:val="24"/>
          <w:szCs w:val="24"/>
        </w:rPr>
      </w:pPr>
    </w:p>
    <w:p w14:paraId="5F95E0FF" w14:textId="7FE8EDAF" w:rsidR="00DC36C9" w:rsidRPr="00473A89"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46" w:name="_Toc193651862"/>
      <w:bookmarkStart w:id="147" w:name="_Toc193652848"/>
      <w:bookmarkStart w:id="148" w:name="_Toc193653349"/>
      <w:bookmarkStart w:id="149" w:name="_Toc193654258"/>
      <w:bookmarkStart w:id="150" w:name="_Toc193654388"/>
      <w:bookmarkStart w:id="151" w:name="_Toc193654518"/>
      <w:bookmarkStart w:id="152" w:name="_Toc193654649"/>
      <w:bookmarkStart w:id="153" w:name="_Toc193654781"/>
      <w:bookmarkStart w:id="154" w:name="_Toc193654913"/>
      <w:bookmarkStart w:id="155" w:name="_Toc193655272"/>
      <w:bookmarkStart w:id="156" w:name="_Toc193655704"/>
      <w:bookmarkStart w:id="157" w:name="_Toc192366734"/>
      <w:bookmarkStart w:id="158" w:name="_Toc199755882"/>
      <w:bookmarkEnd w:id="146"/>
      <w:bookmarkEnd w:id="147"/>
      <w:bookmarkEnd w:id="148"/>
      <w:bookmarkEnd w:id="149"/>
      <w:bookmarkEnd w:id="150"/>
      <w:bookmarkEnd w:id="151"/>
      <w:bookmarkEnd w:id="152"/>
      <w:bookmarkEnd w:id="153"/>
      <w:bookmarkEnd w:id="154"/>
      <w:bookmarkEnd w:id="155"/>
      <w:bookmarkEnd w:id="156"/>
      <w:r w:rsidRPr="00DF18C5">
        <w:rPr>
          <w:rFonts w:asciiTheme="minorHAnsi" w:eastAsia="Times New Roman" w:hAnsiTheme="minorHAnsi" w:cstheme="minorHAnsi"/>
          <w:b/>
          <w:color w:val="000000"/>
          <w:sz w:val="24"/>
          <w:szCs w:val="24"/>
        </w:rPr>
        <w:t>Conductors</w:t>
      </w:r>
      <w:bookmarkEnd w:id="157"/>
      <w:bookmarkEnd w:id="158"/>
      <w:r w:rsidRPr="00DF18C5">
        <w:rPr>
          <w:rFonts w:asciiTheme="minorHAnsi" w:eastAsia="Times New Roman" w:hAnsiTheme="minorHAnsi" w:cstheme="minorHAnsi"/>
          <w:b/>
          <w:color w:val="000000"/>
          <w:sz w:val="24"/>
          <w:szCs w:val="24"/>
        </w:rPr>
        <w:t xml:space="preserve"> </w:t>
      </w:r>
    </w:p>
    <w:p w14:paraId="5F95E100"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conductors shall be stranded copper or Aluminium. The conductor shall be clean, uniform in size, shape, and quality, smooth, and free from scale, splits, sharp edges and other harmful defects. The conductor shall be in accordance with IEC 60228. The conductor shall be filled with swelling powder to stop axial ingress of moisture.</w:t>
      </w:r>
    </w:p>
    <w:p w14:paraId="5F95E101" w14:textId="77777777" w:rsidR="00DC36C9" w:rsidRPr="00DF18C5" w:rsidRDefault="00DC36C9" w:rsidP="00473A89">
      <w:pPr>
        <w:spacing w:after="0" w:line="240" w:lineRule="auto"/>
        <w:ind w:left="360"/>
        <w:jc w:val="both"/>
        <w:rPr>
          <w:rFonts w:asciiTheme="minorHAnsi" w:eastAsia="Times New Roman" w:hAnsiTheme="minorHAnsi" w:cstheme="minorHAnsi"/>
          <w:color w:val="000000"/>
          <w:sz w:val="24"/>
          <w:szCs w:val="24"/>
        </w:rPr>
      </w:pPr>
    </w:p>
    <w:p w14:paraId="5F95E102" w14:textId="25F34D9C" w:rsidR="00DC36C9" w:rsidRPr="00473A89"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59" w:name="_Toc199755883"/>
      <w:r w:rsidRPr="00473A89">
        <w:rPr>
          <w:rFonts w:asciiTheme="minorHAnsi" w:eastAsia="Times New Roman" w:hAnsiTheme="minorHAnsi" w:cstheme="minorHAnsi"/>
          <w:b/>
          <w:color w:val="000000"/>
          <w:sz w:val="24"/>
          <w:szCs w:val="24"/>
        </w:rPr>
        <w:t>Cable</w:t>
      </w:r>
      <w:bookmarkEnd w:id="159"/>
      <w:r w:rsidRPr="00473A89">
        <w:rPr>
          <w:rFonts w:asciiTheme="minorHAnsi" w:eastAsia="Times New Roman" w:hAnsiTheme="minorHAnsi" w:cstheme="minorHAnsi"/>
          <w:b/>
          <w:color w:val="000000"/>
          <w:sz w:val="24"/>
          <w:szCs w:val="24"/>
        </w:rPr>
        <w:t xml:space="preserve"> </w:t>
      </w:r>
    </w:p>
    <w:p w14:paraId="5F95E103" w14:textId="77777777" w:rsidR="00DC36C9" w:rsidRPr="00DF18C5" w:rsidRDefault="00175385" w:rsidP="00473A89">
      <w:pP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The conductor shall be covered with: </w:t>
      </w:r>
    </w:p>
    <w:p w14:paraId="5F95E104"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extruded semi-conducting layer </w:t>
      </w:r>
    </w:p>
    <w:p w14:paraId="5F95E105"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layer of dry vulcanized cross-linked polyethylene (XLPE) insulation </w:t>
      </w:r>
    </w:p>
    <w:p w14:paraId="5F95E106"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extruded strippable semi-conducting layer </w:t>
      </w:r>
    </w:p>
    <w:p w14:paraId="5F95E107"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watertight copper or aluminium seal </w:t>
      </w:r>
    </w:p>
    <w:p w14:paraId="5F95E108"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layer of swelling tape to prevent axial ingress of water along the screen </w:t>
      </w:r>
    </w:p>
    <w:p w14:paraId="5F95E109"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layer of the earthing screen of stranded aluminium or copper </w:t>
      </w:r>
    </w:p>
    <w:p w14:paraId="5F95E10A"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outer LDPE (low-density polyethylene) sheath for water tightness and mechanical protection. </w:t>
      </w:r>
    </w:p>
    <w:p w14:paraId="5F95E10B"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10C"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Laying-up and Fillers of Three Phase Cables </w:t>
      </w:r>
    </w:p>
    <w:p w14:paraId="5F95E10D"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cores of the three-phase cable shall be laid up together with suitable fillers, wormed circular, and binding tapes applied overall</w:t>
      </w:r>
    </w:p>
    <w:p w14:paraId="5F95E10E"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0F"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Manufacturer’s Identification </w:t>
      </w:r>
    </w:p>
    <w:p w14:paraId="5F95E110"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manufacturer’s identification shall be provided throughout the length of the cables by means of a tape under the sheath printed with the manufacturer’s name. Alternatively, the identification may be embossed on the outer PVC sheet together with identification and voltage markings.</w:t>
      </w:r>
    </w:p>
    <w:p w14:paraId="5F95E111"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12"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Armour </w:t>
      </w:r>
    </w:p>
    <w:p w14:paraId="5F95E113" w14:textId="77777777" w:rsidR="00DC36C9" w:rsidRPr="00DF18C5" w:rsidRDefault="00175385" w:rsidP="00473A89">
      <w:pPr>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color w:val="000000"/>
          <w:sz w:val="24"/>
          <w:szCs w:val="24"/>
        </w:rPr>
        <w:t>All cables shall be steel wire armoured according to the approved manner</w:t>
      </w:r>
    </w:p>
    <w:p w14:paraId="5F95E114" w14:textId="77777777" w:rsidR="00DC36C9" w:rsidRPr="00DF18C5" w:rsidRDefault="00DC36C9" w:rsidP="00473A89">
      <w:pPr>
        <w:pBdr>
          <w:top w:val="nil"/>
          <w:left w:val="nil"/>
          <w:bottom w:val="nil"/>
          <w:right w:val="nil"/>
          <w:between w:val="nil"/>
        </w:pBdr>
        <w:spacing w:after="0" w:line="240" w:lineRule="auto"/>
        <w:ind w:left="47"/>
        <w:jc w:val="both"/>
        <w:rPr>
          <w:rFonts w:asciiTheme="minorHAnsi" w:eastAsia="Times New Roman" w:hAnsiTheme="minorHAnsi" w:cstheme="minorHAnsi"/>
          <w:color w:val="000000"/>
          <w:sz w:val="24"/>
          <w:szCs w:val="24"/>
        </w:rPr>
      </w:pPr>
    </w:p>
    <w:p w14:paraId="5F95E115"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Testing </w:t>
      </w:r>
    </w:p>
    <w:p w14:paraId="5F95E116"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Notwithstanding that cables are manufactured to the approved standards, all cables, accessories, and materials shall be subjected to and withstand satisfactorily the test requirements detailed in this specification. All materials shall withstand such routine tests as are customary in the manufacture of the cables and accessories included in the Contract. The manufacturer shall have established a quality control system based on regularly accelerated tests of production samples according to CENELEC HD605. Or IEC 60227/8/9/30, 60270,60287 </w:t>
      </w:r>
    </w:p>
    <w:p w14:paraId="5F95E117"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This system shall be described in the Bid.</w:t>
      </w:r>
    </w:p>
    <w:p w14:paraId="5F95E118"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19"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Current Carrying Capacity and Design Parameters </w:t>
      </w:r>
    </w:p>
    <w:p w14:paraId="5F95E11A"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maximum continuous current carrying capacity and maximum permissible continuous conductor temperature, and the factors for determining such rating and temperature shall be based on recommendations found in IEC 60287, subsequent amendments, and all conditions prevailing on the Site</w:t>
      </w:r>
    </w:p>
    <w:p w14:paraId="5F95E11B"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1C"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Terminations </w:t>
      </w:r>
    </w:p>
    <w:p w14:paraId="5F95E11D"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Detailed drawings showing the types of cable sealing ends, and terminal arrangements shall be submitted to the Project Manager for approval. Stress cones or other approved means shall be provided for grading the voltage stress on the core insulation of the cables. </w:t>
      </w:r>
    </w:p>
    <w:p w14:paraId="5F95E11E"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terminations for the cables shall be of an appropriate heat shrink design incorporating a suitable arrangement for stress control, and rain sheds for outdoor use. </w:t>
      </w:r>
    </w:p>
    <w:p w14:paraId="5F95E11F"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Termination kits shall include suitable heat shrink tubing to effectively shroud, seal and insulate the exposed cable conductor and shall include a heat shrink glove to effectively seal the crutch of the cable to prevent ingress of moisture into the interstices of the cable. Suitable arrangements shall be provided to earth the cable screens and armour.</w:t>
      </w:r>
    </w:p>
    <w:p w14:paraId="5F95E120"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Terminations into cable boxes shall include brass compression glands and back nuts of the correct size, which shall secure the cable outer sheath and ensure effective continuity between the cable armouring wires and the metal enclosures on which the cables are terminated. At all rising terminations the cable inner sheath shall pass through the gland to terminate not less than 6 mm above the gland.</w:t>
      </w:r>
    </w:p>
    <w:p w14:paraId="5F95E121"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22"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Heat Shrink Materials </w:t>
      </w:r>
    </w:p>
    <w:p w14:paraId="5F95E123"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Heat-shrinking tubing and moulded parts shall be flexible, flame retardant, </w:t>
      </w:r>
      <w:proofErr w:type="spellStart"/>
      <w:r w:rsidRPr="00DF18C5">
        <w:rPr>
          <w:rFonts w:asciiTheme="minorHAnsi" w:eastAsia="Times New Roman" w:hAnsiTheme="minorHAnsi" w:cstheme="minorHAnsi"/>
          <w:color w:val="000000"/>
          <w:sz w:val="24"/>
          <w:szCs w:val="24"/>
        </w:rPr>
        <w:t>Polyofin</w:t>
      </w:r>
      <w:proofErr w:type="spellEnd"/>
      <w:r w:rsidRPr="00DF18C5">
        <w:rPr>
          <w:rFonts w:asciiTheme="minorHAnsi" w:eastAsia="Times New Roman" w:hAnsiTheme="minorHAnsi" w:cstheme="minorHAnsi"/>
          <w:color w:val="000000"/>
          <w:sz w:val="24"/>
          <w:szCs w:val="24"/>
        </w:rPr>
        <w:t xml:space="preserve">-based material of electrical insulating quality, and shall be obtained from an approved manufacturer. They shall be suitable for use indoors or outdoors in the conditions prevailing on site </w:t>
      </w:r>
    </w:p>
    <w:p w14:paraId="5F95E124"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material shall reduce to a predetermined size and shape when heated above 120 °C. The components shall also be provided with an internal coating of hot melt adhesive compound that shall not flow or exude at temperature below 85 °C. All parts and materials shall be tested to a program of tests to be agreed with the manufacturer. </w:t>
      </w:r>
    </w:p>
    <w:p w14:paraId="5F95E125"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Each part shall bear the manufacturer’s mark, part number and any other necessary marking to ensure correct identification for use on the correct size and type of cable. Each set of parts shall be packed as one unit with full and complete installation instruction and clearly marked to show the application.</w:t>
      </w:r>
    </w:p>
    <w:p w14:paraId="5F95E126"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27"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Installation</w:t>
      </w:r>
    </w:p>
    <w:p w14:paraId="5F95E128"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cables will be laid in trenches that will be as straight as possible avoiding sharp bends. </w:t>
      </w:r>
    </w:p>
    <w:p w14:paraId="5F95E129"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areas where trenches are to be excavated will be marked clearly on the ground. If the location of other services is known, they will be marked in order to take necessary precautions. </w:t>
      </w:r>
    </w:p>
    <w:p w14:paraId="5F95E12A"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Before construction commences trial pits will be made in order to confirm the soil strata of the planned trenches and to confirm the location of other services. </w:t>
      </w:r>
    </w:p>
    <w:p w14:paraId="5F95E12B"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Safety precautions such as covering the trench, fencing, and warning signs will have to be provided for during the period of work. </w:t>
      </w:r>
    </w:p>
    <w:p w14:paraId="5F95E12C"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designing the plan for the trench layout, the minimum radius will be as in the following table.</w:t>
      </w:r>
    </w:p>
    <w:p w14:paraId="5F95E12D" w14:textId="77777777" w:rsidR="00DC36C9" w:rsidRDefault="00DC36C9">
      <w:pPr>
        <w:spacing w:after="0" w:line="240" w:lineRule="auto"/>
        <w:ind w:left="360"/>
        <w:jc w:val="both"/>
        <w:rPr>
          <w:rFonts w:asciiTheme="minorHAnsi" w:eastAsia="Times New Roman" w:hAnsiTheme="minorHAnsi" w:cstheme="minorHAnsi"/>
          <w:color w:val="000000"/>
          <w:sz w:val="24"/>
          <w:szCs w:val="24"/>
        </w:rPr>
      </w:pPr>
    </w:p>
    <w:p w14:paraId="39A926E3" w14:textId="6B6760F5" w:rsidR="00BC7F61" w:rsidRPr="003979A7" w:rsidRDefault="00BC7F61" w:rsidP="003979A7">
      <w:pPr>
        <w:ind w:left="1440"/>
        <w:rPr>
          <w:b/>
          <w:bCs/>
          <w:sz w:val="24"/>
          <w:szCs w:val="24"/>
        </w:rPr>
      </w:pPr>
      <w:bookmarkStart w:id="160" w:name="_Toc193741701"/>
      <w:r w:rsidRPr="00365EFB">
        <w:rPr>
          <w:sz w:val="24"/>
          <w:szCs w:val="24"/>
        </w:rPr>
        <w:t xml:space="preserve">Table </w:t>
      </w:r>
      <w:r w:rsidRPr="00365EFB">
        <w:rPr>
          <w:sz w:val="24"/>
          <w:szCs w:val="24"/>
        </w:rPr>
        <w:fldChar w:fldCharType="begin"/>
      </w:r>
      <w:r w:rsidRPr="00365EFB">
        <w:rPr>
          <w:sz w:val="24"/>
          <w:szCs w:val="24"/>
        </w:rPr>
        <w:instrText xml:space="preserve"> SEQ Table \* ARABIC </w:instrText>
      </w:r>
      <w:r w:rsidRPr="00365EFB">
        <w:rPr>
          <w:sz w:val="24"/>
          <w:szCs w:val="24"/>
        </w:rPr>
        <w:fldChar w:fldCharType="separate"/>
      </w:r>
      <w:r>
        <w:rPr>
          <w:noProof/>
          <w:sz w:val="24"/>
          <w:szCs w:val="24"/>
        </w:rPr>
        <w:t>16</w:t>
      </w:r>
      <w:r w:rsidRPr="00365EFB">
        <w:rPr>
          <w:sz w:val="24"/>
          <w:szCs w:val="24"/>
        </w:rPr>
        <w:fldChar w:fldCharType="end"/>
      </w:r>
      <w:r w:rsidRPr="00365EFB">
        <w:rPr>
          <w:b/>
          <w:bCs/>
          <w:sz w:val="24"/>
          <w:szCs w:val="24"/>
        </w:rPr>
        <w:t xml:space="preserve">: </w:t>
      </w:r>
      <w:r>
        <w:rPr>
          <w:b/>
          <w:bCs/>
          <w:sz w:val="24"/>
          <w:szCs w:val="24"/>
        </w:rPr>
        <w:t>R</w:t>
      </w:r>
      <w:r w:rsidRPr="00BC7F61">
        <w:rPr>
          <w:b/>
          <w:bCs/>
          <w:sz w:val="24"/>
          <w:szCs w:val="24"/>
        </w:rPr>
        <w:t>equired bending diameter</w:t>
      </w:r>
      <w:bookmarkEnd w:id="160"/>
    </w:p>
    <w:tbl>
      <w:tblPr>
        <w:tblStyle w:val="20"/>
        <w:tblW w:w="66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28"/>
        <w:gridCol w:w="2228"/>
        <w:gridCol w:w="2228"/>
      </w:tblGrid>
      <w:tr w:rsidR="00DC36C9" w:rsidRPr="00DF18C5" w14:paraId="5F95E131" w14:textId="77777777">
        <w:trPr>
          <w:trHeight w:val="111"/>
          <w:jc w:val="center"/>
        </w:trPr>
        <w:tc>
          <w:tcPr>
            <w:tcW w:w="2228" w:type="dxa"/>
          </w:tcPr>
          <w:p w14:paraId="5F95E12E"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Bending radii </w:t>
            </w:r>
          </w:p>
        </w:tc>
        <w:tc>
          <w:tcPr>
            <w:tcW w:w="2228" w:type="dxa"/>
          </w:tcPr>
          <w:p w14:paraId="5F95E12F"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Single core </w:t>
            </w:r>
          </w:p>
        </w:tc>
        <w:tc>
          <w:tcPr>
            <w:tcW w:w="2228" w:type="dxa"/>
          </w:tcPr>
          <w:p w14:paraId="5F95E130"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3-core </w:t>
            </w:r>
          </w:p>
        </w:tc>
      </w:tr>
      <w:tr w:rsidR="00DC36C9" w:rsidRPr="00DF18C5" w14:paraId="5F95E135" w14:textId="77777777">
        <w:trPr>
          <w:trHeight w:val="111"/>
          <w:jc w:val="center"/>
        </w:trPr>
        <w:tc>
          <w:tcPr>
            <w:tcW w:w="2228" w:type="dxa"/>
          </w:tcPr>
          <w:p w14:paraId="5F95E132"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Recommended </w:t>
            </w:r>
          </w:p>
        </w:tc>
        <w:tc>
          <w:tcPr>
            <w:tcW w:w="2228" w:type="dxa"/>
          </w:tcPr>
          <w:p w14:paraId="5F95E133"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17xD </w:t>
            </w:r>
          </w:p>
        </w:tc>
        <w:tc>
          <w:tcPr>
            <w:tcW w:w="2228" w:type="dxa"/>
          </w:tcPr>
          <w:p w14:paraId="5F95E134"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15xD </w:t>
            </w:r>
          </w:p>
        </w:tc>
      </w:tr>
      <w:tr w:rsidR="00DC36C9" w:rsidRPr="00DF18C5" w14:paraId="5F95E139" w14:textId="77777777">
        <w:trPr>
          <w:trHeight w:val="111"/>
          <w:jc w:val="center"/>
        </w:trPr>
        <w:tc>
          <w:tcPr>
            <w:tcW w:w="2228" w:type="dxa"/>
          </w:tcPr>
          <w:p w14:paraId="5F95E136"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Minimum </w:t>
            </w:r>
          </w:p>
        </w:tc>
        <w:tc>
          <w:tcPr>
            <w:tcW w:w="2228" w:type="dxa"/>
          </w:tcPr>
          <w:p w14:paraId="5F95E137"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15xD </w:t>
            </w:r>
          </w:p>
        </w:tc>
        <w:tc>
          <w:tcPr>
            <w:tcW w:w="2228" w:type="dxa"/>
          </w:tcPr>
          <w:p w14:paraId="5F95E138"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12xD </w:t>
            </w:r>
          </w:p>
        </w:tc>
      </w:tr>
      <w:tr w:rsidR="00DC36C9" w:rsidRPr="00DF18C5" w14:paraId="5F95E13D" w14:textId="77777777">
        <w:trPr>
          <w:trHeight w:val="111"/>
          <w:jc w:val="center"/>
        </w:trPr>
        <w:tc>
          <w:tcPr>
            <w:tcW w:w="2228" w:type="dxa"/>
          </w:tcPr>
          <w:p w14:paraId="5F95E13A"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At sealing ends </w:t>
            </w:r>
          </w:p>
        </w:tc>
        <w:tc>
          <w:tcPr>
            <w:tcW w:w="2228" w:type="dxa"/>
          </w:tcPr>
          <w:p w14:paraId="5F95E13B"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12xD </w:t>
            </w:r>
          </w:p>
        </w:tc>
        <w:tc>
          <w:tcPr>
            <w:tcW w:w="2228" w:type="dxa"/>
          </w:tcPr>
          <w:p w14:paraId="5F95E13C" w14:textId="77777777" w:rsidR="00DC36C9" w:rsidRPr="00DF18C5" w:rsidRDefault="00175385">
            <w:pPr>
              <w:keepNext/>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10xD </w:t>
            </w:r>
          </w:p>
        </w:tc>
      </w:tr>
    </w:tbl>
    <w:p w14:paraId="5F95E13E" w14:textId="73CC9C5C" w:rsidR="00DC36C9" w:rsidRPr="00DF18C5" w:rsidRDefault="00DC36C9" w:rsidP="003979A7">
      <w:pPr>
        <w:pBdr>
          <w:top w:val="nil"/>
          <w:left w:val="nil"/>
          <w:bottom w:val="nil"/>
          <w:right w:val="nil"/>
          <w:between w:val="nil"/>
        </w:pBdr>
        <w:spacing w:after="0" w:line="240" w:lineRule="auto"/>
        <w:ind w:left="1174"/>
        <w:jc w:val="both"/>
        <w:rPr>
          <w:rFonts w:asciiTheme="minorHAnsi" w:eastAsia="Times New Roman" w:hAnsiTheme="minorHAnsi" w:cstheme="minorHAnsi"/>
          <w:i/>
          <w:color w:val="000000"/>
          <w:sz w:val="24"/>
          <w:szCs w:val="24"/>
        </w:rPr>
      </w:pPr>
    </w:p>
    <w:p w14:paraId="5F95E13F" w14:textId="77777777" w:rsidR="00DC36C9" w:rsidRPr="00DF18C5" w:rsidRDefault="00175385" w:rsidP="00473A89">
      <w:pPr>
        <w:pBdr>
          <w:top w:val="nil"/>
          <w:left w:val="nil"/>
          <w:bottom w:val="nil"/>
          <w:right w:val="nil"/>
          <w:between w:val="nil"/>
        </w:pBdr>
        <w:spacing w:after="0" w:line="240" w:lineRule="auto"/>
        <w:ind w:left="1401"/>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 = cable diameter</w:t>
      </w:r>
    </w:p>
    <w:p w14:paraId="5F95E140" w14:textId="77777777" w:rsidR="00DC36C9" w:rsidRPr="00DF18C5" w:rsidRDefault="00DC36C9">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p>
    <w:p w14:paraId="5F95E141"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Cable Marker </w:t>
      </w:r>
    </w:p>
    <w:p w14:paraId="5F95E142"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Cable markers shall be installed at the beginning and end of the cable run on the surface all along the route, at all changes of direction, and above all joints, above cable duct entries and exits and at an interval not exceeding 50m along the cable route. This information as well as details about the joint (i.e. joint location) will be also recorded on a map.</w:t>
      </w:r>
    </w:p>
    <w:p w14:paraId="5F95E143"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44"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Excavation of Trenches </w:t>
      </w:r>
    </w:p>
    <w:p w14:paraId="5F95E145"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trench shall be dug vertically to a minimum depth of 600mm or more as required. </w:t>
      </w:r>
    </w:p>
    <w:p w14:paraId="5F95E146"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precautions must be made so as not to cover any services e.g. fire hydrants with soil that may be encountered in the path of the trench. </w:t>
      </w:r>
    </w:p>
    <w:p w14:paraId="5F95E147"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During construction on public roads passage and access of motorists and pedestrians to commercial areas must be maintained.</w:t>
      </w:r>
    </w:p>
    <w:p w14:paraId="5F95E148"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order to reduce the cost of reinstatement on roads and pavements the digging shall be done at intervals of 2-3m and a gallery or tunnel dug underneath. </w:t>
      </w:r>
    </w:p>
    <w:p w14:paraId="5F95E149"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If trenches are constructed in soggy or inconsistent soil, the cables shall be laid inside a duct as a protective measure and precautions taken to prevent the entry of water at the ends or joints of the ducts </w:t>
      </w:r>
    </w:p>
    <w:p w14:paraId="5F95E14A"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bottom of the trench must be made of firm material in order to prevent collapse of the base that may subject the cable to mechanical stress. </w:t>
      </w:r>
    </w:p>
    <w:p w14:paraId="5F95E14B"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several cables of different voltages are laid in the same trench they shall be placed at different depths. The cables of the higher voltage shall be placed deepest. </w:t>
      </w:r>
    </w:p>
    <w:p w14:paraId="5F95E14C"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the trench is too deep as to cause instability to the walls of the trench shoring shall be placed to provide lateral support to the trench walls.</w:t>
      </w:r>
    </w:p>
    <w:p w14:paraId="5F95E14D"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separation between two groups of cables shall be a minimum of 250mm. If this separation cannot be attained, they shall be laid in ducts or shall be separated by a layer of bricks.</w:t>
      </w:r>
    </w:p>
    <w:p w14:paraId="5F95E14E"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4F"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Joint Holes </w:t>
      </w:r>
    </w:p>
    <w:p w14:paraId="5F95E150"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Where cable joints are required to be made in the course of a cable run, a joint hole shall be excavated of sufficient size to enable the cable jointer to work efficiently and unimpeded. </w:t>
      </w:r>
    </w:p>
    <w:p w14:paraId="5F95E151" w14:textId="77777777" w:rsidR="00DC36C9" w:rsidRPr="00DF18C5" w:rsidRDefault="00DC36C9" w:rsidP="00473A89">
      <w:pPr>
        <w:pBdr>
          <w:top w:val="nil"/>
          <w:left w:val="nil"/>
          <w:bottom w:val="nil"/>
          <w:right w:val="nil"/>
          <w:between w:val="nil"/>
        </w:pBdr>
        <w:spacing w:after="0" w:line="240" w:lineRule="auto"/>
        <w:ind w:left="47"/>
        <w:jc w:val="both"/>
        <w:rPr>
          <w:rFonts w:asciiTheme="minorHAnsi" w:eastAsia="Times New Roman" w:hAnsiTheme="minorHAnsi" w:cstheme="minorHAnsi"/>
          <w:color w:val="000000"/>
          <w:sz w:val="24"/>
          <w:szCs w:val="24"/>
        </w:rPr>
      </w:pPr>
    </w:p>
    <w:p w14:paraId="5F95E152"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Backfilling of Trenches </w:t>
      </w:r>
    </w:p>
    <w:p w14:paraId="5F95E153"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Once the cable has been laid the trenches must be back filled to an adequate compaction level. Care must be taken to ensure that the first layer covering the cables shall be free of rocks or any sharp mechanical objects. </w:t>
      </w:r>
    </w:p>
    <w:p w14:paraId="5F95E154"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backfill shall be laid in layers of 150mm, which should be compressed and watered, if necessary, in order to make the soil sufficiently compact. </w:t>
      </w:r>
    </w:p>
    <w:p w14:paraId="5F95E155"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56"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Pavement Reinstating </w:t>
      </w:r>
    </w:p>
    <w:p w14:paraId="5F95E157"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pavement shall be reinstated back to the standard of the original pavement. New materials shall generally be used in accordance with Municipal regulations. </w:t>
      </w:r>
    </w:p>
    <w:p w14:paraId="5F95E158"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59"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Ducts. </w:t>
      </w:r>
    </w:p>
    <w:p w14:paraId="5F95E15A"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Road crossings, when necessary, shall be done with ducts in the following manner </w:t>
      </w:r>
    </w:p>
    <w:p w14:paraId="5F95E15B"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they shall be installed in a level position and concreted where possible to provide mechanical protection throughout its length, they shall have a depth of 1.2m. </w:t>
      </w:r>
    </w:p>
    <w:p w14:paraId="5F95E15C"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future expansion shall be provided by providing one or several spare ducts depending on the location of the crossing. </w:t>
      </w:r>
    </w:p>
    <w:p w14:paraId="5F95E15D"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at all times the cables should be adequately protected. </w:t>
      </w:r>
    </w:p>
    <w:p w14:paraId="5F95E15E"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road and railway crossings must be planned in full detail. </w:t>
      </w:r>
    </w:p>
    <w:p w14:paraId="5F95E15F"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drainage of the trenches must be provided for during and after construction. </w:t>
      </w:r>
    </w:p>
    <w:p w14:paraId="5F95E160"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crossings with other normal underground services, a prudent distance shall be maintained in view of future excavations, and when there is a possibility of service interference, as is the case of other electric cables, wastewater sewers etc.</w:t>
      </w:r>
    </w:p>
    <w:p w14:paraId="5F95E161"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ducts shall be fabricated from PVC or concrete with a smooth interior surface and an interior diameter of not less than 2 times the diameter of the cable to be housed inside it, and in no case shall this diameter be less than 150mm. </w:t>
      </w:r>
    </w:p>
    <w:p w14:paraId="5F95E162"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joints of ducts shall be sealed with cement, in which case the bottom of the trench must be carefully levelled after setting down a layer of fine sand or red soil in order to permit continuous joints. </w:t>
      </w:r>
    </w:p>
    <w:p w14:paraId="5F95E163"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ducts shall be laid in such a manner that there is no abrasion between the insulation of the cable and the surface of the duct. </w:t>
      </w:r>
    </w:p>
    <w:p w14:paraId="5F95E164"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the cases of single core cables, the cable shall have to be anchored to prevent movement due to magnetic effects by concreting the ducts at the ends of the joints. This shall not apply to three core cables. </w:t>
      </w:r>
    </w:p>
    <w:p w14:paraId="5F95E165"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constructing a duct, a length of wire shall be left inside to facilitate the fitting of cleaning elements as well as the cables themselves. </w:t>
      </w:r>
    </w:p>
    <w:p w14:paraId="5F95E166"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cleaning shall consist of passing inside a cylinder in order to remove concrete that shall pass through the joints and later passing a broom or a rag to remove the residue.</w:t>
      </w:r>
    </w:p>
    <w:p w14:paraId="5F95E167" w14:textId="77777777" w:rsidR="00DC36C9" w:rsidRPr="00DF18C5" w:rsidRDefault="00DC36C9" w:rsidP="00473A89">
      <w:pPr>
        <w:pBdr>
          <w:top w:val="nil"/>
          <w:left w:val="nil"/>
          <w:bottom w:val="nil"/>
          <w:right w:val="nil"/>
          <w:between w:val="nil"/>
        </w:pBdr>
        <w:spacing w:after="0" w:line="240" w:lineRule="auto"/>
        <w:ind w:left="540"/>
        <w:jc w:val="both"/>
        <w:rPr>
          <w:rFonts w:asciiTheme="minorHAnsi" w:eastAsia="Times New Roman" w:hAnsiTheme="minorHAnsi" w:cstheme="minorHAnsi"/>
          <w:color w:val="000000"/>
          <w:sz w:val="24"/>
          <w:szCs w:val="24"/>
        </w:rPr>
      </w:pPr>
    </w:p>
    <w:p w14:paraId="5F95E168"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Direct Burial </w:t>
      </w:r>
    </w:p>
    <w:p w14:paraId="5F95E169"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For armoured cables, the following criteria for burial shall be met: </w:t>
      </w:r>
    </w:p>
    <w:p w14:paraId="5F95E16A" w14:textId="77777777" w:rsidR="00DC36C9" w:rsidRPr="00DF18C5" w:rsidRDefault="00175385" w:rsidP="00A55CC3">
      <w:pPr>
        <w:pStyle w:val="ListParagraph"/>
        <w:numPr>
          <w:ilvl w:val="0"/>
          <w:numId w:val="93"/>
        </w:numPr>
        <w:pBdr>
          <w:top w:val="nil"/>
          <w:left w:val="nil"/>
          <w:bottom w:val="nil"/>
          <w:right w:val="nil"/>
          <w:between w:val="nil"/>
        </w:pBdr>
        <w:spacing w:before="240"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trench must have a 150mm layer of fine sand upon which the cable shall be laid to protect the cable from mechanical damage due to sharp objects. On top of the cable, another 150mm of fine sand shall be laid. Both layers shall cover the entire width of the trench. </w:t>
      </w:r>
    </w:p>
    <w:p w14:paraId="5F95E16B"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sand should be well-graded </w:t>
      </w:r>
    </w:p>
    <w:p w14:paraId="5F95E16C"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any materials used for backfilling the trench must meet the approval of the Construction Supervisor in charge. </w:t>
      </w:r>
    </w:p>
    <w:p w14:paraId="5F95E16D"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cables must be buried at a depth of not less than 600mm. Exceptions could be made for rocky areas where the minimum depth cannot be attained in this case the cable shall be laid in a duct. </w:t>
      </w:r>
    </w:p>
    <w:p w14:paraId="5F95E16E"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Cables must be protected with a layer of protecting slabs, which shall also indicate their presence. </w:t>
      </w:r>
    </w:p>
    <w:p w14:paraId="5F95E16F"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For armoured cables the excavated materials without mechanically sharp objects shall be adequate to backfill the trench. </w:t>
      </w:r>
    </w:p>
    <w:p w14:paraId="5F95E170"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Cables shall not be buried in areas within the substation boundaries. Necessary cable trenches shall be prepared instead to the satisfaction of the client’s Project Manager. </w:t>
      </w:r>
    </w:p>
    <w:p w14:paraId="5F95E171"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72"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Galleries </w:t>
      </w:r>
    </w:p>
    <w:p w14:paraId="5F95E173"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the number of cables justifies the use, they shall be laid in galleries. </w:t>
      </w:r>
    </w:p>
    <w:p w14:paraId="5F95E174"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cables shall be fixed to the cable trays by means of brackets or clamps. </w:t>
      </w:r>
    </w:p>
    <w:p w14:paraId="5F95E175"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metallic elements shall be earthed with independent connectors if there are circuits of different voltages. </w:t>
      </w:r>
    </w:p>
    <w:p w14:paraId="5F95E176"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Electric cables shall not be installed where there are inflammable materials.</w:t>
      </w:r>
    </w:p>
    <w:p w14:paraId="5F95E177"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78"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Parallel Separation </w:t>
      </w:r>
    </w:p>
    <w:p w14:paraId="5F95E17A" w14:textId="01F5170B" w:rsidR="00DC36C9" w:rsidRPr="00DF18C5" w:rsidRDefault="00175385" w:rsidP="00473A89">
      <w:pPr>
        <w:pBdr>
          <w:top w:val="nil"/>
          <w:left w:val="nil"/>
          <w:bottom w:val="nil"/>
          <w:right w:val="nil"/>
          <w:between w:val="nil"/>
        </w:pBdr>
        <w:spacing w:after="0" w:line="240" w:lineRule="auto"/>
        <w:ind w:left="5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Low Voltage Cables </w:t>
      </w:r>
    </w:p>
    <w:p w14:paraId="5F95E17B"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Medium Voltage cables may be laid parallel to Low voltage cables as long as there is always a minimum distance of 250 mm between them. When this distance cannot be attained, a solid brick wall shall separate them, or they shall be placed in ducts. </w:t>
      </w:r>
    </w:p>
    <w:p w14:paraId="5F95E17C"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7E" w14:textId="3281AB68" w:rsidR="00DC36C9" w:rsidRPr="00DF18C5" w:rsidRDefault="00175385" w:rsidP="00473A89">
      <w:pPr>
        <w:pBdr>
          <w:top w:val="nil"/>
          <w:left w:val="nil"/>
          <w:bottom w:val="nil"/>
          <w:right w:val="nil"/>
          <w:between w:val="nil"/>
        </w:pBdr>
        <w:spacing w:after="0" w:line="240" w:lineRule="auto"/>
        <w:ind w:left="5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Medium Voltage Cables </w:t>
      </w:r>
    </w:p>
    <w:p w14:paraId="5F95E17F"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distance to be maintained in the case of parallel situations of underground Medium Voltage lines is 250mm. If this distance cannot be achieved a protective brick wall shall be installed between them, or one of them shall be installed within ducts. </w:t>
      </w:r>
    </w:p>
    <w:p w14:paraId="5F95E180"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82" w14:textId="33998748" w:rsidR="00DC36C9" w:rsidRPr="00E255BE"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Telecommunication Cables </w:t>
      </w:r>
    </w:p>
    <w:p w14:paraId="5F95E183"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the case of parallel laying of subterranean electric cables and telecommunications wires, they must be as far as possible from each other. As long as the cables both electric and telecommunications are buried, a minimum separation of 2 meters must be maintained at all times. This distance could be reduced further to 250mm between ducts. </w:t>
      </w:r>
    </w:p>
    <w:p w14:paraId="5F95E184"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clearances must be in accordance with the common practice of separation.</w:t>
      </w:r>
    </w:p>
    <w:p w14:paraId="5F95E185"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86"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Steam etc. </w:t>
      </w:r>
    </w:p>
    <w:p w14:paraId="5F95E187"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parallel layouts between power cables and buried water pipes a minimum distance of 0.5m shall be maintained in a horizontal projection. If these clearances cannot be maintained the cables shall be laid in ducts. </w:t>
      </w:r>
    </w:p>
    <w:p w14:paraId="5F95E188"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89"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Oil Pipelines </w:t>
      </w:r>
    </w:p>
    <w:p w14:paraId="5F95E18A"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minimum distance between the cables and the oil pipelines shall be 0.5 m. The cable shall be protected from any gas leaks. </w:t>
      </w:r>
    </w:p>
    <w:p w14:paraId="5F95E18B"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8C"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Sewers </w:t>
      </w:r>
    </w:p>
    <w:p w14:paraId="5F95E18D"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parallel layouts of electric cables with sewerage conduits, a minimum distance of 0.5 m shall be maintained, the cables shall be adequately protected if this distance cannot be maintained. </w:t>
      </w:r>
    </w:p>
    <w:p w14:paraId="5F95E18E" w14:textId="77777777" w:rsidR="00DC36C9" w:rsidRPr="00DF18C5" w:rsidRDefault="00DC36C9" w:rsidP="00473A89">
      <w:pPr>
        <w:pBdr>
          <w:top w:val="nil"/>
          <w:left w:val="nil"/>
          <w:bottom w:val="nil"/>
          <w:right w:val="nil"/>
          <w:between w:val="nil"/>
        </w:pBdr>
        <w:spacing w:after="0" w:line="240" w:lineRule="auto"/>
        <w:ind w:left="47"/>
        <w:jc w:val="both"/>
        <w:rPr>
          <w:rFonts w:asciiTheme="minorHAnsi" w:eastAsia="Times New Roman" w:hAnsiTheme="minorHAnsi" w:cstheme="minorHAnsi"/>
          <w:color w:val="000000"/>
          <w:sz w:val="24"/>
          <w:szCs w:val="24"/>
        </w:rPr>
      </w:pPr>
    </w:p>
    <w:p w14:paraId="5F95E18F"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Fuel Storage Tanks </w:t>
      </w:r>
    </w:p>
    <w:p w14:paraId="5F95E190"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There shall be a minimum distance of 1.20 meters between cables and fuel storage tanks, apart from providing adequate protection for the electric cables. </w:t>
      </w:r>
    </w:p>
    <w:p w14:paraId="5F95E191"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92"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Foundations of Other Services </w:t>
      </w:r>
    </w:p>
    <w:p w14:paraId="5F95E193"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there are structural supports for public transport, suspended telecommunication wires, street lighting, the electric cables shall be laid at a distance of at least 500mm from the outer extremities of the supports or foundations of the structures. This minimum distance shall further be increased to 1.5m if the support or foundation is subject to continuous stress towards the curb sides. </w:t>
      </w:r>
    </w:p>
    <w:p w14:paraId="5F95E194"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If this separation cannot be maintained a resistant mechanical safety measure must be used throughout the length of the support and its foundation, extending to a length of 500mm, on both sides of outer extremes.</w:t>
      </w:r>
    </w:p>
    <w:p w14:paraId="5F95E195"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97" w14:textId="23E79F1D" w:rsidR="00DC36C9" w:rsidRPr="00E255BE"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Crossing of Roads </w:t>
      </w:r>
    </w:p>
    <w:p w14:paraId="5F95E198"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crossing streets and roads cables shall be laid at depths of at least 1.2m. The ducts must be durable and mechanically strong and must have a minimum diameter of 150mm in order to permit the easy passage of the cables within the tubes. Spare ducts must be provided where necessary.</w:t>
      </w:r>
    </w:p>
    <w:p w14:paraId="5F95E199"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9A"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Crossing Other Services </w:t>
      </w:r>
    </w:p>
    <w:p w14:paraId="5F95E19B" w14:textId="77777777" w:rsidR="00DC36C9" w:rsidRPr="00DF18C5" w:rsidRDefault="00175385" w:rsidP="00473A89">
      <w:pPr>
        <w:pBdr>
          <w:top w:val="nil"/>
          <w:left w:val="nil"/>
          <w:bottom w:val="nil"/>
          <w:right w:val="nil"/>
          <w:between w:val="nil"/>
        </w:pBdr>
        <w:spacing w:after="0" w:line="240" w:lineRule="auto"/>
        <w:ind w:left="54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Low Voltage Cables </w:t>
      </w:r>
    </w:p>
    <w:p w14:paraId="5F95E19C" w14:textId="77777777" w:rsidR="00DC36C9" w:rsidRPr="00DF18C5" w:rsidRDefault="00175385"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medium voltage cables cross low voltage cables, a minimum distance of 250mm must be kept between them. If this cannot be achieved, medium voltage and low voltage cables must be separated by pipes, conduits, or solid brick divisor walls. </w:t>
      </w:r>
    </w:p>
    <w:p w14:paraId="5F95E19D"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9E" w14:textId="77777777" w:rsidR="00DC36C9" w:rsidRPr="00DF18C5" w:rsidRDefault="00175385" w:rsidP="00473A89">
      <w:pPr>
        <w:pBdr>
          <w:top w:val="nil"/>
          <w:left w:val="nil"/>
          <w:bottom w:val="nil"/>
          <w:right w:val="nil"/>
          <w:between w:val="nil"/>
        </w:pBdr>
        <w:spacing w:after="0" w:line="240" w:lineRule="auto"/>
        <w:ind w:left="5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 Medium Voltage Cables </w:t>
      </w:r>
    </w:p>
    <w:p w14:paraId="5F95E19F" w14:textId="77777777" w:rsidR="00DC36C9" w:rsidRPr="00DF18C5" w:rsidRDefault="00175385"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crossing other medium voltage cables, the minimum distance to be observed between them is 250mm. If this distance cannot be maintained solid bricks must be laid between them.</w:t>
      </w:r>
    </w:p>
    <w:p w14:paraId="5F95E1A0"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A1"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Telecommunication Wires </w:t>
      </w:r>
    </w:p>
    <w:p w14:paraId="5F95E1A2" w14:textId="77777777" w:rsidR="00DC36C9" w:rsidRPr="00DF18C5" w:rsidRDefault="00175385"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crossing telecommunication wires, the electric cables must be situated within conduits of appropriate mechanical resistance, maintaining a minimum distance of at least 250mm, between the outer sides. </w:t>
      </w:r>
    </w:p>
    <w:p w14:paraId="5F95E1A3"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A4" w14:textId="77777777" w:rsidR="00DC36C9" w:rsidRPr="00DF18C5" w:rsidRDefault="00175385"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electric cable must be protected in PVC or concrete duct and in such a way that it guarantees that the distance between the cables is greater than the minimum established for parallel layouts. </w:t>
      </w:r>
    </w:p>
    <w:p w14:paraId="5F95E1A5" w14:textId="77777777" w:rsidR="00DC36C9" w:rsidRPr="00DF18C5" w:rsidRDefault="00175385"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crossing must be at least 1m from a junction box for telecommunications wires and joints for electric cables shall not be installed next to crossings of telecommunications cables.</w:t>
      </w:r>
    </w:p>
    <w:p w14:paraId="5F95E1A6"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A7"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Water Steam etc. </w:t>
      </w:r>
    </w:p>
    <w:p w14:paraId="5F95E1A8" w14:textId="77777777" w:rsidR="00DC36C9" w:rsidRPr="00DF18C5" w:rsidRDefault="00175385" w:rsidP="00473A89">
      <w:pP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There should never be a water pipe joint over the cable. A water pipe joint must be at least 2.0 m from a crossing. </w:t>
      </w:r>
    </w:p>
    <w:p w14:paraId="5F95E1A9"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AA"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Gas </w:t>
      </w:r>
    </w:p>
    <w:p w14:paraId="5F95E1AB" w14:textId="77777777" w:rsidR="00DC36C9" w:rsidRPr="00DF18C5" w:rsidRDefault="00175385" w:rsidP="00473A89">
      <w:pP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minimum distance in crossings with gas pipelines shall be of 250mm. The crossing shall not be made over gas pipelines joints. </w:t>
      </w:r>
    </w:p>
    <w:p w14:paraId="5F95E1AC" w14:textId="77777777" w:rsidR="00DC36C9" w:rsidRPr="00DF18C5" w:rsidRDefault="00DC36C9" w:rsidP="00473A89">
      <w:pPr>
        <w:spacing w:after="0" w:line="240" w:lineRule="auto"/>
        <w:ind w:left="47"/>
        <w:jc w:val="both"/>
        <w:rPr>
          <w:rFonts w:asciiTheme="minorHAnsi" w:eastAsia="Times New Roman" w:hAnsiTheme="minorHAnsi" w:cstheme="minorHAnsi"/>
          <w:b/>
          <w:color w:val="000000"/>
          <w:sz w:val="24"/>
          <w:szCs w:val="24"/>
        </w:rPr>
      </w:pPr>
    </w:p>
    <w:p w14:paraId="5F95E1AD"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Sewers </w:t>
      </w:r>
    </w:p>
    <w:p w14:paraId="5F95E1AE" w14:textId="77777777" w:rsidR="00DC36C9" w:rsidRPr="00DF18C5" w:rsidRDefault="00175385" w:rsidP="00473A89">
      <w:pP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crossing sewage pipes, it is recommended that the electric cable should be above the sewer line where possible.</w:t>
      </w:r>
    </w:p>
    <w:p w14:paraId="5F95E1AF"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B0"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Fuel Depots </w:t>
      </w:r>
    </w:p>
    <w:p w14:paraId="5F95E1B1" w14:textId="77777777" w:rsidR="00DC36C9" w:rsidRPr="00DF18C5" w:rsidRDefault="00175385" w:rsidP="00473A89">
      <w:pPr>
        <w:spacing w:before="240"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Electric cable crossings over fuel deposits shall be avoided at all times, the electric cables must be laid bordering the fuel tanks, maintaining a minimum distance of 1.2 meters.</w:t>
      </w:r>
    </w:p>
    <w:p w14:paraId="5F95E1B2"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B3"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Transporting Cable Drums </w:t>
      </w:r>
    </w:p>
    <w:p w14:paraId="5F95E1B4" w14:textId="77777777" w:rsidR="00DC36C9" w:rsidRPr="00DF18C5" w:rsidRDefault="00175385" w:rsidP="00473A89">
      <w:pP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Loading and unloading from trucks or appropriate trailers shall always be made through an adequate bar that passes through the </w:t>
      </w:r>
      <w:proofErr w:type="spellStart"/>
      <w:r w:rsidRPr="00DF18C5">
        <w:rPr>
          <w:rFonts w:asciiTheme="minorHAnsi" w:eastAsia="Times New Roman" w:hAnsiTheme="minorHAnsi" w:cstheme="minorHAnsi"/>
          <w:color w:val="000000"/>
          <w:sz w:val="24"/>
          <w:szCs w:val="24"/>
        </w:rPr>
        <w:t>center</w:t>
      </w:r>
      <w:proofErr w:type="spellEnd"/>
      <w:r w:rsidRPr="00DF18C5">
        <w:rPr>
          <w:rFonts w:asciiTheme="minorHAnsi" w:eastAsia="Times New Roman" w:hAnsiTheme="minorHAnsi" w:cstheme="minorHAnsi"/>
          <w:color w:val="000000"/>
          <w:sz w:val="24"/>
          <w:szCs w:val="24"/>
        </w:rPr>
        <w:t xml:space="preserve"> of the cable drum. </w:t>
      </w:r>
    </w:p>
    <w:p w14:paraId="5F95E1B5"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 drums shall always be transported upright and never on its side. </w:t>
      </w:r>
    </w:p>
    <w:p w14:paraId="5F95E1B6"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several cable drums are transported together, they must be aligned back-to-back and have stopping blocks to prevent movement. </w:t>
      </w:r>
    </w:p>
    <w:p w14:paraId="5F95E1B7"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stoppers should be uniform so that they do not pierce the cable insulation. The stoppers should span the whole length of the cable drum. </w:t>
      </w:r>
    </w:p>
    <w:p w14:paraId="5F95E1B8"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alternative to stoppers may be to have wooden pieces nailed to the platform supporting cable drums. The stoppers shall be placed at the reels of the cable drums. </w:t>
      </w:r>
    </w:p>
    <w:p w14:paraId="5F95E1B9"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 drum must not be tied down with ropes, cables or chains. Upon </w:t>
      </w:r>
      <w:proofErr w:type="spellStart"/>
      <w:r w:rsidRPr="00DF18C5">
        <w:rPr>
          <w:rFonts w:asciiTheme="minorHAnsi" w:eastAsia="Times New Roman" w:hAnsiTheme="minorHAnsi" w:cstheme="minorHAnsi"/>
          <w:color w:val="000000"/>
          <w:sz w:val="24"/>
          <w:szCs w:val="24"/>
        </w:rPr>
        <w:t>off loading</w:t>
      </w:r>
      <w:proofErr w:type="spellEnd"/>
      <w:r w:rsidRPr="00DF18C5">
        <w:rPr>
          <w:rFonts w:asciiTheme="minorHAnsi" w:eastAsia="Times New Roman" w:hAnsiTheme="minorHAnsi" w:cstheme="minorHAnsi"/>
          <w:color w:val="000000"/>
          <w:sz w:val="24"/>
          <w:szCs w:val="24"/>
        </w:rPr>
        <w:t xml:space="preserve"> the cable drum the roll must not drop down from the truck or trailer, a provisional ramp with an inclination of not more than 1/4 shall instead be constructed in the case where there are no pulleys for lifting the drum. The roll can be rolled of the ramp by means of guide ropes. Sand can be placed at the bottom of the ramp to act as shock absorber and brake for the cable drum. </w:t>
      </w:r>
    </w:p>
    <w:p w14:paraId="5F95E1BA"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rolling the drum on the ground the rotational direction must be observed so that the cable does not come loose. </w:t>
      </w:r>
    </w:p>
    <w:p w14:paraId="5F95E1BB"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the drum is rolled care must be taken to ensure that the drum is not rolled on rough ground. Care must also be taken to ensure the reel is not broken because the splinters can puncture the cable. </w:t>
      </w:r>
    </w:p>
    <w:p w14:paraId="5F95E1BD" w14:textId="07CFD9BB" w:rsidR="00DC36C9" w:rsidRPr="00473A89"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possible the cable drums should not be exposed to the elements.</w:t>
      </w:r>
    </w:p>
    <w:p w14:paraId="5F95E1BE"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BF"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Laying of the Cable </w:t>
      </w:r>
    </w:p>
    <w:p w14:paraId="5F95E1C0"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 drum shall be installed on the site in such a way that the cable is reeled out of the top part of the drum and is not forced when the cable is laid. </w:t>
      </w:r>
    </w:p>
    <w:p w14:paraId="5F95E1C1"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During cable laying the drum shall always be supported by means of a mechanical jack and a bar of the appropriate strength. </w:t>
      </w:r>
    </w:p>
    <w:p w14:paraId="5F95E1C2"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base of the jacks shall be sufficiently large as to ensure stability during operation. </w:t>
      </w:r>
    </w:p>
    <w:p w14:paraId="5F95E1C3"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taking off the wood stoppers care must ensure that the material used in nailing them does no damage to the cable. </w:t>
      </w:r>
    </w:p>
    <w:p w14:paraId="5F95E1C4"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cables must always be unrolled and laid with the greatest care to avoid torsion or kinks and always maintain the correct bending radius of the cables </w:t>
      </w:r>
    </w:p>
    <w:p w14:paraId="5F95E1C5"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the cables are being laid the workers must be distributed uniformly along the trench. </w:t>
      </w:r>
    </w:p>
    <w:p w14:paraId="5F95E1C6"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cables should also be laid using cable rollers.</w:t>
      </w:r>
    </w:p>
    <w:p w14:paraId="5F95E1C7"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C8"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Mechanical Protection </w:t>
      </w:r>
    </w:p>
    <w:p w14:paraId="5F95E1C9"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Underground electric lines must be protected against possible breakdowns caused by landslides, contact with hard bodies, and clashing of metal tools. For this purpose, a protective layer of </w:t>
      </w:r>
      <w:proofErr w:type="spellStart"/>
      <w:r w:rsidRPr="00DF18C5">
        <w:rPr>
          <w:rFonts w:asciiTheme="minorHAnsi" w:eastAsia="Times New Roman" w:hAnsiTheme="minorHAnsi" w:cstheme="minorHAnsi"/>
          <w:color w:val="000000"/>
          <w:sz w:val="24"/>
          <w:szCs w:val="24"/>
        </w:rPr>
        <w:t>Hatari</w:t>
      </w:r>
      <w:proofErr w:type="spellEnd"/>
      <w:r w:rsidRPr="00DF18C5">
        <w:rPr>
          <w:rFonts w:asciiTheme="minorHAnsi" w:eastAsia="Times New Roman" w:hAnsiTheme="minorHAnsi" w:cstheme="minorHAnsi"/>
          <w:color w:val="000000"/>
          <w:sz w:val="24"/>
          <w:szCs w:val="24"/>
        </w:rPr>
        <w:t xml:space="preserve"> slabs of class 15 concrete shall be placed. </w:t>
      </w:r>
    </w:p>
    <w:p w14:paraId="5F95E1CA"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CB"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Warning Signs </w:t>
      </w:r>
    </w:p>
    <w:p w14:paraId="5F95E1CC" w14:textId="77777777" w:rsidR="00DC36C9" w:rsidRPr="00DF18C5"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cables must have a protection slab placed over the cables buried at least 200 mm above the cable layer. When the cables or groups of cables of different voltages are placed in vertical layers the protection slab must be placed over each layer. </w:t>
      </w:r>
    </w:p>
    <w:p w14:paraId="5F95E1CD"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CE" w14:textId="77777777" w:rsidR="00DC36C9" w:rsidRPr="00DF18C5" w:rsidRDefault="00175385" w:rsidP="00A55CC3">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Identification </w:t>
      </w:r>
    </w:p>
    <w:p w14:paraId="5F95E378" w14:textId="23C41849" w:rsidR="00DC36C9" w:rsidRPr="00AC75E1" w:rsidRDefault="00175385" w:rsidP="00A55CC3">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cables must bear marks indicating the year of manufacture, manufacturer’s name, and cable characteristics (size and voltage level).</w:t>
      </w:r>
    </w:p>
    <w:p w14:paraId="5F95E379" w14:textId="77777777" w:rsidR="00DC36C9" w:rsidRPr="00DF18C5" w:rsidRDefault="00DC36C9">
      <w:pPr>
        <w:pBdr>
          <w:top w:val="nil"/>
          <w:left w:val="nil"/>
          <w:bottom w:val="nil"/>
          <w:right w:val="nil"/>
          <w:between w:val="nil"/>
        </w:pBdr>
        <w:spacing w:after="0" w:line="240" w:lineRule="auto"/>
        <w:ind w:left="900"/>
        <w:jc w:val="both"/>
        <w:rPr>
          <w:rFonts w:asciiTheme="minorHAnsi" w:eastAsia="Times New Roman" w:hAnsiTheme="minorHAnsi" w:cstheme="minorHAnsi"/>
          <w:color w:val="000000"/>
          <w:sz w:val="24"/>
          <w:szCs w:val="24"/>
        </w:rPr>
      </w:pPr>
    </w:p>
    <w:p w14:paraId="60FD2A79" w14:textId="77777777" w:rsidR="00E255BE" w:rsidRDefault="00E255BE">
      <w:pPr>
        <w:pStyle w:val="Heading2"/>
        <w:spacing w:after="240" w:line="240" w:lineRule="auto"/>
        <w:jc w:val="both"/>
        <w:rPr>
          <w:rFonts w:asciiTheme="minorHAnsi" w:eastAsia="Times New Roman" w:hAnsiTheme="minorHAnsi" w:cstheme="minorHAnsi"/>
          <w:b/>
          <w:color w:val="000000"/>
          <w:sz w:val="24"/>
          <w:szCs w:val="24"/>
        </w:rPr>
        <w:sectPr w:rsidR="00E255BE" w:rsidSect="00473A89">
          <w:pgSz w:w="11906" w:h="16838"/>
          <w:pgMar w:top="1440" w:right="1440" w:bottom="1440" w:left="1440" w:header="230" w:footer="936" w:gutter="0"/>
          <w:cols w:space="720"/>
          <w:docGrid w:linePitch="299"/>
        </w:sectPr>
      </w:pPr>
    </w:p>
    <w:p w14:paraId="5F95E37A" w14:textId="4BE08545" w:rsidR="00DC36C9" w:rsidRPr="00473A89" w:rsidRDefault="00175385" w:rsidP="00A55CC3">
      <w:pPr>
        <w:pStyle w:val="Heading2"/>
        <w:numPr>
          <w:ilvl w:val="0"/>
          <w:numId w:val="97"/>
        </w:numPr>
        <w:spacing w:before="0" w:after="140" w:line="240" w:lineRule="auto"/>
        <w:jc w:val="both"/>
        <w:rPr>
          <w:rFonts w:ascii="Calibri" w:eastAsia="Times New Roman" w:hAnsi="Calibri" w:cs="Calibri"/>
          <w:b/>
          <w:color w:val="000000"/>
          <w:sz w:val="24"/>
          <w:szCs w:val="24"/>
        </w:rPr>
      </w:pPr>
      <w:bookmarkStart w:id="161" w:name="_Toc199755884"/>
      <w:r w:rsidRPr="00473A89">
        <w:rPr>
          <w:rFonts w:ascii="Calibri" w:eastAsia="Times New Roman" w:hAnsi="Calibri" w:cs="Calibri"/>
          <w:b/>
          <w:color w:val="000000"/>
          <w:sz w:val="24"/>
          <w:szCs w:val="24"/>
        </w:rPr>
        <w:t>LINE AUTORECLOSURES</w:t>
      </w:r>
      <w:bookmarkEnd w:id="161"/>
    </w:p>
    <w:p w14:paraId="5F95E37B" w14:textId="4AA78DC6" w:rsidR="00DC36C9" w:rsidRPr="00DF18C5" w:rsidRDefault="001F7748" w:rsidP="00473A89">
      <w:pPr>
        <w:spacing w:after="24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This Specification is for 11</w:t>
      </w:r>
      <w:r w:rsidR="00175385" w:rsidRPr="00DF18C5">
        <w:rPr>
          <w:rFonts w:asciiTheme="minorHAnsi" w:eastAsia="Times New Roman" w:hAnsiTheme="minorHAnsi" w:cstheme="minorHAnsi"/>
          <w:color w:val="000000"/>
          <w:sz w:val="24"/>
          <w:szCs w:val="24"/>
        </w:rPr>
        <w:t>kV Vacuum Auto reclosers (H structure mounted) together with controls and auxiliary equipment for use on distribution lines to provide switching and protection of the overhead power distribution lines. The equipment shall be used on overhead distribution lines</w:t>
      </w:r>
      <w:r>
        <w:rPr>
          <w:rFonts w:asciiTheme="minorHAnsi" w:eastAsia="Times New Roman" w:hAnsiTheme="minorHAnsi" w:cstheme="minorHAnsi"/>
          <w:color w:val="000000"/>
          <w:sz w:val="24"/>
          <w:szCs w:val="24"/>
        </w:rPr>
        <w:t xml:space="preserve"> where the nominal voltage is 11</w:t>
      </w:r>
      <w:r w:rsidR="00175385" w:rsidRPr="00DF18C5">
        <w:rPr>
          <w:rFonts w:asciiTheme="minorHAnsi" w:eastAsia="Times New Roman" w:hAnsiTheme="minorHAnsi" w:cstheme="minorHAnsi"/>
          <w:color w:val="000000"/>
          <w:sz w:val="24"/>
          <w:szCs w:val="24"/>
        </w:rPr>
        <w:t>kV and the highest rated system voltage is 36 kV. The equipment shall be complete with control unit and all components and accessories necessary to realize the intended application.</w:t>
      </w:r>
    </w:p>
    <w:p w14:paraId="5F95E37C" w14:textId="0DFBD3AE"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62" w:name="bookmark=id.3ls5o66" w:colFirst="0" w:colLast="0"/>
      <w:bookmarkEnd w:id="162"/>
      <w:r w:rsidRPr="00DF18C5">
        <w:rPr>
          <w:rFonts w:asciiTheme="minorHAnsi" w:hAnsiTheme="minorHAnsi" w:cstheme="minorHAnsi"/>
          <w:sz w:val="24"/>
          <w:szCs w:val="24"/>
        </w:rPr>
        <w:t xml:space="preserve"> </w:t>
      </w:r>
      <w:bookmarkStart w:id="163" w:name="_Toc199755885"/>
      <w:r w:rsidR="00E255BE" w:rsidRPr="00DF18C5">
        <w:rPr>
          <w:rFonts w:asciiTheme="minorHAnsi" w:eastAsia="Times New Roman" w:hAnsiTheme="minorHAnsi" w:cstheme="minorHAnsi"/>
          <w:b/>
          <w:color w:val="000000"/>
          <w:sz w:val="24"/>
          <w:szCs w:val="24"/>
        </w:rPr>
        <w:t>Applicable Standards</w:t>
      </w:r>
      <w:bookmarkEnd w:id="163"/>
    </w:p>
    <w:p w14:paraId="5F95E37D"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Standards or equivalent or better contain provisions which, through reference in the text constitute provisions of this specification. Unless otherwise stated, the latest editions (including amendments) apply.</w:t>
      </w:r>
    </w:p>
    <w:p w14:paraId="5F95E37E"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60529:   Degree of protection offered by enclosures (IP code)</w:t>
      </w:r>
    </w:p>
    <w:p w14:paraId="5F95E37F"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62271-100: High voltage alternating current circuit breakers</w:t>
      </w:r>
    </w:p>
    <w:p w14:paraId="5F95E380"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62271-111:  High-voltage switchgear and control gear. Part 111:</w:t>
      </w:r>
    </w:p>
    <w:p w14:paraId="5F95E381"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Automatic circuit Reclosers and fault interrupters for alternating current systems</w:t>
      </w:r>
    </w:p>
    <w:p w14:paraId="5F95E382"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60815: 2008: Selection and dimensioning of high voltage insulators intended for use in polluted conditions.</w:t>
      </w:r>
    </w:p>
    <w:p w14:paraId="5F95E383"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262217: 2012: Polymeric HV Insulators for indoor and outdoor use - general definitions, tests methods and acceptance criteria</w:t>
      </w:r>
    </w:p>
    <w:p w14:paraId="5F95E384"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60071: 2014: Insulation co-ordination</w:t>
      </w:r>
    </w:p>
    <w:p w14:paraId="5F95E385"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60060-2: 2010: High Voltage Test Technics - Part 2: Measuring systems</w:t>
      </w:r>
    </w:p>
    <w:p w14:paraId="5F95E386"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BS EN ISO 1461:2009: Hot dip galvanized coatings on fabricated iron and steel articles. Specifications and Test Methods.</w:t>
      </w:r>
    </w:p>
    <w:p w14:paraId="5F95E387"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89/336/EEC: Electromagnetic Compatibility (EMC) directive</w:t>
      </w:r>
    </w:p>
    <w:p w14:paraId="5F95E388" w14:textId="77777777" w:rsidR="00DC36C9"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60694: Common specifications for high-voltage switchgear and control gear standards.</w:t>
      </w:r>
    </w:p>
    <w:p w14:paraId="392C7CD5" w14:textId="77777777" w:rsidR="00E255BE" w:rsidRPr="00DF18C5" w:rsidRDefault="00E255BE" w:rsidP="00473A8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389" w14:textId="10F47E40" w:rsidR="00DC36C9" w:rsidRPr="00DF18C5" w:rsidRDefault="00E255BE"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64" w:name="bookmark=id.4kx3h1s" w:colFirst="0" w:colLast="0"/>
      <w:bookmarkStart w:id="165" w:name="_Toc199755886"/>
      <w:bookmarkEnd w:id="164"/>
      <w:r w:rsidRPr="00DF18C5">
        <w:rPr>
          <w:rFonts w:asciiTheme="minorHAnsi" w:eastAsia="Times New Roman" w:hAnsiTheme="minorHAnsi" w:cstheme="minorHAnsi"/>
          <w:b/>
          <w:color w:val="000000"/>
          <w:sz w:val="24"/>
          <w:szCs w:val="24"/>
        </w:rPr>
        <w:t>Requirements</w:t>
      </w:r>
      <w:bookmarkEnd w:id="165"/>
    </w:p>
    <w:p w14:paraId="5F95E38A" w14:textId="77777777" w:rsidR="00DC36C9" w:rsidRPr="00DF18C5" w:rsidRDefault="00175385" w:rsidP="00A55CC3">
      <w:pPr>
        <w:numPr>
          <w:ilvl w:val="0"/>
          <w:numId w:val="86"/>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bookmarkStart w:id="166" w:name="bookmark=id.1f7o1he" w:colFirst="0" w:colLast="0"/>
      <w:bookmarkEnd w:id="166"/>
      <w:r w:rsidRPr="00DF18C5">
        <w:rPr>
          <w:rFonts w:asciiTheme="minorHAnsi" w:eastAsia="Times New Roman" w:hAnsiTheme="minorHAnsi" w:cstheme="minorHAnsi"/>
          <w:b/>
          <w:color w:val="000000"/>
          <w:sz w:val="24"/>
          <w:szCs w:val="24"/>
        </w:rPr>
        <w:t>Service Conditions</w:t>
      </w:r>
    </w:p>
    <w:p w14:paraId="5F95E38B" w14:textId="44ADC7DF" w:rsidR="00DC36C9" w:rsidRPr="00DF18C5" w:rsidRDefault="001F7748"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The 11</w:t>
      </w:r>
      <w:r w:rsidR="00175385" w:rsidRPr="00DF18C5">
        <w:rPr>
          <w:rFonts w:asciiTheme="minorHAnsi" w:eastAsia="Times New Roman" w:hAnsiTheme="minorHAnsi" w:cstheme="minorHAnsi"/>
          <w:color w:val="000000"/>
          <w:sz w:val="24"/>
          <w:szCs w:val="24"/>
        </w:rPr>
        <w:t>kV Vacuum Auto reclosers shall be suitable for continuous operation outdoors in tropical areas exposed to:</w:t>
      </w:r>
    </w:p>
    <w:p w14:paraId="5F95E38C" w14:textId="77777777" w:rsidR="00DC36C9" w:rsidRPr="00DF18C5" w:rsidRDefault="00175385" w:rsidP="00A55CC3">
      <w:pPr>
        <w:numPr>
          <w:ilvl w:val="1"/>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Altitudes of up to 500m above sea level,</w:t>
      </w:r>
    </w:p>
    <w:p w14:paraId="5F95E38D" w14:textId="77777777" w:rsidR="00DC36C9" w:rsidRPr="00DF18C5" w:rsidRDefault="00175385" w:rsidP="00A55CC3">
      <w:pPr>
        <w:numPr>
          <w:ilvl w:val="1"/>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Average ambient temperature of +27°C with a minimum of -1°C and a maximum of +45°C, in direct sunlight,</w:t>
      </w:r>
    </w:p>
    <w:p w14:paraId="5F95E38E" w14:textId="77777777" w:rsidR="00DC36C9" w:rsidRPr="00DF18C5" w:rsidRDefault="00175385" w:rsidP="00A55CC3">
      <w:pPr>
        <w:numPr>
          <w:ilvl w:val="1"/>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Humidity: up to 95%</w:t>
      </w:r>
    </w:p>
    <w:p w14:paraId="5F95E38F"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Pollution:</w:t>
      </w:r>
      <w:r w:rsidRPr="00DF18C5">
        <w:rPr>
          <w:rFonts w:asciiTheme="minorHAnsi" w:eastAsia="Times New Roman" w:hAnsiTheme="minorHAnsi" w:cstheme="minorHAnsi"/>
          <w:color w:val="000000"/>
          <w:sz w:val="24"/>
          <w:szCs w:val="24"/>
        </w:rPr>
        <w:t xml:space="preserve"> Design pollution level to be taken as “Heavy” (Pollution level III) for inland and “Very Heavy” (Pollution level IV) for coastal applications in accordance with IEC 60815.</w:t>
      </w:r>
    </w:p>
    <w:p w14:paraId="5F95E390"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roofErr w:type="spellStart"/>
      <w:r w:rsidRPr="00DF18C5">
        <w:rPr>
          <w:rFonts w:asciiTheme="minorHAnsi" w:eastAsia="Times New Roman" w:hAnsiTheme="minorHAnsi" w:cstheme="minorHAnsi"/>
          <w:color w:val="000000"/>
          <w:sz w:val="24"/>
          <w:szCs w:val="24"/>
        </w:rPr>
        <w:t>Iso-keraunic</w:t>
      </w:r>
      <w:proofErr w:type="spellEnd"/>
      <w:r w:rsidRPr="00DF18C5">
        <w:rPr>
          <w:rFonts w:asciiTheme="minorHAnsi" w:eastAsia="Times New Roman" w:hAnsiTheme="minorHAnsi" w:cstheme="minorHAnsi"/>
          <w:color w:val="000000"/>
          <w:sz w:val="24"/>
          <w:szCs w:val="24"/>
        </w:rPr>
        <w:t xml:space="preserve"> levels of up to 180 thunderstorm days per year.</w:t>
      </w:r>
    </w:p>
    <w:p w14:paraId="5F95E391"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Tropical sunshine conditions</w:t>
      </w:r>
    </w:p>
    <w:p w14:paraId="5F95E392"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Average solar radiation is up to 6kWh/m2.</w:t>
      </w:r>
    </w:p>
    <w:p w14:paraId="5F95E393"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level of galvanizing and painting for all ferrous parts and materials used for the Auto reclosers tank, control box and all components shall be suitable for these conditions.</w:t>
      </w:r>
    </w:p>
    <w:p w14:paraId="5F95E394" w14:textId="53248765"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shall be c</w:t>
      </w:r>
      <w:r w:rsidR="001F7748">
        <w:rPr>
          <w:rFonts w:asciiTheme="minorHAnsi" w:eastAsia="Times New Roman" w:hAnsiTheme="minorHAnsi" w:cstheme="minorHAnsi"/>
          <w:color w:val="000000"/>
          <w:sz w:val="24"/>
          <w:szCs w:val="24"/>
        </w:rPr>
        <w:t>onnected to protect 11</w:t>
      </w:r>
      <w:r w:rsidRPr="00DF18C5">
        <w:rPr>
          <w:rFonts w:asciiTheme="minorHAnsi" w:eastAsia="Times New Roman" w:hAnsiTheme="minorHAnsi" w:cstheme="minorHAnsi"/>
          <w:color w:val="000000"/>
          <w:sz w:val="24"/>
          <w:szCs w:val="24"/>
        </w:rPr>
        <w:t>kV 50Hz, 3-phase overhead line wit</w:t>
      </w:r>
      <w:r w:rsidR="001F7748">
        <w:rPr>
          <w:rFonts w:asciiTheme="minorHAnsi" w:eastAsia="Times New Roman" w:hAnsiTheme="minorHAnsi" w:cstheme="minorHAnsi"/>
          <w:color w:val="000000"/>
          <w:sz w:val="24"/>
          <w:szCs w:val="24"/>
        </w:rPr>
        <w:t>h a maximum system voltage of 15</w:t>
      </w:r>
      <w:r w:rsidRPr="00DF18C5">
        <w:rPr>
          <w:rFonts w:asciiTheme="minorHAnsi" w:eastAsia="Times New Roman" w:hAnsiTheme="minorHAnsi" w:cstheme="minorHAnsi"/>
          <w:color w:val="000000"/>
          <w:sz w:val="24"/>
          <w:szCs w:val="24"/>
        </w:rPr>
        <w:t>kV and the neutral point is solidly connected to ground at the power transformer, i.e., an effectively earthed system. The Minimum rated short time withstand current for symmetrical fault shall be assumed to be 20kA for 3 seconds.</w:t>
      </w:r>
    </w:p>
    <w:p w14:paraId="5F95E395"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396" w14:textId="77777777" w:rsidR="00DC36C9" w:rsidRPr="00DF18C5" w:rsidRDefault="00175385" w:rsidP="00A55CC3">
      <w:pPr>
        <w:numPr>
          <w:ilvl w:val="0"/>
          <w:numId w:val="86"/>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67" w:name="bookmark=id.3z7bk57" w:colFirst="0" w:colLast="0"/>
      <w:bookmarkEnd w:id="167"/>
      <w:r w:rsidRPr="00DF18C5">
        <w:rPr>
          <w:rFonts w:asciiTheme="minorHAnsi" w:eastAsia="Times New Roman" w:hAnsiTheme="minorHAnsi" w:cstheme="minorHAnsi"/>
          <w:b/>
          <w:color w:val="000000"/>
          <w:sz w:val="24"/>
          <w:szCs w:val="24"/>
        </w:rPr>
        <w:t>General Requirements</w:t>
      </w:r>
    </w:p>
    <w:p w14:paraId="5F95E397"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shall be out-door type, designed for three phase operation and suitable for H-pole mounting. Single pole mounting shall also be accepted. The Auto recloser shall be manufactured in accordance with IEC 62271-100.</w:t>
      </w:r>
    </w:p>
    <w:p w14:paraId="5F95E398" w14:textId="77777777" w:rsidR="00DC36C9" w:rsidRPr="00DF18C5" w:rsidRDefault="00DC36C9" w:rsidP="00473A89">
      <w:pPr>
        <w:pBdr>
          <w:top w:val="nil"/>
          <w:left w:val="nil"/>
          <w:bottom w:val="nil"/>
          <w:right w:val="nil"/>
          <w:between w:val="nil"/>
        </w:pBdr>
        <w:spacing w:after="0" w:line="240" w:lineRule="auto"/>
        <w:ind w:left="990"/>
        <w:jc w:val="both"/>
        <w:rPr>
          <w:rFonts w:asciiTheme="minorHAnsi" w:eastAsia="Times New Roman" w:hAnsiTheme="minorHAnsi" w:cstheme="minorHAnsi"/>
          <w:color w:val="000000"/>
          <w:sz w:val="24"/>
          <w:szCs w:val="24"/>
        </w:rPr>
      </w:pPr>
    </w:p>
    <w:p w14:paraId="5F95E399"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equipment shall meet the following features:</w:t>
      </w:r>
    </w:p>
    <w:p w14:paraId="5F95E39A"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Auto recloser shall be rated for use on 36kV highest system voltage and shall conform to IEC/IEEE 62271-111/C37.60 or equivalent BS/ANSI standards.</w:t>
      </w:r>
    </w:p>
    <w:p w14:paraId="5F95E39B"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design shall incorporate one magnetic actuator mechanism, one manual closing/opening/Locking device, 3 current sensors, and min. of 3 voltage sensors.</w:t>
      </w:r>
    </w:p>
    <w:p w14:paraId="5F95E39C"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It shall also be installed with the following functions: protection curves, coordination programmable logics, programmable communication protocols, PC software, APP control tool, reclosing times setting, dead time setting, events recording functions with fault record, and normal operation record among others.</w:t>
      </w:r>
    </w:p>
    <w:p w14:paraId="5F95E39D"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Auto recloser shall be a solid insulation reclosure with zero pressure SF6 GAS sealed employing vacuum interrupting technology. IP protection class shall be IP65 suited for a high-pollution environment.</w:t>
      </w:r>
    </w:p>
    <w:p w14:paraId="5F95E39E"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tank (primary part) shall be made of stainless steel or aluminium alloy, suitably coated to prevent corrosion. The Coating shall be UV resistant.</w:t>
      </w:r>
    </w:p>
    <w:p w14:paraId="5F95E39F"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Insulation medium and Arc Interruption:</w:t>
      </w:r>
      <w:r w:rsidRPr="00DF18C5">
        <w:rPr>
          <w:rFonts w:asciiTheme="minorHAnsi" w:eastAsia="Times New Roman" w:hAnsiTheme="minorHAnsi" w:cstheme="minorHAnsi"/>
          <w:color w:val="000000"/>
          <w:sz w:val="24"/>
          <w:szCs w:val="24"/>
        </w:rPr>
        <w:t xml:space="preserve"> The Auto recloser shall have Air/Solid electrical insulation inside the Auto recloser tank and employ Vacuum interrupters for Arc interruption in accordance with IEC 62271-111</w:t>
      </w:r>
    </w:p>
    <w:p w14:paraId="5F95E3A0"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breaking duty curve for the vacuum interrupter offered shall be provided. Remaining percentage of contact wear shall be recorded in the Auto recloser Control Cabinet and accessible on the HMI screen.</w:t>
      </w:r>
    </w:p>
    <w:p w14:paraId="5F95E3A1"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case the Control Cabinet is replaced, it shall be possible to program the remaining contact duty in the new control cabinet. This data shall be accurate and shall indicate when the vacuum interrupter is due for replacement.</w:t>
      </w:r>
    </w:p>
    <w:p w14:paraId="5F95E3A2"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shall be complete with suitable and sufficiently sized brackets fitted on both sides of the Auto recloser tank for fixing of surge diverters.</w:t>
      </w:r>
    </w:p>
    <w:p w14:paraId="5F95E3A3"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reclosers shall be supplied complete with mounting frame/brackets for the Auto recloser Tank (primary unit) and Control Cabinet (secondary unit).</w:t>
      </w:r>
    </w:p>
    <w:p w14:paraId="5F95E3A4"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mounting brackets shall be adequate and suitable to independently carry the weight of the Auto recloser tank and the Auto recloser control cabinet.</w:t>
      </w:r>
    </w:p>
    <w:p w14:paraId="5F95E3A5"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Status Indication:</w:t>
      </w:r>
      <w:r w:rsidRPr="00DF18C5">
        <w:rPr>
          <w:rFonts w:asciiTheme="minorHAnsi" w:eastAsia="Times New Roman" w:hAnsiTheme="minorHAnsi" w:cstheme="minorHAnsi"/>
          <w:color w:val="000000"/>
          <w:sz w:val="24"/>
          <w:szCs w:val="24"/>
        </w:rPr>
        <w:t xml:space="preserve"> The Auto recloser tank shall have a mechanical status indicator for both the Open (green colour) and the Closed (Red Colour) position.</w:t>
      </w:r>
    </w:p>
    <w:p w14:paraId="5F95E3A6"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status indication shall be provided on the Auto recloser Tank and be visible from the ground. The status indication label shall be either ON or OFF or IEC designated labels; I for close and O for Open. The </w:t>
      </w:r>
      <w:proofErr w:type="spellStart"/>
      <w:r w:rsidRPr="00DF18C5">
        <w:rPr>
          <w:rFonts w:asciiTheme="minorHAnsi" w:eastAsia="Times New Roman" w:hAnsiTheme="minorHAnsi" w:cstheme="minorHAnsi"/>
          <w:color w:val="000000"/>
          <w:sz w:val="24"/>
          <w:szCs w:val="24"/>
        </w:rPr>
        <w:t>color</w:t>
      </w:r>
      <w:proofErr w:type="spellEnd"/>
      <w:r w:rsidRPr="00DF18C5">
        <w:rPr>
          <w:rFonts w:asciiTheme="minorHAnsi" w:eastAsia="Times New Roman" w:hAnsiTheme="minorHAnsi" w:cstheme="minorHAnsi"/>
          <w:color w:val="000000"/>
          <w:sz w:val="24"/>
          <w:szCs w:val="24"/>
        </w:rPr>
        <w:t xml:space="preserve"> for close and open shall be red and green respectively on a white background.</w:t>
      </w:r>
    </w:p>
    <w:p w14:paraId="5F95E3A7"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unit shall be equipped with inbuilt current transformers of appropriate ratio, which will be connected to the control so that faults on the load side or source side can be detected and the Auto recloser opened.</w:t>
      </w:r>
    </w:p>
    <w:p w14:paraId="5F95E3A8"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current transformer shall be appropriately rated taking into consideration a minimum continuously rated load current of 630A and minimum rated short circuit current of 20 kA for 3 seconds.</w:t>
      </w:r>
    </w:p>
    <w:p w14:paraId="5F95E3A9"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current carrying parts shall be made of electrolytic high-conductivity copper with the contacts silver-plated.</w:t>
      </w:r>
    </w:p>
    <w:p w14:paraId="5F95E3AA"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Local Mechanical Trip Facility:</w:t>
      </w:r>
      <w:r w:rsidRPr="00DF18C5">
        <w:rPr>
          <w:rFonts w:asciiTheme="minorHAnsi" w:eastAsia="Times New Roman" w:hAnsiTheme="minorHAnsi" w:cstheme="minorHAnsi"/>
          <w:color w:val="000000"/>
          <w:sz w:val="24"/>
          <w:szCs w:val="24"/>
        </w:rPr>
        <w:t xml:space="preserve"> Facilities shall be provided to allow the Auto recloser to be tripped manually without the need for external power supplies.</w:t>
      </w:r>
    </w:p>
    <w:p w14:paraId="5F95E3AB"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This shall normally be provided using a yellow pull ring mounted on the exterior of the Auto recloser tank. The Trip ring shall be designed to be operated from the ground using the normal insulated operating rod.</w:t>
      </w:r>
    </w:p>
    <w:p w14:paraId="5F95E3AC"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Once the manual trip has been operated, it shall not be possible to close the Auto recloser either locally or remotely by electrical means without the manual trip lever being manually reset.</w:t>
      </w:r>
    </w:p>
    <w:p w14:paraId="5F95E3AD"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single bushing providing the required creepage shall be mounted on the tank for each phase. The use of additional boot or cable tails to be connected between the bushing and the overhead line to achieve the required creepage shall not be accepted.</w:t>
      </w:r>
    </w:p>
    <w:p w14:paraId="5F95E3AE"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bushings shall be either HCEP (Hydrophobic Cycloaliphatic Epoxy) or silicon rubber material. The material used must be hydrophobic to achieve satisfactory Auto recloser primary insulation performance. The materials used shall not be affected by ultra-violet radiation.</w:t>
      </w:r>
    </w:p>
    <w:p w14:paraId="5F95E3AF"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minimum creepage distance for bushings shall comply with IEC 60815 and BS standards.</w:t>
      </w:r>
    </w:p>
    <w:p w14:paraId="5F95E3B0"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Pollution severity category shall be “d” in accordance with IEC 60815 standard</w:t>
      </w:r>
    </w:p>
    <w:p w14:paraId="5F95E3B1"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shall be complete with suitable primary terminals and connecting clamps for the connection of Copper or Aluminium or ACSR conductors of up to 20mm in diameter.</w:t>
      </w:r>
    </w:p>
    <w:p w14:paraId="5F95E3B2"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HV terminals shall be shrouded to protect against interference from birds or small animals. The shrouding accessories shall be included in the tender bid.</w:t>
      </w:r>
    </w:p>
    <w:p w14:paraId="5F95E3B3"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Mounting Frame:</w:t>
      </w:r>
      <w:r w:rsidRPr="00DF18C5">
        <w:rPr>
          <w:rFonts w:asciiTheme="minorHAnsi" w:eastAsia="Times New Roman" w:hAnsiTheme="minorHAnsi" w:cstheme="minorHAnsi"/>
          <w:color w:val="000000"/>
          <w:sz w:val="24"/>
          <w:szCs w:val="24"/>
        </w:rPr>
        <w:t xml:space="preserve"> Both the Tank and the mounting frame (bracket) shall have a ground/earth connection point to allow the tank and the mounting bracket to be connected to the pole earthing system. The mounting frame shall be galvanised as per ISO 1461.</w:t>
      </w:r>
    </w:p>
    <w:p w14:paraId="5F95E3B4"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detailed drawing of the complete Auto recloser mounting arrangement shall be provided illustrating the minimum electrical clearances, phase to phase and phase to ground, and clearance to the structure.</w:t>
      </w:r>
    </w:p>
    <w:p w14:paraId="5F95E3B5" w14:textId="22E6D1F2" w:rsidR="00DC36C9" w:rsidRPr="00DF18C5" w:rsidRDefault="00B144C6"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b/>
          <w:color w:val="000000"/>
          <w:sz w:val="24"/>
          <w:szCs w:val="24"/>
        </w:rPr>
        <w:t>Construction</w:t>
      </w:r>
      <w:r w:rsidR="00175385" w:rsidRPr="00DF18C5">
        <w:rPr>
          <w:rFonts w:asciiTheme="minorHAnsi" w:eastAsia="Times New Roman" w:hAnsiTheme="minorHAnsi" w:cstheme="minorHAnsi"/>
          <w:b/>
          <w:color w:val="000000"/>
          <w:sz w:val="24"/>
          <w:szCs w:val="24"/>
        </w:rPr>
        <w:t xml:space="preserve"> Facilities:</w:t>
      </w:r>
      <w:r w:rsidR="00175385" w:rsidRPr="00DF18C5">
        <w:rPr>
          <w:rFonts w:asciiTheme="minorHAnsi" w:eastAsia="Times New Roman" w:hAnsiTheme="minorHAnsi" w:cstheme="minorHAnsi"/>
          <w:color w:val="000000"/>
          <w:sz w:val="24"/>
          <w:szCs w:val="24"/>
        </w:rPr>
        <w:t xml:space="preserve"> The Auto recloser tank and the Control Cabinet shall have suitably rated lifting eyes to allow the Auto recloser and the tank to be lifted vertically in a safe manner to the mounting position.</w:t>
      </w:r>
    </w:p>
    <w:p w14:paraId="5F95E3B6"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lifting shall be done using a standard sling or rope. Other suitable means of safely lifting the Auto recloser and the control box shall be considered.</w:t>
      </w:r>
    </w:p>
    <w:p w14:paraId="5F95E3B7"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Surge Arrester Bracket:</w:t>
      </w:r>
      <w:r w:rsidRPr="00DF18C5">
        <w:rPr>
          <w:rFonts w:asciiTheme="minorHAnsi" w:eastAsia="Times New Roman" w:hAnsiTheme="minorHAnsi" w:cstheme="minorHAnsi"/>
          <w:color w:val="000000"/>
          <w:sz w:val="24"/>
          <w:szCs w:val="24"/>
        </w:rPr>
        <w:t xml:space="preserve"> The bracket shall be attached to the tank next to the bushings for mounting surge arresters both on the source side and on the load side.</w:t>
      </w:r>
    </w:p>
    <w:p w14:paraId="5F95E3B8"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mounting bracket shall be used as the connection point for the surge arrester to the ground.</w:t>
      </w:r>
    </w:p>
    <w:p w14:paraId="5F95E3B9"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brackets shall have an unpainted corrosion-resistant metal connecting zone which has the capability to conduct the surge arrester current.</w:t>
      </w:r>
    </w:p>
    <w:p w14:paraId="5F95E3BA" w14:textId="77777777" w:rsidR="00DC36C9" w:rsidRPr="00DF18C5" w:rsidRDefault="00175385" w:rsidP="00473A89">
      <w:pPr>
        <w:spacing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i/>
          <w:color w:val="000000"/>
          <w:sz w:val="24"/>
          <w:szCs w:val="24"/>
        </w:rPr>
        <w:t xml:space="preserve">Note </w:t>
      </w:r>
      <w:r w:rsidRPr="00DF18C5">
        <w:rPr>
          <w:rFonts w:asciiTheme="minorHAnsi" w:eastAsia="Times New Roman" w:hAnsiTheme="minorHAnsi" w:cstheme="minorHAnsi"/>
          <w:i/>
          <w:color w:val="000000"/>
          <w:sz w:val="24"/>
          <w:szCs w:val="24"/>
        </w:rPr>
        <w:t>The Auto reclosers shall be installed on round pre-stressed concrete poles with embedded integral earthing to ensure earthing is permanent and vandal proof.</w:t>
      </w:r>
    </w:p>
    <w:p w14:paraId="5F95E3BB" w14:textId="13D305E7" w:rsidR="00DC36C9" w:rsidRPr="00473A89"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68" w:name="bookmark=id.2eclud0" w:colFirst="0" w:colLast="0"/>
      <w:bookmarkStart w:id="169" w:name="_Toc199755887"/>
      <w:bookmarkEnd w:id="168"/>
      <w:r w:rsidRPr="00DF18C5">
        <w:rPr>
          <w:rFonts w:asciiTheme="minorHAnsi" w:eastAsia="Times New Roman" w:hAnsiTheme="minorHAnsi" w:cstheme="minorHAnsi"/>
          <w:b/>
          <w:color w:val="000000"/>
          <w:sz w:val="24"/>
          <w:szCs w:val="24"/>
        </w:rPr>
        <w:t>Operating Mechanism</w:t>
      </w:r>
      <w:bookmarkEnd w:id="169"/>
    </w:p>
    <w:p w14:paraId="5F95E3BC"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shall be provided with a multi-shot auto-reclosing mechanism able to undertake up to 4 trips and auto-reclose operations in one cycle.</w:t>
      </w:r>
    </w:p>
    <w:p w14:paraId="5F95E3BD"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This mechanism shall be a magnetic actuator for each phase and linked together for three-phase operation.</w:t>
      </w:r>
    </w:p>
    <w:p w14:paraId="5F95E3BE"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Auto recloser Lockout link shall be provided on the Auto recloser Tank.</w:t>
      </w:r>
    </w:p>
    <w:p w14:paraId="5F95E3BF"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Provision of Operation counters in the Auto recloser Control Cabinet as has been specified under the Control cabinet, shall also be supplied.</w:t>
      </w:r>
    </w:p>
    <w:p w14:paraId="5F95E3C0"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door shall have a provision for padlocking in the closed position with Kenya Power Standard Safety Padlock</w:t>
      </w:r>
    </w:p>
    <w:p w14:paraId="5F95E3C1"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degree of protection of the Control Cabinet enclosure shall be class IP65 as per IEC 60529.</w:t>
      </w:r>
    </w:p>
    <w:p w14:paraId="5F95E3C2"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bidder shall indicate the number of Auto recloser tank operations to the first maintenance and provide the Auto recloser tank breaking duty curve.</w:t>
      </w:r>
    </w:p>
    <w:p w14:paraId="5F95E3C3"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duty cycle shall be stated showing the ability of the unit to carry out four auto-reclose operations before lockout.</w:t>
      </w:r>
    </w:p>
    <w:p w14:paraId="5F95E3C4"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Minimum operation features and safety interlocks:</w:t>
      </w:r>
    </w:p>
    <w:p w14:paraId="5F95E3C5"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Manual closing device, and Automatic Blocking Device for Manual opening</w:t>
      </w:r>
    </w:p>
    <w:p w14:paraId="5F95E3C6"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Mechanical locking device and electronic locking device</w:t>
      </w:r>
    </w:p>
    <w:p w14:paraId="5F95E3C7"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Mechanical counter or electronic counter</w:t>
      </w:r>
    </w:p>
    <w:p w14:paraId="5F95E3C8"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Visible on the ground reflector material mechanical open/closer indicator</w:t>
      </w:r>
    </w:p>
    <w:p w14:paraId="10B26778" w14:textId="77777777" w:rsidR="00E255BE" w:rsidRDefault="00E255BE" w:rsidP="00E255BE">
      <w:pPr>
        <w:keepNext/>
        <w:pBdr>
          <w:top w:val="nil"/>
          <w:left w:val="nil"/>
          <w:bottom w:val="nil"/>
          <w:right w:val="nil"/>
          <w:between w:val="nil"/>
        </w:pBdr>
        <w:spacing w:after="0" w:line="240" w:lineRule="auto"/>
        <w:jc w:val="both"/>
        <w:rPr>
          <w:rFonts w:asciiTheme="minorHAnsi" w:eastAsia="Times New Roman" w:hAnsiTheme="minorHAnsi" w:cstheme="minorHAnsi"/>
          <w:i/>
          <w:color w:val="000000"/>
          <w:sz w:val="24"/>
          <w:szCs w:val="24"/>
        </w:rPr>
      </w:pPr>
    </w:p>
    <w:p w14:paraId="282145DC" w14:textId="5615B158" w:rsidR="003456F7" w:rsidRDefault="00175385" w:rsidP="00E255BE">
      <w:pPr>
        <w:keepNext/>
        <w:pBdr>
          <w:top w:val="nil"/>
          <w:left w:val="nil"/>
          <w:bottom w:val="nil"/>
          <w:right w:val="nil"/>
          <w:between w:val="nil"/>
        </w:pBdr>
        <w:spacing w:after="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 xml:space="preserve">Integral inflatable tank with SF6 Gas insulation and lifting lug and earthing bolt Table </w:t>
      </w:r>
      <w:r w:rsidR="001F70C2">
        <w:rPr>
          <w:rFonts w:asciiTheme="minorHAnsi" w:eastAsia="Times New Roman" w:hAnsiTheme="minorHAnsi" w:cstheme="minorHAnsi"/>
          <w:i/>
          <w:color w:val="000000"/>
          <w:sz w:val="24"/>
          <w:szCs w:val="24"/>
        </w:rPr>
        <w:t>17</w:t>
      </w:r>
      <w:r w:rsidRPr="00DF18C5">
        <w:rPr>
          <w:rFonts w:asciiTheme="minorHAnsi" w:eastAsia="Times New Roman" w:hAnsiTheme="minorHAnsi" w:cstheme="minorHAnsi"/>
          <w:i/>
          <w:color w:val="000000"/>
          <w:sz w:val="24"/>
          <w:szCs w:val="24"/>
        </w:rPr>
        <w:t>: Table shows technical details for the proposed Auto-reclosures.</w:t>
      </w:r>
    </w:p>
    <w:p w14:paraId="01DF327D" w14:textId="77777777" w:rsidR="001F70C2" w:rsidRDefault="001F70C2" w:rsidP="00E255BE">
      <w:pPr>
        <w:keepNext/>
        <w:pBdr>
          <w:top w:val="nil"/>
          <w:left w:val="nil"/>
          <w:bottom w:val="nil"/>
          <w:right w:val="nil"/>
          <w:between w:val="nil"/>
        </w:pBdr>
        <w:spacing w:after="0" w:line="240" w:lineRule="auto"/>
        <w:jc w:val="both"/>
        <w:rPr>
          <w:rFonts w:asciiTheme="minorHAnsi" w:eastAsia="Times New Roman" w:hAnsiTheme="minorHAnsi" w:cstheme="minorHAnsi"/>
          <w:i/>
          <w:color w:val="000000"/>
          <w:sz w:val="24"/>
          <w:szCs w:val="24"/>
        </w:rPr>
      </w:pPr>
    </w:p>
    <w:p w14:paraId="20856FB1" w14:textId="2DF155BF" w:rsidR="001F70C2" w:rsidRPr="003979A7" w:rsidRDefault="001F70C2" w:rsidP="003979A7">
      <w:pPr>
        <w:spacing w:after="0"/>
        <w:rPr>
          <w:b/>
          <w:bCs/>
          <w:sz w:val="24"/>
          <w:szCs w:val="24"/>
        </w:rPr>
      </w:pPr>
      <w:bookmarkStart w:id="170" w:name="_Toc193741702"/>
      <w:r w:rsidRPr="00365EFB">
        <w:rPr>
          <w:sz w:val="24"/>
          <w:szCs w:val="24"/>
        </w:rPr>
        <w:t xml:space="preserve">Table </w:t>
      </w:r>
      <w:r w:rsidRPr="00365EFB">
        <w:rPr>
          <w:sz w:val="24"/>
          <w:szCs w:val="24"/>
        </w:rPr>
        <w:fldChar w:fldCharType="begin"/>
      </w:r>
      <w:r w:rsidRPr="00365EFB">
        <w:rPr>
          <w:sz w:val="24"/>
          <w:szCs w:val="24"/>
        </w:rPr>
        <w:instrText xml:space="preserve"> SEQ Table \* ARABIC </w:instrText>
      </w:r>
      <w:r w:rsidRPr="00365EFB">
        <w:rPr>
          <w:sz w:val="24"/>
          <w:szCs w:val="24"/>
        </w:rPr>
        <w:fldChar w:fldCharType="separate"/>
      </w:r>
      <w:r>
        <w:rPr>
          <w:noProof/>
          <w:sz w:val="24"/>
          <w:szCs w:val="24"/>
        </w:rPr>
        <w:t>17</w:t>
      </w:r>
      <w:r w:rsidRPr="00365EFB">
        <w:rPr>
          <w:sz w:val="24"/>
          <w:szCs w:val="24"/>
        </w:rPr>
        <w:fldChar w:fldCharType="end"/>
      </w:r>
      <w:r w:rsidRPr="00365EFB">
        <w:rPr>
          <w:b/>
          <w:bCs/>
          <w:sz w:val="24"/>
          <w:szCs w:val="24"/>
        </w:rPr>
        <w:t xml:space="preserve">: </w:t>
      </w:r>
      <w:r>
        <w:rPr>
          <w:b/>
          <w:bCs/>
          <w:sz w:val="24"/>
          <w:szCs w:val="24"/>
        </w:rPr>
        <w:t>Technical details for the proposed Auto-reclosures</w:t>
      </w:r>
      <w:bookmarkEnd w:id="170"/>
    </w:p>
    <w:tbl>
      <w:tblPr>
        <w:tblpPr w:leftFromText="180" w:rightFromText="180" w:vertAnchor="text" w:tblpY="361"/>
        <w:tblW w:w="5000" w:type="pct"/>
        <w:tblLook w:val="04A0" w:firstRow="1" w:lastRow="0" w:firstColumn="1" w:lastColumn="0" w:noHBand="0" w:noVBand="1"/>
      </w:tblPr>
      <w:tblGrid>
        <w:gridCol w:w="1328"/>
        <w:gridCol w:w="4107"/>
        <w:gridCol w:w="3581"/>
      </w:tblGrid>
      <w:tr w:rsidR="00912CB8" w:rsidRPr="00DF18C5" w14:paraId="63D8205C" w14:textId="77777777" w:rsidTr="00473A89">
        <w:trPr>
          <w:trHeight w:val="315"/>
        </w:trPr>
        <w:tc>
          <w:tcPr>
            <w:tcW w:w="6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3FCC12" w14:textId="77777777" w:rsidR="00912CB8" w:rsidRPr="00DF18C5" w:rsidRDefault="00912CB8" w:rsidP="00912CB8">
            <w:pPr>
              <w:spacing w:after="0" w:line="240" w:lineRule="auto"/>
              <w:ind w:left="227"/>
              <w:jc w:val="both"/>
              <w:rPr>
                <w:rFonts w:asciiTheme="minorHAnsi" w:eastAsiaTheme="minorHAnsi" w:hAnsiTheme="minorHAnsi" w:cstheme="minorHAnsi"/>
                <w:b/>
                <w:bCs/>
                <w:color w:val="000000"/>
                <w:sz w:val="24"/>
                <w:szCs w:val="24"/>
                <w14:ligatures w14:val="standardContextual"/>
              </w:rPr>
            </w:pPr>
            <w:bookmarkStart w:id="171" w:name="bookmark=id.3dhjn8m" w:colFirst="0" w:colLast="0"/>
            <w:bookmarkEnd w:id="171"/>
            <w:r w:rsidRPr="00DF18C5">
              <w:rPr>
                <w:rFonts w:asciiTheme="minorHAnsi" w:eastAsiaTheme="minorHAnsi" w:hAnsiTheme="minorHAnsi" w:cstheme="minorHAnsi"/>
                <w:b/>
                <w:bCs/>
                <w:color w:val="000000"/>
                <w:sz w:val="24"/>
                <w:szCs w:val="24"/>
                <w14:ligatures w14:val="standardContextual"/>
              </w:rPr>
              <w:t>ITEM NO</w:t>
            </w:r>
          </w:p>
        </w:tc>
        <w:tc>
          <w:tcPr>
            <w:tcW w:w="2306" w:type="pct"/>
            <w:tcBorders>
              <w:top w:val="single" w:sz="4" w:space="0" w:color="auto"/>
              <w:left w:val="nil"/>
              <w:bottom w:val="single" w:sz="4" w:space="0" w:color="auto"/>
              <w:right w:val="single" w:sz="4" w:space="0" w:color="auto"/>
            </w:tcBorders>
            <w:shd w:val="clear" w:color="auto" w:fill="auto"/>
            <w:vAlign w:val="center"/>
            <w:hideMark/>
          </w:tcPr>
          <w:p w14:paraId="2384A828" w14:textId="77777777" w:rsidR="00912CB8" w:rsidRPr="00DF18C5" w:rsidRDefault="00912CB8" w:rsidP="00912CB8">
            <w:pPr>
              <w:spacing w:after="0" w:line="240" w:lineRule="auto"/>
              <w:ind w:left="227"/>
              <w:jc w:val="both"/>
              <w:rPr>
                <w:rFonts w:asciiTheme="minorHAnsi" w:eastAsiaTheme="minorHAnsi" w:hAnsiTheme="minorHAnsi" w:cstheme="minorHAnsi"/>
                <w:b/>
                <w:bCs/>
                <w:color w:val="000000"/>
                <w:sz w:val="24"/>
                <w:szCs w:val="24"/>
                <w14:ligatures w14:val="standardContextual"/>
              </w:rPr>
            </w:pPr>
            <w:r w:rsidRPr="00DF18C5">
              <w:rPr>
                <w:rFonts w:asciiTheme="minorHAnsi" w:eastAsiaTheme="minorHAnsi" w:hAnsiTheme="minorHAnsi" w:cstheme="minorHAnsi"/>
                <w:b/>
                <w:bCs/>
                <w:color w:val="000000"/>
                <w:sz w:val="24"/>
                <w:szCs w:val="24"/>
                <w14:ligatures w14:val="standardContextual"/>
              </w:rPr>
              <w:t>DESCRIPTIONS</w:t>
            </w:r>
          </w:p>
        </w:tc>
        <w:tc>
          <w:tcPr>
            <w:tcW w:w="2014" w:type="pct"/>
            <w:tcBorders>
              <w:top w:val="single" w:sz="4" w:space="0" w:color="auto"/>
              <w:left w:val="nil"/>
              <w:bottom w:val="single" w:sz="4" w:space="0" w:color="auto"/>
              <w:right w:val="single" w:sz="4" w:space="0" w:color="auto"/>
            </w:tcBorders>
            <w:shd w:val="clear" w:color="auto" w:fill="auto"/>
            <w:vAlign w:val="center"/>
            <w:hideMark/>
          </w:tcPr>
          <w:p w14:paraId="3333C34D" w14:textId="77777777" w:rsidR="00912CB8" w:rsidRPr="00DF18C5" w:rsidRDefault="00912CB8" w:rsidP="00912CB8">
            <w:pPr>
              <w:spacing w:after="0" w:line="240" w:lineRule="auto"/>
              <w:ind w:left="227"/>
              <w:jc w:val="both"/>
              <w:rPr>
                <w:rFonts w:asciiTheme="minorHAnsi" w:eastAsiaTheme="minorHAnsi" w:hAnsiTheme="minorHAnsi" w:cstheme="minorHAnsi"/>
                <w:b/>
                <w:bCs/>
                <w:color w:val="000000"/>
                <w:sz w:val="24"/>
                <w:szCs w:val="24"/>
                <w14:ligatures w14:val="standardContextual"/>
              </w:rPr>
            </w:pPr>
            <w:r w:rsidRPr="00DF18C5">
              <w:rPr>
                <w:rFonts w:asciiTheme="minorHAnsi" w:eastAsiaTheme="minorHAnsi" w:hAnsiTheme="minorHAnsi" w:cstheme="minorHAnsi"/>
                <w:b/>
                <w:bCs/>
                <w:color w:val="000000"/>
                <w:sz w:val="24"/>
                <w:szCs w:val="24"/>
                <w14:ligatures w14:val="standardContextual"/>
              </w:rPr>
              <w:t>REQUIREMENT</w:t>
            </w:r>
          </w:p>
        </w:tc>
      </w:tr>
      <w:tr w:rsidR="00912CB8" w:rsidRPr="00DF18C5" w14:paraId="41BD0941"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755E5CE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w:t>
            </w:r>
          </w:p>
        </w:tc>
        <w:tc>
          <w:tcPr>
            <w:tcW w:w="2306" w:type="pct"/>
            <w:tcBorders>
              <w:top w:val="nil"/>
              <w:left w:val="nil"/>
              <w:bottom w:val="single" w:sz="4" w:space="0" w:color="auto"/>
              <w:right w:val="single" w:sz="4" w:space="0" w:color="auto"/>
            </w:tcBorders>
            <w:shd w:val="clear" w:color="auto" w:fill="auto"/>
            <w:vAlign w:val="center"/>
            <w:hideMark/>
          </w:tcPr>
          <w:p w14:paraId="401E46C8"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System Nominal Voltage &amp; Frequency</w:t>
            </w:r>
          </w:p>
        </w:tc>
        <w:tc>
          <w:tcPr>
            <w:tcW w:w="2014" w:type="pct"/>
            <w:tcBorders>
              <w:top w:val="nil"/>
              <w:left w:val="nil"/>
              <w:bottom w:val="single" w:sz="4" w:space="0" w:color="auto"/>
              <w:right w:val="single" w:sz="4" w:space="0" w:color="auto"/>
            </w:tcBorders>
            <w:shd w:val="clear" w:color="auto" w:fill="auto"/>
            <w:vAlign w:val="center"/>
            <w:hideMark/>
          </w:tcPr>
          <w:p w14:paraId="648E4A16" w14:textId="46D15D96" w:rsidR="00912CB8" w:rsidRPr="00DF18C5" w:rsidRDefault="001F774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Pr>
                <w:rFonts w:asciiTheme="minorHAnsi" w:eastAsiaTheme="minorHAnsi" w:hAnsiTheme="minorHAnsi" w:cstheme="minorHAnsi"/>
                <w:color w:val="000000"/>
                <w:sz w:val="24"/>
                <w:szCs w:val="24"/>
                <w14:ligatures w14:val="standardContextual"/>
              </w:rPr>
              <w:t>11</w:t>
            </w:r>
            <w:r w:rsidR="00912CB8" w:rsidRPr="00DF18C5">
              <w:rPr>
                <w:rFonts w:asciiTheme="minorHAnsi" w:eastAsiaTheme="minorHAnsi" w:hAnsiTheme="minorHAnsi" w:cstheme="minorHAnsi"/>
                <w:color w:val="000000"/>
                <w:sz w:val="24"/>
                <w:szCs w:val="24"/>
                <w14:ligatures w14:val="standardContextual"/>
              </w:rPr>
              <w:t>kV, 50Hz</w:t>
            </w:r>
          </w:p>
        </w:tc>
      </w:tr>
      <w:tr w:rsidR="00912CB8" w:rsidRPr="00DF18C5" w14:paraId="34DE629B"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0C18E599"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2</w:t>
            </w:r>
          </w:p>
        </w:tc>
        <w:tc>
          <w:tcPr>
            <w:tcW w:w="2306" w:type="pct"/>
            <w:tcBorders>
              <w:top w:val="nil"/>
              <w:left w:val="nil"/>
              <w:bottom w:val="single" w:sz="4" w:space="0" w:color="auto"/>
              <w:right w:val="single" w:sz="4" w:space="0" w:color="auto"/>
            </w:tcBorders>
            <w:shd w:val="clear" w:color="auto" w:fill="auto"/>
            <w:vAlign w:val="center"/>
            <w:hideMark/>
          </w:tcPr>
          <w:p w14:paraId="322CD009"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System highest operating voltage</w:t>
            </w:r>
          </w:p>
        </w:tc>
        <w:tc>
          <w:tcPr>
            <w:tcW w:w="2014" w:type="pct"/>
            <w:tcBorders>
              <w:top w:val="nil"/>
              <w:left w:val="nil"/>
              <w:bottom w:val="single" w:sz="4" w:space="0" w:color="auto"/>
              <w:right w:val="single" w:sz="4" w:space="0" w:color="auto"/>
            </w:tcBorders>
            <w:shd w:val="clear" w:color="auto" w:fill="auto"/>
            <w:vAlign w:val="center"/>
            <w:hideMark/>
          </w:tcPr>
          <w:p w14:paraId="7C35BE9C" w14:textId="53E8DC84" w:rsidR="00912CB8" w:rsidRPr="00DF18C5" w:rsidRDefault="001F774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Pr>
                <w:rFonts w:asciiTheme="minorHAnsi" w:eastAsiaTheme="minorHAnsi" w:hAnsiTheme="minorHAnsi" w:cstheme="minorHAnsi"/>
                <w:color w:val="000000"/>
                <w:sz w:val="24"/>
                <w:szCs w:val="24"/>
                <w14:ligatures w14:val="standardContextual"/>
              </w:rPr>
              <w:t>15</w:t>
            </w:r>
            <w:r w:rsidR="00912CB8" w:rsidRPr="00DF18C5">
              <w:rPr>
                <w:rFonts w:asciiTheme="minorHAnsi" w:eastAsiaTheme="minorHAnsi" w:hAnsiTheme="minorHAnsi" w:cstheme="minorHAnsi"/>
                <w:color w:val="000000"/>
                <w:sz w:val="24"/>
                <w:szCs w:val="24"/>
                <w14:ligatures w14:val="standardContextual"/>
              </w:rPr>
              <w:t>kV</w:t>
            </w:r>
          </w:p>
        </w:tc>
      </w:tr>
      <w:tr w:rsidR="00912CB8" w:rsidRPr="00DF18C5" w14:paraId="1E1317F3"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52799891"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3</w:t>
            </w:r>
          </w:p>
        </w:tc>
        <w:tc>
          <w:tcPr>
            <w:tcW w:w="2306" w:type="pct"/>
            <w:tcBorders>
              <w:top w:val="nil"/>
              <w:left w:val="nil"/>
              <w:bottom w:val="single" w:sz="4" w:space="0" w:color="auto"/>
              <w:right w:val="single" w:sz="4" w:space="0" w:color="auto"/>
            </w:tcBorders>
            <w:shd w:val="clear" w:color="auto" w:fill="auto"/>
            <w:vAlign w:val="center"/>
            <w:hideMark/>
          </w:tcPr>
          <w:p w14:paraId="1DDEDEBA"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Equipment Rated Voltage</w:t>
            </w:r>
          </w:p>
        </w:tc>
        <w:tc>
          <w:tcPr>
            <w:tcW w:w="2014" w:type="pct"/>
            <w:tcBorders>
              <w:top w:val="nil"/>
              <w:left w:val="nil"/>
              <w:bottom w:val="single" w:sz="4" w:space="0" w:color="auto"/>
              <w:right w:val="single" w:sz="4" w:space="0" w:color="auto"/>
            </w:tcBorders>
            <w:shd w:val="clear" w:color="auto" w:fill="auto"/>
            <w:vAlign w:val="center"/>
            <w:hideMark/>
          </w:tcPr>
          <w:p w14:paraId="0A133634" w14:textId="31C16CEC" w:rsidR="00912CB8" w:rsidRPr="00DF18C5" w:rsidRDefault="001F774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Pr>
                <w:rFonts w:asciiTheme="minorHAnsi" w:eastAsiaTheme="minorHAnsi" w:hAnsiTheme="minorHAnsi" w:cstheme="minorHAnsi"/>
                <w:color w:val="000000"/>
                <w:sz w:val="24"/>
                <w:szCs w:val="24"/>
                <w14:ligatures w14:val="standardContextual"/>
              </w:rPr>
              <w:t>17</w:t>
            </w:r>
            <w:r w:rsidR="00912CB8" w:rsidRPr="00DF18C5">
              <w:rPr>
                <w:rFonts w:asciiTheme="minorHAnsi" w:eastAsiaTheme="minorHAnsi" w:hAnsiTheme="minorHAnsi" w:cstheme="minorHAnsi"/>
                <w:color w:val="000000"/>
                <w:sz w:val="24"/>
                <w:szCs w:val="24"/>
                <w14:ligatures w14:val="standardContextual"/>
              </w:rPr>
              <w:t>kV</w:t>
            </w:r>
          </w:p>
        </w:tc>
      </w:tr>
      <w:tr w:rsidR="00912CB8" w:rsidRPr="00DF18C5" w14:paraId="6206A6AB"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5D8A7B73"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4</w:t>
            </w:r>
          </w:p>
        </w:tc>
        <w:tc>
          <w:tcPr>
            <w:tcW w:w="2306" w:type="pct"/>
            <w:tcBorders>
              <w:top w:val="nil"/>
              <w:left w:val="nil"/>
              <w:bottom w:val="single" w:sz="4" w:space="0" w:color="auto"/>
              <w:right w:val="single" w:sz="4" w:space="0" w:color="auto"/>
            </w:tcBorders>
            <w:shd w:val="clear" w:color="auto" w:fill="auto"/>
            <w:vAlign w:val="center"/>
            <w:hideMark/>
          </w:tcPr>
          <w:p w14:paraId="24AED12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Rated continuous current, minimum</w:t>
            </w:r>
          </w:p>
        </w:tc>
        <w:tc>
          <w:tcPr>
            <w:tcW w:w="2014" w:type="pct"/>
            <w:tcBorders>
              <w:top w:val="nil"/>
              <w:left w:val="nil"/>
              <w:bottom w:val="single" w:sz="4" w:space="0" w:color="auto"/>
              <w:right w:val="single" w:sz="4" w:space="0" w:color="auto"/>
            </w:tcBorders>
            <w:shd w:val="clear" w:color="auto" w:fill="auto"/>
            <w:vAlign w:val="center"/>
            <w:hideMark/>
          </w:tcPr>
          <w:p w14:paraId="6199BD79" w14:textId="1B9352FF" w:rsidR="00912CB8" w:rsidRPr="00DF18C5" w:rsidRDefault="001F774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Pr>
                <w:rFonts w:asciiTheme="minorHAnsi" w:eastAsiaTheme="minorHAnsi" w:hAnsiTheme="minorHAnsi" w:cstheme="minorHAnsi"/>
                <w:color w:val="000000"/>
                <w:sz w:val="24"/>
                <w:szCs w:val="24"/>
                <w14:ligatures w14:val="standardContextual"/>
              </w:rPr>
              <w:t>40</w:t>
            </w:r>
            <w:r w:rsidR="00912CB8" w:rsidRPr="00DF18C5">
              <w:rPr>
                <w:rFonts w:asciiTheme="minorHAnsi" w:eastAsiaTheme="minorHAnsi" w:hAnsiTheme="minorHAnsi" w:cstheme="minorHAnsi"/>
                <w:color w:val="000000"/>
                <w:sz w:val="24"/>
                <w:szCs w:val="24"/>
                <w14:ligatures w14:val="standardContextual"/>
              </w:rPr>
              <w:t>0A</w:t>
            </w:r>
          </w:p>
        </w:tc>
      </w:tr>
      <w:tr w:rsidR="00912CB8" w:rsidRPr="00DF18C5" w14:paraId="1943F579" w14:textId="77777777" w:rsidTr="00473A89">
        <w:trPr>
          <w:trHeight w:val="630"/>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3434D48D"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5</w:t>
            </w:r>
          </w:p>
        </w:tc>
        <w:tc>
          <w:tcPr>
            <w:tcW w:w="2306" w:type="pct"/>
            <w:tcBorders>
              <w:top w:val="nil"/>
              <w:left w:val="nil"/>
              <w:bottom w:val="single" w:sz="4" w:space="0" w:color="auto"/>
              <w:right w:val="single" w:sz="4" w:space="0" w:color="auto"/>
            </w:tcBorders>
            <w:shd w:val="clear" w:color="auto" w:fill="auto"/>
            <w:vAlign w:val="center"/>
            <w:hideMark/>
          </w:tcPr>
          <w:p w14:paraId="69CAE44F"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Minimum Power Frequency Withstand Voltage, rms (50Hz, 60s)</w:t>
            </w:r>
          </w:p>
        </w:tc>
        <w:tc>
          <w:tcPr>
            <w:tcW w:w="2014" w:type="pct"/>
            <w:tcBorders>
              <w:top w:val="nil"/>
              <w:left w:val="nil"/>
              <w:bottom w:val="single" w:sz="4" w:space="0" w:color="auto"/>
              <w:right w:val="single" w:sz="4" w:space="0" w:color="auto"/>
            </w:tcBorders>
            <w:shd w:val="clear" w:color="auto" w:fill="auto"/>
            <w:vAlign w:val="center"/>
            <w:hideMark/>
          </w:tcPr>
          <w:p w14:paraId="27A5A8A8"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95kV</w:t>
            </w:r>
          </w:p>
        </w:tc>
      </w:tr>
      <w:tr w:rsidR="00912CB8" w:rsidRPr="00DF18C5" w14:paraId="0F42F9AC" w14:textId="77777777" w:rsidTr="00473A89">
        <w:trPr>
          <w:trHeight w:val="630"/>
        </w:trPr>
        <w:tc>
          <w:tcPr>
            <w:tcW w:w="6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CDE86"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6</w:t>
            </w:r>
          </w:p>
        </w:tc>
        <w:tc>
          <w:tcPr>
            <w:tcW w:w="2306" w:type="pct"/>
            <w:tcBorders>
              <w:top w:val="single" w:sz="4" w:space="0" w:color="auto"/>
              <w:left w:val="nil"/>
              <w:bottom w:val="single" w:sz="4" w:space="0" w:color="auto"/>
              <w:right w:val="single" w:sz="4" w:space="0" w:color="auto"/>
            </w:tcBorders>
            <w:shd w:val="clear" w:color="auto" w:fill="auto"/>
            <w:vAlign w:val="center"/>
            <w:hideMark/>
          </w:tcPr>
          <w:p w14:paraId="5761A407"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Minimum Lightening Impulse Withstand Voltage, 1.2/50µs, +</w:t>
            </w:r>
            <w:proofErr w:type="spellStart"/>
            <w:r w:rsidRPr="00DF18C5">
              <w:rPr>
                <w:rFonts w:asciiTheme="minorHAnsi" w:eastAsiaTheme="minorHAnsi" w:hAnsiTheme="minorHAnsi" w:cstheme="minorHAnsi"/>
                <w:color w:val="000000"/>
                <w:sz w:val="24"/>
                <w:szCs w:val="24"/>
                <w14:ligatures w14:val="standardContextual"/>
              </w:rPr>
              <w:t>ve</w:t>
            </w:r>
            <w:proofErr w:type="spellEnd"/>
            <w:r w:rsidRPr="00DF18C5">
              <w:rPr>
                <w:rFonts w:asciiTheme="minorHAnsi" w:eastAsiaTheme="minorHAnsi" w:hAnsiTheme="minorHAnsi" w:cstheme="minorHAnsi"/>
                <w:color w:val="000000"/>
                <w:sz w:val="24"/>
                <w:szCs w:val="24"/>
                <w14:ligatures w14:val="standardContextual"/>
              </w:rPr>
              <w:t>, wet/dry, KV (peak)</w:t>
            </w:r>
          </w:p>
        </w:tc>
        <w:tc>
          <w:tcPr>
            <w:tcW w:w="2014" w:type="pct"/>
            <w:tcBorders>
              <w:top w:val="single" w:sz="4" w:space="0" w:color="auto"/>
              <w:left w:val="nil"/>
              <w:bottom w:val="single" w:sz="4" w:space="0" w:color="auto"/>
              <w:right w:val="single" w:sz="4" w:space="0" w:color="auto"/>
            </w:tcBorders>
            <w:shd w:val="clear" w:color="auto" w:fill="auto"/>
            <w:vAlign w:val="center"/>
            <w:hideMark/>
          </w:tcPr>
          <w:p w14:paraId="57DE8937"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170kVp</w:t>
            </w:r>
          </w:p>
        </w:tc>
      </w:tr>
      <w:tr w:rsidR="00912CB8" w:rsidRPr="00DF18C5" w14:paraId="27E6F935" w14:textId="77777777" w:rsidTr="00473A89">
        <w:trPr>
          <w:trHeight w:val="630"/>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1770E42C"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7</w:t>
            </w:r>
          </w:p>
        </w:tc>
        <w:tc>
          <w:tcPr>
            <w:tcW w:w="2306" w:type="pct"/>
            <w:tcBorders>
              <w:top w:val="nil"/>
              <w:left w:val="nil"/>
              <w:bottom w:val="single" w:sz="4" w:space="0" w:color="auto"/>
              <w:right w:val="single" w:sz="4" w:space="0" w:color="auto"/>
            </w:tcBorders>
            <w:shd w:val="clear" w:color="auto" w:fill="auto"/>
            <w:vAlign w:val="center"/>
            <w:hideMark/>
          </w:tcPr>
          <w:p w14:paraId="60EE37A9"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Minimum rated short time withstand current for symmetrical fault for 3 seconds</w:t>
            </w:r>
          </w:p>
        </w:tc>
        <w:tc>
          <w:tcPr>
            <w:tcW w:w="2014" w:type="pct"/>
            <w:tcBorders>
              <w:top w:val="nil"/>
              <w:left w:val="nil"/>
              <w:bottom w:val="single" w:sz="4" w:space="0" w:color="auto"/>
              <w:right w:val="single" w:sz="4" w:space="0" w:color="auto"/>
            </w:tcBorders>
            <w:shd w:val="clear" w:color="auto" w:fill="auto"/>
            <w:vAlign w:val="center"/>
            <w:hideMark/>
          </w:tcPr>
          <w:p w14:paraId="2DDA39C5"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20kA</w:t>
            </w:r>
          </w:p>
        </w:tc>
      </w:tr>
      <w:tr w:rsidR="00912CB8" w:rsidRPr="00DF18C5" w14:paraId="48206CA9"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62F33A66"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8</w:t>
            </w:r>
          </w:p>
        </w:tc>
        <w:tc>
          <w:tcPr>
            <w:tcW w:w="2306" w:type="pct"/>
            <w:tcBorders>
              <w:top w:val="nil"/>
              <w:left w:val="nil"/>
              <w:bottom w:val="single" w:sz="4" w:space="0" w:color="auto"/>
              <w:right w:val="single" w:sz="4" w:space="0" w:color="auto"/>
            </w:tcBorders>
            <w:shd w:val="clear" w:color="auto" w:fill="auto"/>
            <w:vAlign w:val="center"/>
            <w:hideMark/>
          </w:tcPr>
          <w:p w14:paraId="28143439"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Rated peak value withstand current (kA)</w:t>
            </w:r>
          </w:p>
        </w:tc>
        <w:tc>
          <w:tcPr>
            <w:tcW w:w="2014" w:type="pct"/>
            <w:tcBorders>
              <w:top w:val="nil"/>
              <w:left w:val="nil"/>
              <w:bottom w:val="single" w:sz="4" w:space="0" w:color="auto"/>
              <w:right w:val="single" w:sz="4" w:space="0" w:color="auto"/>
            </w:tcBorders>
            <w:shd w:val="clear" w:color="auto" w:fill="auto"/>
            <w:vAlign w:val="center"/>
            <w:hideMark/>
          </w:tcPr>
          <w:p w14:paraId="2A242807"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40</w:t>
            </w:r>
          </w:p>
        </w:tc>
      </w:tr>
      <w:tr w:rsidR="00912CB8" w:rsidRPr="00DF18C5" w14:paraId="24048139"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1EF55A40"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9</w:t>
            </w:r>
          </w:p>
        </w:tc>
        <w:tc>
          <w:tcPr>
            <w:tcW w:w="2306" w:type="pct"/>
            <w:tcBorders>
              <w:top w:val="nil"/>
              <w:left w:val="nil"/>
              <w:bottom w:val="single" w:sz="4" w:space="0" w:color="auto"/>
              <w:right w:val="single" w:sz="4" w:space="0" w:color="auto"/>
            </w:tcBorders>
            <w:shd w:val="clear" w:color="auto" w:fill="auto"/>
            <w:vAlign w:val="center"/>
            <w:hideMark/>
          </w:tcPr>
          <w:p w14:paraId="45940E55"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Opening Time</w:t>
            </w:r>
          </w:p>
        </w:tc>
        <w:tc>
          <w:tcPr>
            <w:tcW w:w="2014" w:type="pct"/>
            <w:tcBorders>
              <w:top w:val="nil"/>
              <w:left w:val="nil"/>
              <w:bottom w:val="single" w:sz="4" w:space="0" w:color="auto"/>
              <w:right w:val="single" w:sz="4" w:space="0" w:color="auto"/>
            </w:tcBorders>
            <w:shd w:val="clear" w:color="auto" w:fill="auto"/>
            <w:vAlign w:val="center"/>
            <w:hideMark/>
          </w:tcPr>
          <w:p w14:paraId="5BF6BED9"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 xml:space="preserve">&lt; 35 </w:t>
            </w:r>
            <w:proofErr w:type="spellStart"/>
            <w:r w:rsidRPr="00DF18C5">
              <w:rPr>
                <w:rFonts w:asciiTheme="minorHAnsi" w:eastAsiaTheme="minorHAnsi" w:hAnsiTheme="minorHAnsi" w:cstheme="minorHAnsi"/>
                <w:color w:val="000000"/>
                <w:sz w:val="24"/>
                <w:szCs w:val="24"/>
                <w14:ligatures w14:val="standardContextual"/>
              </w:rPr>
              <w:t>ms</w:t>
            </w:r>
            <w:proofErr w:type="spellEnd"/>
          </w:p>
        </w:tc>
      </w:tr>
      <w:tr w:rsidR="00912CB8" w:rsidRPr="00DF18C5" w14:paraId="354C3AC8" w14:textId="77777777" w:rsidTr="00473A89">
        <w:trPr>
          <w:trHeight w:val="315"/>
        </w:trPr>
        <w:tc>
          <w:tcPr>
            <w:tcW w:w="6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DE1AE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10</w:t>
            </w:r>
          </w:p>
        </w:tc>
        <w:tc>
          <w:tcPr>
            <w:tcW w:w="2306" w:type="pct"/>
            <w:tcBorders>
              <w:top w:val="single" w:sz="4" w:space="0" w:color="auto"/>
              <w:left w:val="nil"/>
              <w:bottom w:val="single" w:sz="4" w:space="0" w:color="auto"/>
              <w:right w:val="single" w:sz="4" w:space="0" w:color="auto"/>
            </w:tcBorders>
            <w:shd w:val="clear" w:color="auto" w:fill="auto"/>
            <w:vAlign w:val="center"/>
            <w:hideMark/>
          </w:tcPr>
          <w:p w14:paraId="72BA2C43"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Closing Time</w:t>
            </w:r>
          </w:p>
        </w:tc>
        <w:tc>
          <w:tcPr>
            <w:tcW w:w="2014" w:type="pct"/>
            <w:tcBorders>
              <w:top w:val="single" w:sz="4" w:space="0" w:color="auto"/>
              <w:left w:val="nil"/>
              <w:bottom w:val="single" w:sz="4" w:space="0" w:color="auto"/>
              <w:right w:val="single" w:sz="4" w:space="0" w:color="auto"/>
            </w:tcBorders>
            <w:shd w:val="clear" w:color="auto" w:fill="auto"/>
            <w:vAlign w:val="center"/>
            <w:hideMark/>
          </w:tcPr>
          <w:p w14:paraId="6B40F036"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 xml:space="preserve">&lt; 60 </w:t>
            </w:r>
            <w:proofErr w:type="spellStart"/>
            <w:r w:rsidRPr="00DF18C5">
              <w:rPr>
                <w:rFonts w:asciiTheme="minorHAnsi" w:eastAsiaTheme="minorHAnsi" w:hAnsiTheme="minorHAnsi" w:cstheme="minorHAnsi"/>
                <w:color w:val="000000"/>
                <w:sz w:val="24"/>
                <w:szCs w:val="24"/>
                <w14:ligatures w14:val="standardContextual"/>
              </w:rPr>
              <w:t>ms</w:t>
            </w:r>
            <w:proofErr w:type="spellEnd"/>
          </w:p>
        </w:tc>
      </w:tr>
      <w:tr w:rsidR="00912CB8" w:rsidRPr="00DF18C5" w14:paraId="69BA5D23"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4877EB8A"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11</w:t>
            </w:r>
          </w:p>
        </w:tc>
        <w:tc>
          <w:tcPr>
            <w:tcW w:w="2306" w:type="pct"/>
            <w:tcBorders>
              <w:top w:val="nil"/>
              <w:left w:val="nil"/>
              <w:bottom w:val="single" w:sz="4" w:space="0" w:color="auto"/>
              <w:right w:val="single" w:sz="4" w:space="0" w:color="auto"/>
            </w:tcBorders>
            <w:shd w:val="clear" w:color="auto" w:fill="auto"/>
            <w:vAlign w:val="center"/>
            <w:hideMark/>
          </w:tcPr>
          <w:p w14:paraId="3B93E1A7"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Interrupting Time</w:t>
            </w:r>
          </w:p>
        </w:tc>
        <w:tc>
          <w:tcPr>
            <w:tcW w:w="2014" w:type="pct"/>
            <w:tcBorders>
              <w:top w:val="nil"/>
              <w:left w:val="nil"/>
              <w:bottom w:val="single" w:sz="4" w:space="0" w:color="auto"/>
              <w:right w:val="single" w:sz="4" w:space="0" w:color="auto"/>
            </w:tcBorders>
            <w:shd w:val="clear" w:color="auto" w:fill="auto"/>
            <w:vAlign w:val="center"/>
            <w:hideMark/>
          </w:tcPr>
          <w:p w14:paraId="33449950"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 xml:space="preserve">&lt; 50 </w:t>
            </w:r>
            <w:proofErr w:type="spellStart"/>
            <w:r w:rsidRPr="00DF18C5">
              <w:rPr>
                <w:rFonts w:asciiTheme="minorHAnsi" w:eastAsiaTheme="minorHAnsi" w:hAnsiTheme="minorHAnsi" w:cstheme="minorHAnsi"/>
                <w:color w:val="000000"/>
                <w:sz w:val="24"/>
                <w:szCs w:val="24"/>
                <w14:ligatures w14:val="standardContextual"/>
              </w:rPr>
              <w:t>ms</w:t>
            </w:r>
            <w:proofErr w:type="spellEnd"/>
          </w:p>
        </w:tc>
      </w:tr>
      <w:tr w:rsidR="00912CB8" w:rsidRPr="00DF18C5" w14:paraId="718A9B98"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2D94081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12</w:t>
            </w:r>
          </w:p>
        </w:tc>
        <w:tc>
          <w:tcPr>
            <w:tcW w:w="2306" w:type="pct"/>
            <w:tcBorders>
              <w:top w:val="nil"/>
              <w:left w:val="nil"/>
              <w:bottom w:val="single" w:sz="4" w:space="0" w:color="auto"/>
              <w:right w:val="single" w:sz="4" w:space="0" w:color="auto"/>
            </w:tcBorders>
            <w:shd w:val="clear" w:color="auto" w:fill="auto"/>
            <w:vAlign w:val="center"/>
            <w:hideMark/>
          </w:tcPr>
          <w:p w14:paraId="230653C9"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Rated recloser Operating Sequence</w:t>
            </w:r>
          </w:p>
        </w:tc>
        <w:tc>
          <w:tcPr>
            <w:tcW w:w="2014" w:type="pct"/>
            <w:tcBorders>
              <w:top w:val="nil"/>
              <w:left w:val="nil"/>
              <w:bottom w:val="single" w:sz="4" w:space="0" w:color="auto"/>
              <w:right w:val="single" w:sz="4" w:space="0" w:color="auto"/>
            </w:tcBorders>
            <w:shd w:val="clear" w:color="auto" w:fill="auto"/>
            <w:vAlign w:val="center"/>
            <w:hideMark/>
          </w:tcPr>
          <w:p w14:paraId="44C9172B"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O-0.5s-CO-2s-CO-2s-CO</w:t>
            </w:r>
          </w:p>
        </w:tc>
      </w:tr>
      <w:tr w:rsidR="00912CB8" w:rsidRPr="00DF18C5" w14:paraId="626EFC4A" w14:textId="77777777" w:rsidTr="00473A89">
        <w:trPr>
          <w:trHeight w:val="630"/>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6D80014A"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13</w:t>
            </w:r>
          </w:p>
        </w:tc>
        <w:tc>
          <w:tcPr>
            <w:tcW w:w="2306" w:type="pct"/>
            <w:tcBorders>
              <w:top w:val="nil"/>
              <w:left w:val="nil"/>
              <w:bottom w:val="single" w:sz="4" w:space="0" w:color="auto"/>
              <w:right w:val="single" w:sz="4" w:space="0" w:color="auto"/>
            </w:tcBorders>
            <w:shd w:val="clear" w:color="auto" w:fill="auto"/>
            <w:vAlign w:val="center"/>
            <w:hideMark/>
          </w:tcPr>
          <w:p w14:paraId="62BE6373"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Minimum creepage distance of insulator (Heavy Pollution)</w:t>
            </w:r>
          </w:p>
        </w:tc>
        <w:tc>
          <w:tcPr>
            <w:tcW w:w="2014" w:type="pct"/>
            <w:tcBorders>
              <w:top w:val="nil"/>
              <w:left w:val="nil"/>
              <w:bottom w:val="single" w:sz="4" w:space="0" w:color="auto"/>
              <w:right w:val="single" w:sz="4" w:space="0" w:color="auto"/>
            </w:tcBorders>
            <w:shd w:val="clear" w:color="auto" w:fill="auto"/>
            <w:vAlign w:val="center"/>
            <w:hideMark/>
          </w:tcPr>
          <w:p w14:paraId="3CFA1E73" w14:textId="68308D83" w:rsidR="00912CB8" w:rsidRPr="00DF18C5" w:rsidRDefault="001F774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Pr>
                <w:rFonts w:asciiTheme="minorHAnsi" w:eastAsiaTheme="minorHAnsi" w:hAnsiTheme="minorHAnsi" w:cstheme="minorHAnsi"/>
                <w:color w:val="000000"/>
                <w:sz w:val="24"/>
                <w:szCs w:val="24"/>
                <w14:ligatures w14:val="standardContextual"/>
              </w:rPr>
              <w:t>1</w:t>
            </w:r>
            <w:r w:rsidR="00912CB8" w:rsidRPr="00DF18C5">
              <w:rPr>
                <w:rFonts w:asciiTheme="minorHAnsi" w:eastAsiaTheme="minorHAnsi" w:hAnsiTheme="minorHAnsi" w:cstheme="minorHAnsi"/>
                <w:color w:val="000000"/>
                <w:sz w:val="24"/>
                <w:szCs w:val="24"/>
                <w14:ligatures w14:val="standardContextual"/>
              </w:rPr>
              <w:t>kV/mm</w:t>
            </w:r>
          </w:p>
        </w:tc>
      </w:tr>
      <w:tr w:rsidR="00912CB8" w:rsidRPr="00DF18C5" w14:paraId="7293DF02" w14:textId="77777777" w:rsidTr="00473A89">
        <w:trPr>
          <w:trHeight w:val="630"/>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56D18CE8"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14</w:t>
            </w:r>
          </w:p>
        </w:tc>
        <w:tc>
          <w:tcPr>
            <w:tcW w:w="2306" w:type="pct"/>
            <w:tcBorders>
              <w:top w:val="nil"/>
              <w:left w:val="nil"/>
              <w:bottom w:val="single" w:sz="4" w:space="0" w:color="auto"/>
              <w:right w:val="single" w:sz="4" w:space="0" w:color="auto"/>
            </w:tcBorders>
            <w:shd w:val="clear" w:color="auto" w:fill="auto"/>
            <w:vAlign w:val="center"/>
            <w:hideMark/>
          </w:tcPr>
          <w:p w14:paraId="40177AF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Minimum clearance between phase to phase and phase to earth</w:t>
            </w:r>
          </w:p>
        </w:tc>
        <w:tc>
          <w:tcPr>
            <w:tcW w:w="2014" w:type="pct"/>
            <w:tcBorders>
              <w:top w:val="nil"/>
              <w:left w:val="nil"/>
              <w:bottom w:val="single" w:sz="4" w:space="0" w:color="auto"/>
              <w:right w:val="single" w:sz="4" w:space="0" w:color="auto"/>
            </w:tcBorders>
            <w:shd w:val="clear" w:color="auto" w:fill="auto"/>
            <w:vAlign w:val="center"/>
            <w:hideMark/>
          </w:tcPr>
          <w:p w14:paraId="5FD4678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435mm</w:t>
            </w:r>
          </w:p>
        </w:tc>
      </w:tr>
      <w:tr w:rsidR="00912CB8" w:rsidRPr="00DF18C5" w14:paraId="5F9CD0DC" w14:textId="77777777" w:rsidTr="00473A89">
        <w:trPr>
          <w:trHeight w:val="630"/>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2DDF4870"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15</w:t>
            </w:r>
          </w:p>
        </w:tc>
        <w:tc>
          <w:tcPr>
            <w:tcW w:w="2306" w:type="pct"/>
            <w:tcBorders>
              <w:top w:val="nil"/>
              <w:left w:val="nil"/>
              <w:bottom w:val="single" w:sz="4" w:space="0" w:color="auto"/>
              <w:right w:val="single" w:sz="4" w:space="0" w:color="auto"/>
            </w:tcBorders>
            <w:shd w:val="clear" w:color="auto" w:fill="auto"/>
            <w:vAlign w:val="center"/>
            <w:hideMark/>
          </w:tcPr>
          <w:p w14:paraId="69EABC23"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Minimum number of Mechanical &amp; Full Load Operations in a lifetime</w:t>
            </w:r>
          </w:p>
        </w:tc>
        <w:tc>
          <w:tcPr>
            <w:tcW w:w="2014" w:type="pct"/>
            <w:tcBorders>
              <w:top w:val="nil"/>
              <w:left w:val="nil"/>
              <w:bottom w:val="single" w:sz="4" w:space="0" w:color="auto"/>
              <w:right w:val="single" w:sz="4" w:space="0" w:color="auto"/>
            </w:tcBorders>
            <w:shd w:val="clear" w:color="auto" w:fill="auto"/>
            <w:vAlign w:val="center"/>
            <w:hideMark/>
          </w:tcPr>
          <w:p w14:paraId="6D40878B"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10,000</w:t>
            </w:r>
          </w:p>
        </w:tc>
      </w:tr>
      <w:tr w:rsidR="00912CB8" w:rsidRPr="00DF18C5" w14:paraId="482DB1FA"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1E05816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16</w:t>
            </w:r>
          </w:p>
        </w:tc>
        <w:tc>
          <w:tcPr>
            <w:tcW w:w="2306" w:type="pct"/>
            <w:tcBorders>
              <w:top w:val="nil"/>
              <w:left w:val="nil"/>
              <w:bottom w:val="single" w:sz="4" w:space="0" w:color="auto"/>
              <w:right w:val="single" w:sz="4" w:space="0" w:color="auto"/>
            </w:tcBorders>
            <w:shd w:val="clear" w:color="auto" w:fill="auto"/>
            <w:vAlign w:val="center"/>
            <w:hideMark/>
          </w:tcPr>
          <w:p w14:paraId="544150EF"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Weight of the Auto-reclosers</w:t>
            </w:r>
          </w:p>
        </w:tc>
        <w:tc>
          <w:tcPr>
            <w:tcW w:w="2014" w:type="pct"/>
            <w:tcBorders>
              <w:top w:val="nil"/>
              <w:left w:val="nil"/>
              <w:bottom w:val="single" w:sz="4" w:space="0" w:color="auto"/>
              <w:right w:val="single" w:sz="4" w:space="0" w:color="auto"/>
            </w:tcBorders>
            <w:shd w:val="clear" w:color="auto" w:fill="auto"/>
            <w:vAlign w:val="center"/>
            <w:hideMark/>
          </w:tcPr>
          <w:p w14:paraId="68CAD3D6" w14:textId="77777777" w:rsidR="00912CB8" w:rsidRPr="00DF18C5" w:rsidRDefault="00912CB8" w:rsidP="00912CB8">
            <w:pPr>
              <w:keepNext/>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&lt;150kg</w:t>
            </w:r>
          </w:p>
        </w:tc>
      </w:tr>
    </w:tbl>
    <w:p w14:paraId="76594314" w14:textId="77777777" w:rsidR="00E255BE" w:rsidRPr="00473A89" w:rsidRDefault="00E255BE" w:rsidP="00473A89"/>
    <w:p w14:paraId="5F95E40F" w14:textId="16DD97F0"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72" w:name="_Toc199755888"/>
      <w:r w:rsidRPr="00DF18C5">
        <w:rPr>
          <w:rFonts w:asciiTheme="minorHAnsi" w:eastAsia="Times New Roman" w:hAnsiTheme="minorHAnsi" w:cstheme="minorHAnsi"/>
          <w:b/>
          <w:color w:val="000000"/>
          <w:sz w:val="24"/>
          <w:szCs w:val="24"/>
        </w:rPr>
        <w:t>Auto reclosers Control Cabinet</w:t>
      </w:r>
      <w:bookmarkEnd w:id="172"/>
    </w:p>
    <w:p w14:paraId="5F95E410"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shall be mounted independent of the Auto reclosers.</w:t>
      </w:r>
    </w:p>
    <w:p w14:paraId="5F95E411"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shall be adequately sealed, and dust protected and shall be internally protected to prevent moisture condensation. The degree of protection shall be suitable for this purpose and in any case not less than IP65.</w:t>
      </w:r>
    </w:p>
    <w:p w14:paraId="5F95E412"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Electronic modules shall perform continuous diagnostic monitoring and shall contain both software and hardware watchdog checking.</w:t>
      </w:r>
    </w:p>
    <w:p w14:paraId="5F95E413"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15" w14:textId="4E1A8344" w:rsidR="00DC36C9" w:rsidRPr="00E255BE" w:rsidRDefault="00175385" w:rsidP="00A55CC3">
      <w:pPr>
        <w:numPr>
          <w:ilvl w:val="0"/>
          <w:numId w:val="8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173" w:name="bookmark=id.4cmhg48" w:colFirst="0" w:colLast="0"/>
      <w:bookmarkEnd w:id="173"/>
      <w:r w:rsidRPr="00DF18C5">
        <w:rPr>
          <w:rFonts w:asciiTheme="minorHAnsi" w:eastAsia="Times New Roman" w:hAnsiTheme="minorHAnsi" w:cstheme="minorHAnsi"/>
          <w:b/>
          <w:color w:val="000000"/>
          <w:sz w:val="24"/>
          <w:szCs w:val="24"/>
        </w:rPr>
        <w:t>Minimum Protection &amp; logic functions</w:t>
      </w:r>
    </w:p>
    <w:p w14:paraId="5F95E416"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Instantaneous over-current protection and Timing over-current protection</w:t>
      </w:r>
    </w:p>
    <w:p w14:paraId="5F95E417"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Time-overcurrent relay curves conforming to IEEE C37.112-1996 IEEE Standard Inverse time</w:t>
      </w:r>
    </w:p>
    <w:p w14:paraId="5F95E418"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Negative sequence over-current protection and Directional over-current protection.</w:t>
      </w:r>
    </w:p>
    <w:p w14:paraId="5F95E419"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Over-voltage protection and under voltage protection.</w:t>
      </w:r>
    </w:p>
    <w:p w14:paraId="5F95E41A"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Programmable protection relay curves total 10Nos. ANSI/IEC curves.</w:t>
      </w:r>
    </w:p>
    <w:p w14:paraId="5F95E41B"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Cold load pickup protection TCC and Hot line tag</w:t>
      </w:r>
    </w:p>
    <w:p w14:paraId="5F95E41C"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Earth protection EF/SEF and Zone Sequence Co-ordination</w:t>
      </w:r>
    </w:p>
    <w:p w14:paraId="5F95E41D"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User-pre–Program Auto closing</w:t>
      </w:r>
    </w:p>
    <w:p w14:paraId="5F95E41E"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SOE 10000 (minimum) operations record (fault and normal)</w:t>
      </w:r>
    </w:p>
    <w:p w14:paraId="5F95E41F"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20" w14:textId="77777777" w:rsidR="00DC36C9" w:rsidRPr="00DF18C5" w:rsidRDefault="00175385" w:rsidP="00A55CC3">
      <w:pPr>
        <w:numPr>
          <w:ilvl w:val="0"/>
          <w:numId w:val="87"/>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74" w:name="bookmark=id.2rrrqc1" w:colFirst="0" w:colLast="0"/>
      <w:bookmarkEnd w:id="174"/>
      <w:r w:rsidRPr="00DF18C5">
        <w:rPr>
          <w:rFonts w:asciiTheme="minorHAnsi" w:eastAsia="Times New Roman" w:hAnsiTheme="minorHAnsi" w:cstheme="minorHAnsi"/>
          <w:b/>
          <w:color w:val="000000"/>
          <w:sz w:val="24"/>
          <w:szCs w:val="24"/>
        </w:rPr>
        <w:t>Minimum Communication protocols &amp; I/O ports for user:</w:t>
      </w:r>
    </w:p>
    <w:p w14:paraId="5F95E421"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RS-232 and RS-485 ports, DNP3.0 and Modbus communication protocol support.</w:t>
      </w:r>
    </w:p>
    <w:p w14:paraId="5F95E422"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61850 and IEC 60870-5-104 communication protocol support.</w:t>
      </w:r>
    </w:p>
    <w:p w14:paraId="5F95E423"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Communicate through a GPRS (Or GSM) modem in English (optional).</w:t>
      </w:r>
    </w:p>
    <w:p w14:paraId="5F95E424"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25" w14:textId="77777777" w:rsidR="00DC36C9" w:rsidRPr="00DF18C5" w:rsidRDefault="00175385" w:rsidP="00A55CC3">
      <w:pPr>
        <w:numPr>
          <w:ilvl w:val="0"/>
          <w:numId w:val="87"/>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75" w:name="bookmark=id.16x20ju" w:colFirst="0" w:colLast="0"/>
      <w:bookmarkEnd w:id="175"/>
      <w:r w:rsidRPr="00DF18C5">
        <w:rPr>
          <w:rFonts w:asciiTheme="minorHAnsi" w:eastAsia="Times New Roman" w:hAnsiTheme="minorHAnsi" w:cstheme="minorHAnsi"/>
          <w:b/>
          <w:color w:val="000000"/>
          <w:sz w:val="24"/>
          <w:szCs w:val="24"/>
        </w:rPr>
        <w:t>Indications for energy parameters</w:t>
      </w:r>
    </w:p>
    <w:p w14:paraId="5F95E426"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Auto recloser shall have the following minimum measurands: Phase current, Voltage, fault currents, secondary low voltage power supply, Frequency, power (kWh and KVA), reactive power (</w:t>
      </w:r>
      <w:proofErr w:type="spellStart"/>
      <w:r w:rsidRPr="00DF18C5">
        <w:rPr>
          <w:rFonts w:asciiTheme="minorHAnsi" w:eastAsia="Times New Roman" w:hAnsiTheme="minorHAnsi" w:cstheme="minorHAnsi"/>
          <w:color w:val="000000"/>
          <w:sz w:val="24"/>
          <w:szCs w:val="24"/>
        </w:rPr>
        <w:t>kVAR</w:t>
      </w:r>
      <w:proofErr w:type="spellEnd"/>
      <w:r w:rsidRPr="00DF18C5">
        <w:rPr>
          <w:rFonts w:asciiTheme="minorHAnsi" w:eastAsia="Times New Roman" w:hAnsiTheme="minorHAnsi" w:cstheme="minorHAnsi"/>
          <w:color w:val="000000"/>
          <w:sz w:val="24"/>
          <w:szCs w:val="24"/>
        </w:rPr>
        <w:t>), power factor, etc.</w:t>
      </w:r>
    </w:p>
    <w:p w14:paraId="5F95E427"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reclosers Tank Bushings shall be clearly marked to indicate the normal source side and the load side of the Auto reclosers, with indelible markings that will last the lifetime of the Auto reclosers.</w:t>
      </w:r>
    </w:p>
    <w:p w14:paraId="5F95E428" w14:textId="77777777" w:rsidR="00DC36C9" w:rsidRPr="00DF18C5" w:rsidRDefault="00175385" w:rsidP="00A55CC3">
      <w:pPr>
        <w:numPr>
          <w:ilvl w:val="0"/>
          <w:numId w:val="21"/>
        </w:numPr>
        <w:pBdr>
          <w:top w:val="nil"/>
          <w:left w:val="nil"/>
          <w:bottom w:val="nil"/>
          <w:right w:val="nil"/>
          <w:between w:val="nil"/>
        </w:pBdr>
        <w:spacing w:after="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Rating plate shall be provided on the Auto recloser tank and on the controller using a non-ferrous material that shall be weather and corrosion resistance. Stainless steel is preferred, with the following details, engraved, indelibly stamped or etched.</w:t>
      </w:r>
    </w:p>
    <w:p w14:paraId="5F95E429" w14:textId="77777777" w:rsidR="00DC36C9" w:rsidRPr="00DF18C5" w:rsidRDefault="00175385" w:rsidP="00A55CC3">
      <w:pPr>
        <w:numPr>
          <w:ilvl w:val="0"/>
          <w:numId w:val="61"/>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Manufacturer’s Name</w:t>
      </w:r>
    </w:p>
    <w:p w14:paraId="5F95E42A" w14:textId="77777777" w:rsidR="00DC36C9" w:rsidRPr="00DF18C5" w:rsidRDefault="00175385" w:rsidP="00A55CC3">
      <w:pPr>
        <w:numPr>
          <w:ilvl w:val="0"/>
          <w:numId w:val="61"/>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Manufacturers type or Identification Number</w:t>
      </w:r>
    </w:p>
    <w:p w14:paraId="5F95E42B" w14:textId="77777777" w:rsidR="00DC36C9" w:rsidRPr="00DF18C5" w:rsidRDefault="00175385" w:rsidP="00A55CC3">
      <w:pPr>
        <w:numPr>
          <w:ilvl w:val="0"/>
          <w:numId w:val="61"/>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Serial Number</w:t>
      </w:r>
    </w:p>
    <w:p w14:paraId="5F95E42C" w14:textId="77777777" w:rsidR="00DC36C9" w:rsidRPr="00DF18C5" w:rsidRDefault="00175385" w:rsidP="00A55CC3">
      <w:pPr>
        <w:numPr>
          <w:ilvl w:val="0"/>
          <w:numId w:val="61"/>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Date of Manufacture</w:t>
      </w:r>
    </w:p>
    <w:p w14:paraId="5F95E42D" w14:textId="77777777" w:rsidR="00DC36C9" w:rsidRPr="00DF18C5" w:rsidRDefault="00175385" w:rsidP="00A55CC3">
      <w:pPr>
        <w:numPr>
          <w:ilvl w:val="0"/>
          <w:numId w:val="61"/>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Equipment rated Maximum Voltage</w:t>
      </w:r>
    </w:p>
    <w:p w14:paraId="5F95E42E" w14:textId="77777777" w:rsidR="00DC36C9" w:rsidRPr="00DF18C5" w:rsidRDefault="00175385" w:rsidP="00A55CC3">
      <w:pPr>
        <w:numPr>
          <w:ilvl w:val="0"/>
          <w:numId w:val="61"/>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Rated Continuous current</w:t>
      </w:r>
    </w:p>
    <w:p w14:paraId="5F95E42F" w14:textId="77777777" w:rsidR="00DC36C9" w:rsidRPr="00DF18C5" w:rsidRDefault="00175385" w:rsidP="00A55CC3">
      <w:pPr>
        <w:numPr>
          <w:ilvl w:val="0"/>
          <w:numId w:val="61"/>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Rated Symmetrical Interrupting Current capacity and withstand time</w:t>
      </w:r>
    </w:p>
    <w:p w14:paraId="5F95E430" w14:textId="77777777" w:rsidR="00DC36C9" w:rsidRPr="00DF18C5" w:rsidRDefault="00175385" w:rsidP="00A55CC3">
      <w:pPr>
        <w:numPr>
          <w:ilvl w:val="0"/>
          <w:numId w:val="61"/>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Rated Power frequency withstand Voltage</w:t>
      </w:r>
    </w:p>
    <w:p w14:paraId="5F95E431" w14:textId="77777777" w:rsidR="00DC36C9" w:rsidRPr="00DF18C5" w:rsidRDefault="00175385" w:rsidP="00A55CC3">
      <w:pPr>
        <w:numPr>
          <w:ilvl w:val="0"/>
          <w:numId w:val="61"/>
        </w:num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Rated Impulse Withstand Voltage</w:t>
      </w:r>
    </w:p>
    <w:p w14:paraId="5F95E432" w14:textId="77777777" w:rsidR="00DC36C9" w:rsidRPr="00DF18C5" w:rsidRDefault="00175385" w:rsidP="00A55CC3">
      <w:pPr>
        <w:numPr>
          <w:ilvl w:val="0"/>
          <w:numId w:val="21"/>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shall be designed for the service/climatic conditions specified and shall be adequately ventilated and fitted with substantial door-securing devices capable of ensuring entry only by authorized personnel.</w:t>
      </w:r>
    </w:p>
    <w:p w14:paraId="5F95E433"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shall be mounted below the Auto recloser tank, on the same structure and shall be connected to the Auto recloser tank by a minimum seven-meter-long multicore control cable.</w:t>
      </w:r>
    </w:p>
    <w:p w14:paraId="5F95E434"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multi-core cable shall be stabilized against ultra-violet activity and adequately screened against electrostatic or electromagnetic interference, which may cause maloperation of the protection or control equipment.</w:t>
      </w:r>
    </w:p>
    <w:p w14:paraId="5F95E435"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This cable shall connect into the Auto recloser tank and the Control Cabinet by means of plug and socket arrangements. Entry of the control cable into the Control Cabinet shall be from the bottom.</w:t>
      </w:r>
    </w:p>
    <w:p w14:paraId="5F95E436"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It shall be possible to disconnect the cable at the tank, while the Auto recloser is in service, without causing damage or maloperation. Also, when the cable is disconnected, the CTs shall be short-circuited. A robust, multi-plug weather proof connector shall be provided.</w:t>
      </w:r>
    </w:p>
    <w:p w14:paraId="5F95E437"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Provision for cable termination: The bottom plate of the Control Cabinet shall make provision for entry of at least two additional control cables. The cabinet shall be pre- punched with at least 21 mm and 32 mm holes. The holes shall be suitably blanked off.</w:t>
      </w:r>
    </w:p>
    <w:p w14:paraId="5F95E438"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cabinet shall be fitted with an earthing stand for connection of the Auto recloser Control Cabinet to the Auto recloser installation grounding system.</w:t>
      </w:r>
    </w:p>
    <w:p w14:paraId="5F95E439"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Space for Communication equipment:</w:t>
      </w:r>
      <w:r w:rsidRPr="00DF18C5">
        <w:rPr>
          <w:rFonts w:asciiTheme="minorHAnsi" w:eastAsia="Times New Roman" w:hAnsiTheme="minorHAnsi" w:cstheme="minorHAnsi"/>
          <w:color w:val="000000"/>
          <w:sz w:val="24"/>
          <w:szCs w:val="24"/>
        </w:rPr>
        <w:t xml:space="preserve"> The Control Cabinet shall have adequate space, inside the cabinet for mounting communication equipment such as mobile phones and modem</w:t>
      </w:r>
    </w:p>
    <w:p w14:paraId="5F95E43A"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Cabinet Heater:</w:t>
      </w:r>
      <w:r w:rsidRPr="00DF18C5">
        <w:rPr>
          <w:rFonts w:asciiTheme="minorHAnsi" w:eastAsia="Times New Roman" w:hAnsiTheme="minorHAnsi" w:cstheme="minorHAnsi"/>
          <w:color w:val="000000"/>
          <w:sz w:val="24"/>
          <w:szCs w:val="24"/>
        </w:rPr>
        <w:t xml:space="preserve"> The Control Cabinet shall be supplied complete with a heater controlled by a hygrostat with adjustable humidity and temperature settings, designed to ensure that no condensation occurs inside the cabinet.</w:t>
      </w:r>
    </w:p>
    <w:p w14:paraId="5F95E43B"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equipment including control and communications shall comply with EMC directive 89/336/EEC, IEC60694, and BS EN 62271</w:t>
      </w:r>
    </w:p>
    <w:p w14:paraId="5F95E43C"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Serial Communication Port</w:t>
      </w:r>
      <w:r w:rsidRPr="00DF18C5">
        <w:rPr>
          <w:rFonts w:asciiTheme="minorHAnsi" w:eastAsia="Times New Roman" w:hAnsiTheme="minorHAnsi" w:cstheme="minorHAnsi"/>
          <w:color w:val="000000"/>
          <w:sz w:val="24"/>
          <w:szCs w:val="24"/>
        </w:rPr>
        <w:t>: The equipment shall be supplied with a serial communication port to allow connection to a laptop computer for configuration and parameter settings and download and analysis of events and faults records. The serial port shall be accessible once the cabinet door is open.</w:t>
      </w:r>
    </w:p>
    <w:p w14:paraId="5F95E43D"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Internal Power Socket</w:t>
      </w:r>
      <w:r w:rsidRPr="00DF18C5">
        <w:rPr>
          <w:rFonts w:asciiTheme="minorHAnsi" w:eastAsia="Times New Roman" w:hAnsiTheme="minorHAnsi" w:cstheme="minorHAnsi"/>
          <w:color w:val="000000"/>
          <w:sz w:val="24"/>
          <w:szCs w:val="24"/>
        </w:rPr>
        <w:t>: An electrical socket outlet designed for operation at 230V AC shall be provided within the control cabinet. This shall be used to power laptop computers or test equipment. The socket shall be protected by a suitably rated MCB.</w:t>
      </w:r>
    </w:p>
    <w:p w14:paraId="5F95E43E"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shall have a dustproof drainage filter</w:t>
      </w:r>
    </w:p>
    <w:p w14:paraId="5F95E43F"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door shall have a stay to hold the door at an angle of at least 110 degrees.</w:t>
      </w:r>
    </w:p>
    <w:p w14:paraId="5F95E440"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41" w14:textId="77777777" w:rsidR="00DC36C9" w:rsidRPr="00DF18C5" w:rsidRDefault="00175385" w:rsidP="00A55CC3">
      <w:pPr>
        <w:numPr>
          <w:ilvl w:val="0"/>
          <w:numId w:val="87"/>
        </w:numPr>
        <w:pBdr>
          <w:top w:val="nil"/>
          <w:left w:val="nil"/>
          <w:bottom w:val="nil"/>
          <w:right w:val="nil"/>
          <w:between w:val="nil"/>
        </w:pBdr>
        <w:spacing w:line="240" w:lineRule="auto"/>
        <w:jc w:val="both"/>
        <w:rPr>
          <w:rFonts w:asciiTheme="minorHAnsi" w:eastAsia="Times New Roman" w:hAnsiTheme="minorHAnsi" w:cstheme="minorHAnsi"/>
          <w:b/>
          <w:color w:val="000000"/>
          <w:sz w:val="24"/>
          <w:szCs w:val="24"/>
        </w:rPr>
      </w:pPr>
      <w:bookmarkStart w:id="176" w:name="bookmark=id.3qwpj7n" w:colFirst="0" w:colLast="0"/>
      <w:bookmarkEnd w:id="176"/>
      <w:r w:rsidRPr="00DF18C5">
        <w:rPr>
          <w:rFonts w:asciiTheme="minorHAnsi" w:eastAsia="Times New Roman" w:hAnsiTheme="minorHAnsi" w:cstheme="minorHAnsi"/>
          <w:b/>
          <w:color w:val="000000"/>
          <w:sz w:val="24"/>
          <w:szCs w:val="24"/>
        </w:rPr>
        <w:t>Control box features</w:t>
      </w:r>
    </w:p>
    <w:p w14:paraId="5F95E442" w14:textId="77777777" w:rsidR="00DC36C9" w:rsidRPr="00DF18C5" w:rsidRDefault="00175385" w:rsidP="00E255BE">
      <w:pPr>
        <w:spacing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box shall have the following features on its front face</w:t>
      </w:r>
      <w:r w:rsidRPr="00DF18C5">
        <w:rPr>
          <w:rFonts w:asciiTheme="minorHAnsi" w:eastAsia="Times New Roman" w:hAnsiTheme="minorHAnsi" w:cstheme="minorHAnsi"/>
          <w:b/>
          <w:color w:val="000000"/>
          <w:sz w:val="24"/>
          <w:szCs w:val="24"/>
        </w:rPr>
        <w:t>:</w:t>
      </w:r>
    </w:p>
    <w:p w14:paraId="5F95E443" w14:textId="77777777" w:rsidR="00DC36C9" w:rsidRPr="00DF18C5" w:rsidRDefault="00175385" w:rsidP="00A55CC3">
      <w:pPr>
        <w:numPr>
          <w:ilvl w:val="0"/>
          <w:numId w:val="21"/>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shall be a fully programmable digital (numerical) unit</w:t>
      </w:r>
    </w:p>
    <w:p w14:paraId="5F95E444"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shall have a Large LCD Screen to facilitate manual programming of the protection &amp; control unit and for viewing data such as events, fault records and measurements.</w:t>
      </w:r>
    </w:p>
    <w:p w14:paraId="5F95E445"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LCD light shall dim after a settable time delay when not in use and shall be activated by pressing the appropriate keys such as the panel ON/OFF switch, etc. Provision shall be made for adjustment of the brightness of the LCD screen.</w:t>
      </w:r>
    </w:p>
    <w:p w14:paraId="5F95E446"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Key Pad:</w:t>
      </w:r>
      <w:r w:rsidRPr="00DF18C5">
        <w:rPr>
          <w:rFonts w:asciiTheme="minorHAnsi" w:eastAsia="Times New Roman" w:hAnsiTheme="minorHAnsi" w:cstheme="minorHAnsi"/>
          <w:color w:val="000000"/>
          <w:sz w:val="24"/>
          <w:szCs w:val="24"/>
        </w:rPr>
        <w:t xml:space="preserve"> This shall be used for configuring, setting and viewing the protection and control settings and for viewing the instantaneous and historical measurands, events record and fault records. All data stored in the unit shall be accessible through the keypad.</w:t>
      </w:r>
    </w:p>
    <w:p w14:paraId="5F95E447" w14:textId="77777777" w:rsidR="00DC36C9" w:rsidRPr="00DF18C5" w:rsidRDefault="00175385" w:rsidP="00A55CC3">
      <w:pPr>
        <w:numPr>
          <w:ilvl w:val="0"/>
          <w:numId w:val="21"/>
        </w:numPr>
        <w:pBdr>
          <w:top w:val="nil"/>
          <w:left w:val="nil"/>
          <w:bottom w:val="nil"/>
          <w:right w:val="nil"/>
          <w:between w:val="nil"/>
        </w:pBdr>
        <w:spacing w:after="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Control/Functional Keys:</w:t>
      </w:r>
      <w:r w:rsidRPr="00DF18C5">
        <w:rPr>
          <w:rFonts w:asciiTheme="minorHAnsi" w:eastAsia="Times New Roman" w:hAnsiTheme="minorHAnsi" w:cstheme="minorHAnsi"/>
          <w:color w:val="000000"/>
          <w:sz w:val="24"/>
          <w:szCs w:val="24"/>
        </w:rPr>
        <w:t xml:space="preserve"> Control keys shall be provided on the front face of the control cabinet, accessible once the door is open to enable and disable various protection and control functions, as follows:</w:t>
      </w:r>
    </w:p>
    <w:p w14:paraId="5F95E448" w14:textId="77777777" w:rsidR="00DC36C9" w:rsidRPr="00DF18C5" w:rsidRDefault="00175385" w:rsidP="00A55CC3">
      <w:pPr>
        <w:numPr>
          <w:ilvl w:val="0"/>
          <w:numId w:val="62"/>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Enable/block</w:t>
      </w:r>
      <w:r w:rsidRPr="00DF18C5">
        <w:rPr>
          <w:rFonts w:asciiTheme="minorHAnsi" w:eastAsia="Times New Roman" w:hAnsiTheme="minorHAnsi" w:cstheme="minorHAnsi"/>
          <w:color w:val="000000"/>
          <w:sz w:val="24"/>
          <w:szCs w:val="24"/>
        </w:rPr>
        <w:tab/>
        <w:t>earth fault protection</w:t>
      </w:r>
    </w:p>
    <w:p w14:paraId="5F95E449" w14:textId="77777777" w:rsidR="00DC36C9" w:rsidRPr="00DF18C5" w:rsidRDefault="00175385" w:rsidP="00A55CC3">
      <w:pPr>
        <w:numPr>
          <w:ilvl w:val="0"/>
          <w:numId w:val="62"/>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Enable/block</w:t>
      </w:r>
      <w:r w:rsidRPr="00DF18C5">
        <w:rPr>
          <w:rFonts w:asciiTheme="minorHAnsi" w:eastAsia="Times New Roman" w:hAnsiTheme="minorHAnsi" w:cstheme="minorHAnsi"/>
          <w:color w:val="000000"/>
          <w:sz w:val="24"/>
          <w:szCs w:val="24"/>
        </w:rPr>
        <w:tab/>
        <w:t>sensitive earth fault protection</w:t>
      </w:r>
    </w:p>
    <w:p w14:paraId="5F95E44A" w14:textId="77777777" w:rsidR="00DC36C9" w:rsidRPr="00DF18C5" w:rsidRDefault="00175385" w:rsidP="00A55CC3">
      <w:pPr>
        <w:numPr>
          <w:ilvl w:val="0"/>
          <w:numId w:val="62"/>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Enable/block</w:t>
      </w:r>
      <w:r w:rsidRPr="00DF18C5">
        <w:rPr>
          <w:rFonts w:asciiTheme="minorHAnsi" w:eastAsia="Times New Roman" w:hAnsiTheme="minorHAnsi" w:cstheme="minorHAnsi"/>
          <w:color w:val="000000"/>
          <w:sz w:val="24"/>
          <w:szCs w:val="24"/>
        </w:rPr>
        <w:tab/>
        <w:t>cold load (load inrush) protection</w:t>
      </w:r>
    </w:p>
    <w:p w14:paraId="5F95E44B" w14:textId="77777777" w:rsidR="00DC36C9" w:rsidRPr="00DF18C5" w:rsidRDefault="00175385" w:rsidP="00A55CC3">
      <w:pPr>
        <w:numPr>
          <w:ilvl w:val="0"/>
          <w:numId w:val="62"/>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Enable/block</w:t>
      </w:r>
      <w:r w:rsidRPr="00DF18C5">
        <w:rPr>
          <w:rFonts w:asciiTheme="minorHAnsi" w:eastAsia="Times New Roman" w:hAnsiTheme="minorHAnsi" w:cstheme="minorHAnsi"/>
          <w:color w:val="000000"/>
          <w:sz w:val="24"/>
          <w:szCs w:val="24"/>
        </w:rPr>
        <w:tab/>
        <w:t>auto reclose.</w:t>
      </w:r>
    </w:p>
    <w:p w14:paraId="5F95E44C" w14:textId="77777777" w:rsidR="00DC36C9" w:rsidRPr="00DF18C5" w:rsidRDefault="00175385" w:rsidP="00A55CC3">
      <w:pPr>
        <w:numPr>
          <w:ilvl w:val="0"/>
          <w:numId w:val="62"/>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Remote/Local Control selector key.</w:t>
      </w:r>
    </w:p>
    <w:p w14:paraId="5F95E44D"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Electrical Close Push-button to manually close the Auto recloser. The status of the Auto recloser shall be shown on the same control key or via a Red LED next to the control key.</w:t>
      </w:r>
    </w:p>
    <w:p w14:paraId="5F95E44E"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Electrical Open Push-button to manually open the Auto recloser. The status of the Auto recloser shall be shown on the same control key or via a green LED next to the control key.</w:t>
      </w:r>
    </w:p>
    <w:p w14:paraId="5F95E44F"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Control Cabinet Healthy Status:</w:t>
      </w:r>
      <w:r w:rsidRPr="00DF18C5">
        <w:rPr>
          <w:rFonts w:asciiTheme="minorHAnsi" w:eastAsia="Times New Roman" w:hAnsiTheme="minorHAnsi" w:cstheme="minorHAnsi"/>
          <w:color w:val="000000"/>
          <w:sz w:val="24"/>
          <w:szCs w:val="24"/>
        </w:rPr>
        <w:t xml:space="preserve"> This shall be indicated by a Green LED, on the Control Cabinet and by “Control Cabinet healthy status” on the LCD screen.</w:t>
      </w:r>
    </w:p>
    <w:p w14:paraId="5F95E450"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Auto recloser Control Failure: </w:t>
      </w:r>
      <w:r w:rsidRPr="00DF18C5">
        <w:rPr>
          <w:rFonts w:asciiTheme="minorHAnsi" w:eastAsia="Times New Roman" w:hAnsiTheme="minorHAnsi" w:cstheme="minorHAnsi"/>
          <w:color w:val="000000"/>
          <w:sz w:val="24"/>
          <w:szCs w:val="24"/>
        </w:rPr>
        <w:t>This shall be indicated by a Red LED on the Control Cabinet and by “Auto recloser Control Faulty status” on the LCD Screen.</w:t>
      </w:r>
    </w:p>
    <w:p w14:paraId="5F95E451" w14:textId="77777777" w:rsidR="00DC36C9" w:rsidRPr="00DF18C5" w:rsidRDefault="00175385" w:rsidP="00E255BE">
      <w:pPr>
        <w:spacing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i/>
          <w:color w:val="000000"/>
          <w:sz w:val="24"/>
          <w:szCs w:val="24"/>
        </w:rPr>
        <w:t>Note: If the Control Cabinet fails, then all protection functions shall be blocked from operation.</w:t>
      </w:r>
    </w:p>
    <w:p w14:paraId="5F95E452"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Auto recloser Control Safety:</w:t>
      </w:r>
      <w:r w:rsidRPr="00DF18C5">
        <w:rPr>
          <w:rFonts w:asciiTheme="minorHAnsi" w:eastAsia="Times New Roman" w:hAnsiTheme="minorHAnsi" w:cstheme="minorHAnsi"/>
          <w:color w:val="000000"/>
          <w:sz w:val="24"/>
          <w:szCs w:val="24"/>
        </w:rPr>
        <w:t xml:space="preserve"> The Auto recloser control shall have a door on the front, which is lockable with a padlock to prevent unauthorized access to the control unit. The Standard Kenya Power Padlock will be used for this purpose.</w:t>
      </w:r>
    </w:p>
    <w:p w14:paraId="5F95E453" w14:textId="77777777" w:rsidR="00DC36C9"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Ethernet port, for ease of configuration and programming of settings in the unit and downloading of data from the unit via a laptop computer. Twelve (12) serial cables for connecting a laptop to the control unit shall be supplied with the Auto reclosers.</w:t>
      </w:r>
    </w:p>
    <w:p w14:paraId="141107E1" w14:textId="77777777" w:rsidR="00E255BE" w:rsidRPr="00DF18C5" w:rsidRDefault="00E255BE" w:rsidP="00473A8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454" w14:textId="005EC4DA"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77" w:name="_Toc199755889"/>
      <w:r w:rsidRPr="00DF18C5">
        <w:rPr>
          <w:rFonts w:asciiTheme="minorHAnsi" w:eastAsia="Times New Roman" w:hAnsiTheme="minorHAnsi" w:cstheme="minorHAnsi"/>
          <w:b/>
          <w:color w:val="000000"/>
          <w:sz w:val="24"/>
          <w:szCs w:val="24"/>
        </w:rPr>
        <w:t>Software</w:t>
      </w:r>
      <w:bookmarkEnd w:id="177"/>
    </w:p>
    <w:p w14:paraId="5F95E455"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Software for Auto recloser control:</w:t>
      </w:r>
      <w:r w:rsidRPr="00DF18C5">
        <w:rPr>
          <w:rFonts w:asciiTheme="minorHAnsi" w:eastAsia="Times New Roman" w:hAnsiTheme="minorHAnsi" w:cstheme="minorHAnsi"/>
          <w:color w:val="000000"/>
          <w:sz w:val="24"/>
          <w:szCs w:val="24"/>
        </w:rPr>
        <w:t xml:space="preserve"> The necessary software for installation on Laptop computers to facilitate communication with the Auto recloser Control Unit for configuration of the unit and programming protection &amp; control settings, and for viewing, downloading, and analysing data and records (Event, Fault and Disturbance) from the Auto recloser Control Cabinet shall be provided.</w:t>
      </w:r>
    </w:p>
    <w:p w14:paraId="5F95E456" w14:textId="77777777" w:rsidR="00DC36C9" w:rsidRPr="00DF18C5" w:rsidRDefault="00DC36C9" w:rsidP="00473A89">
      <w:pPr>
        <w:spacing w:after="0" w:line="240" w:lineRule="auto"/>
        <w:jc w:val="both"/>
        <w:rPr>
          <w:rFonts w:asciiTheme="minorHAnsi" w:eastAsia="Times New Roman" w:hAnsiTheme="minorHAnsi" w:cstheme="minorHAnsi"/>
          <w:color w:val="000000"/>
          <w:sz w:val="24"/>
          <w:szCs w:val="24"/>
        </w:rPr>
      </w:pPr>
    </w:p>
    <w:p w14:paraId="5F95E457" w14:textId="77777777" w:rsidR="00DC36C9" w:rsidRPr="00DF18C5" w:rsidRDefault="00175385" w:rsidP="00A55CC3">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178" w:name="bookmark=id.l7a3n9" w:colFirst="0" w:colLast="0"/>
      <w:bookmarkEnd w:id="178"/>
      <w:r w:rsidRPr="00DF18C5">
        <w:rPr>
          <w:rFonts w:asciiTheme="minorHAnsi" w:eastAsia="Times New Roman" w:hAnsiTheme="minorHAnsi" w:cstheme="minorHAnsi"/>
          <w:b/>
          <w:color w:val="000000"/>
          <w:sz w:val="24"/>
          <w:szCs w:val="24"/>
        </w:rPr>
        <w:t>Control Cabinet</w:t>
      </w:r>
    </w:p>
    <w:p w14:paraId="5F95E458"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Default Display on LCD:</w:t>
      </w:r>
      <w:r w:rsidRPr="00DF18C5">
        <w:rPr>
          <w:rFonts w:asciiTheme="minorHAnsi" w:eastAsia="Times New Roman" w:hAnsiTheme="minorHAnsi" w:cstheme="minorHAnsi"/>
          <w:color w:val="000000"/>
          <w:sz w:val="24"/>
          <w:szCs w:val="24"/>
        </w:rPr>
        <w:t xml:space="preserve"> This shall be selectable. However preferred default screen shall be instantaneous values of Current, Voltage (phase to phase and phase to ground), Total Power, Active Power, Reactive and Power Factor measurands.</w:t>
      </w:r>
    </w:p>
    <w:p w14:paraId="5F95E459"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Auto recloser Lockout:</w:t>
      </w:r>
      <w:r w:rsidRPr="00DF18C5">
        <w:rPr>
          <w:rFonts w:asciiTheme="minorHAnsi" w:eastAsia="Times New Roman" w:hAnsiTheme="minorHAnsi" w:cstheme="minorHAnsi"/>
          <w:color w:val="000000"/>
          <w:sz w:val="24"/>
          <w:szCs w:val="24"/>
        </w:rPr>
        <w:t xml:space="preserve"> An LED shall be provided to indicate Auto recloser lockout. Also, this status shall be displayed on the LCD Screen of the Auto recloser control.</w:t>
      </w:r>
    </w:p>
    <w:p w14:paraId="5F95E45A"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External Trip Accessory:</w:t>
      </w:r>
      <w:r w:rsidRPr="00DF18C5">
        <w:rPr>
          <w:rFonts w:asciiTheme="minorHAnsi" w:eastAsia="Times New Roman" w:hAnsiTheme="minorHAnsi" w:cstheme="minorHAnsi"/>
          <w:color w:val="000000"/>
          <w:sz w:val="24"/>
          <w:szCs w:val="24"/>
        </w:rPr>
        <w:t xml:space="preserve"> This feature shall be included in the control cabinet, to enable the Auto recloser to be tripped via an external signal/command and shall be wired to the Terminal block of the Control Cabinet for external connection. This shall allow the Auto recloser to be tripped by the Transformer mechanical protection functions such as Buchholz trip.</w:t>
      </w:r>
    </w:p>
    <w:p w14:paraId="5F95E45B"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auxiliary DC supply to be used for the external trip input shall be selectable between 30V DC and 110V DC. Alternatively, a dry input contact can be configured to actuate the Auto recloser trip and lockout. Other alternative methods of actualizing the external trip Receipt of external command shall cause the Auto recloser to trip and lock out</w:t>
      </w:r>
    </w:p>
    <w:p w14:paraId="5F95E45C"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Remote Close Accessory:</w:t>
      </w:r>
      <w:r w:rsidRPr="00DF18C5">
        <w:rPr>
          <w:rFonts w:asciiTheme="minorHAnsi" w:eastAsia="Times New Roman" w:hAnsiTheme="minorHAnsi" w:cstheme="minorHAnsi"/>
          <w:color w:val="000000"/>
          <w:sz w:val="24"/>
          <w:szCs w:val="24"/>
        </w:rPr>
        <w:t xml:space="preserve"> This feature shall be included in the Control Cabinet to enable the Auto recloser to be closed from a remote position and shall be wired to the terminal block of the control box for external connection. This feature will allow the Auto recloser close /open operations to be done through SCADA.</w:t>
      </w:r>
    </w:p>
    <w:p w14:paraId="5F95E45D"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Auto-recloser Auxiliary Contacts: </w:t>
      </w:r>
      <w:r w:rsidRPr="00DF18C5">
        <w:rPr>
          <w:rFonts w:asciiTheme="minorHAnsi" w:eastAsia="Times New Roman" w:hAnsiTheme="minorHAnsi" w:cstheme="minorHAnsi"/>
          <w:color w:val="000000"/>
          <w:sz w:val="24"/>
          <w:szCs w:val="24"/>
        </w:rPr>
        <w:t>One set each of NO and NC auxiliary contacts of the Auto recloser shall be wired to the terminal board of the control box for remote/supervisory indication of the Auto recloser open/close status.</w:t>
      </w:r>
    </w:p>
    <w:p w14:paraId="5F95E45E"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SCADA Facility:</w:t>
      </w:r>
      <w:r w:rsidRPr="00DF18C5">
        <w:rPr>
          <w:rFonts w:asciiTheme="minorHAnsi" w:eastAsia="Times New Roman" w:hAnsiTheme="minorHAnsi" w:cstheme="minorHAnsi"/>
          <w:color w:val="000000"/>
          <w:sz w:val="24"/>
          <w:szCs w:val="24"/>
        </w:rPr>
        <w:t xml:space="preserve"> This feature is required to allow remote open/close control of the Auto recloser and to monitor the status of the Auto recloser and transmit data such as measurands, fault details, events list, etc., to the control </w:t>
      </w:r>
      <w:proofErr w:type="spellStart"/>
      <w:r w:rsidRPr="00DF18C5">
        <w:rPr>
          <w:rFonts w:asciiTheme="minorHAnsi" w:eastAsia="Times New Roman" w:hAnsiTheme="minorHAnsi" w:cstheme="minorHAnsi"/>
          <w:color w:val="000000"/>
          <w:sz w:val="24"/>
          <w:szCs w:val="24"/>
        </w:rPr>
        <w:t>center</w:t>
      </w:r>
      <w:proofErr w:type="spellEnd"/>
      <w:r w:rsidRPr="00DF18C5">
        <w:rPr>
          <w:rFonts w:asciiTheme="minorHAnsi" w:eastAsia="Times New Roman" w:hAnsiTheme="minorHAnsi" w:cstheme="minorHAnsi"/>
          <w:color w:val="000000"/>
          <w:sz w:val="24"/>
          <w:szCs w:val="24"/>
        </w:rPr>
        <w:t>. The Auto recloser provided shall be ready for integration into the SCADA using a standard protocol, IEC61870-4-103.</w:t>
      </w:r>
    </w:p>
    <w:p w14:paraId="5F95E45F"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60" w14:textId="77777777" w:rsidR="00DC36C9" w:rsidRPr="00DF18C5" w:rsidRDefault="00175385" w:rsidP="00A55CC3">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Battery</w:t>
      </w:r>
    </w:p>
    <w:p w14:paraId="5F95E461"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Auto-recloser control unit shall be powered by a sealed maintenance-free rechargeable battery, having a minimum of 5 years lifetime. The battery auxiliary AC charging supply will be from an external auxiliary supply source. The charger and the control unit shall be suited to the auxiliary power supply rated at 230V AC + 12.5%, -20%, 50Hz. A higher tolerance will be most suited.</w:t>
      </w:r>
    </w:p>
    <w:p w14:paraId="5F95E462"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battery shall provide a controlled supply to operate (open/close) the Auto recloser primary unit (circuit breaker). Calculations shall be provided showing how many open/close operations a fully charged battery can perform without getting discharged. The battery hold-up time shall be at least 12 hrs.</w:t>
      </w:r>
    </w:p>
    <w:p w14:paraId="5F95E463"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Battery low voltage alarm shall be displayed on the HMI and be provided for remote indication.</w:t>
      </w:r>
    </w:p>
    <w:p w14:paraId="5F95E464"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65" w14:textId="77777777" w:rsidR="00DC36C9" w:rsidRPr="00DF18C5" w:rsidRDefault="00175385" w:rsidP="00A55CC3">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79" w:name="bookmark=id.356xmb2" w:colFirst="0" w:colLast="0"/>
      <w:bookmarkEnd w:id="179"/>
      <w:r w:rsidRPr="00DF18C5">
        <w:rPr>
          <w:rFonts w:asciiTheme="minorHAnsi" w:eastAsia="Times New Roman" w:hAnsiTheme="minorHAnsi" w:cstheme="minorHAnsi"/>
          <w:b/>
          <w:color w:val="000000"/>
          <w:sz w:val="24"/>
          <w:szCs w:val="24"/>
        </w:rPr>
        <w:t>LV Surge Arrestor</w:t>
      </w:r>
    </w:p>
    <w:p w14:paraId="5F95E466"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 LV surge Arrester shall be supplied with each Auto-recloser control unit and mounted inside the control cabinet.</w:t>
      </w:r>
    </w:p>
    <w:p w14:paraId="5F95E467"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This LV surge arrester will ensure that the Auto recloser control unit power supply and electronics are fully protected from auxiliary power supply surges and sustained LV overvoltage.</w:t>
      </w:r>
    </w:p>
    <w:p w14:paraId="5F95E468" w14:textId="77777777" w:rsidR="00DC36C9"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technical details of the LV surge arrester and its performance shall be stated.</w:t>
      </w:r>
    </w:p>
    <w:p w14:paraId="5D81C4B8" w14:textId="77777777" w:rsidR="00E255BE" w:rsidRPr="00DF18C5" w:rsidRDefault="00E255BE" w:rsidP="00473A8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469" w14:textId="4EB2A16E"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80" w:name="bookmark=id.1kc7wiv" w:colFirst="0" w:colLast="0"/>
      <w:bookmarkStart w:id="181" w:name="_Toc199755890"/>
      <w:bookmarkEnd w:id="180"/>
      <w:r w:rsidRPr="00DF18C5">
        <w:rPr>
          <w:rFonts w:asciiTheme="minorHAnsi" w:eastAsia="Times New Roman" w:hAnsiTheme="minorHAnsi" w:cstheme="minorHAnsi"/>
          <w:b/>
          <w:color w:val="000000"/>
          <w:sz w:val="24"/>
          <w:szCs w:val="24"/>
        </w:rPr>
        <w:t>Protection and Control Functions</w:t>
      </w:r>
      <w:bookmarkEnd w:id="181"/>
    </w:p>
    <w:p w14:paraId="5F95E46A"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Protection Functions shall be provided in the control cabinet.</w:t>
      </w:r>
    </w:p>
    <w:p w14:paraId="5F95E46B" w14:textId="77777777" w:rsidR="00DC36C9" w:rsidRPr="00DF18C5" w:rsidRDefault="00175385" w:rsidP="00A55CC3">
      <w:pPr>
        <w:numPr>
          <w:ilvl w:val="0"/>
          <w:numId w:val="89"/>
        </w:numPr>
        <w:pBdr>
          <w:top w:val="nil"/>
          <w:left w:val="nil"/>
          <w:bottom w:val="nil"/>
          <w:right w:val="nil"/>
          <w:between w:val="nil"/>
        </w:pBdr>
        <w:spacing w:line="240" w:lineRule="auto"/>
        <w:jc w:val="both"/>
        <w:rPr>
          <w:rFonts w:asciiTheme="minorHAnsi" w:eastAsia="Times New Roman" w:hAnsiTheme="minorHAnsi" w:cstheme="minorHAnsi"/>
          <w:b/>
          <w:color w:val="000000"/>
          <w:sz w:val="24"/>
          <w:szCs w:val="24"/>
        </w:rPr>
      </w:pPr>
      <w:bookmarkStart w:id="182" w:name="bookmark=id.2jh5peh" w:colFirst="0" w:colLast="0"/>
      <w:bookmarkEnd w:id="182"/>
      <w:r w:rsidRPr="00DF18C5">
        <w:rPr>
          <w:rFonts w:asciiTheme="minorHAnsi" w:eastAsia="Times New Roman" w:hAnsiTheme="minorHAnsi" w:cstheme="minorHAnsi"/>
          <w:b/>
          <w:color w:val="000000"/>
          <w:sz w:val="24"/>
          <w:szCs w:val="24"/>
        </w:rPr>
        <w:t>Three-Phase Over-Current Protection</w:t>
      </w:r>
    </w:p>
    <w:p w14:paraId="5F95E46C"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overcurrent function protection shall be equipped with three protection elements as follows:</w:t>
      </w:r>
    </w:p>
    <w:p w14:paraId="5F95E46D"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Low set element with an overcurrent setting range of 20 Amps to 1200 Primary Amps and a time multiplier setting range of at least 0.01 to 2.0.</w:t>
      </w:r>
    </w:p>
    <w:p w14:paraId="5F95E46E"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set of inverse time characteristics shall be available for selection, including, but not limited to Standard Inverse, Very Inverse, Extremely Inverse, and Longtime Inverse curves as per IEC 60255 and ANSI IEEE standard.</w:t>
      </w:r>
    </w:p>
    <w:p w14:paraId="5F95E46F"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Two stage high-set elements with a current setting range of 20-1200 Amps primary and definite time delay setting of 0 - 120 seconds.</w:t>
      </w:r>
    </w:p>
    <w:p w14:paraId="5F95E470"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Directional element shall be freely assigned to any element so that the Auto-recloser shall be able to detect and operate for faults in both the forward and the reverse directions. This will also ensure that Auto-reclosers can be used to protect a distribution ring Feeder.</w:t>
      </w:r>
    </w:p>
    <w:p w14:paraId="5F95E471"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directional feature is to be separately assigned to each overcurrent protection element and shall be either: Forward, Reverse or Non-direction.</w:t>
      </w:r>
    </w:p>
    <w:p w14:paraId="5F95E472" w14:textId="77777777" w:rsidR="00DC36C9" w:rsidRPr="00DF18C5" w:rsidRDefault="00175385" w:rsidP="00A55CC3">
      <w:pPr>
        <w:numPr>
          <w:ilvl w:val="0"/>
          <w:numId w:val="89"/>
        </w:numPr>
        <w:pBdr>
          <w:top w:val="nil"/>
          <w:left w:val="nil"/>
          <w:bottom w:val="nil"/>
          <w:right w:val="nil"/>
          <w:between w:val="nil"/>
        </w:pBdr>
        <w:spacing w:line="240" w:lineRule="auto"/>
        <w:jc w:val="both"/>
        <w:rPr>
          <w:rFonts w:asciiTheme="minorHAnsi" w:eastAsia="Times New Roman" w:hAnsiTheme="minorHAnsi" w:cstheme="minorHAnsi"/>
          <w:b/>
          <w:color w:val="000000"/>
          <w:sz w:val="24"/>
          <w:szCs w:val="24"/>
        </w:rPr>
      </w:pPr>
      <w:bookmarkStart w:id="183" w:name="bookmark=id.ymfzma" w:colFirst="0" w:colLast="0"/>
      <w:bookmarkEnd w:id="183"/>
      <w:r w:rsidRPr="00DF18C5">
        <w:rPr>
          <w:rFonts w:asciiTheme="minorHAnsi" w:eastAsia="Times New Roman" w:hAnsiTheme="minorHAnsi" w:cstheme="minorHAnsi"/>
          <w:b/>
          <w:color w:val="000000"/>
          <w:sz w:val="24"/>
          <w:szCs w:val="24"/>
        </w:rPr>
        <w:t>Earth Fault Protection Function</w:t>
      </w:r>
    </w:p>
    <w:p w14:paraId="5F95E473"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Earth Fault protection function shall be equipped with three elements as follows:</w:t>
      </w:r>
    </w:p>
    <w:p w14:paraId="5F95E474"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Low set element with a setting range of 20 Amps to 1200 Primary Amps and a time multiplier setting range of at least 0.01 to 2.0.</w:t>
      </w:r>
    </w:p>
    <w:p w14:paraId="5F95E475"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set of inverse time characteristics shall be available for selection, including, but not limited to Standard Inverse time, Very Inverse time, Extremely Inverse time, and Longtime Inverse curves as per IEC 60255 standard and ASNI IEE standards.</w:t>
      </w:r>
    </w:p>
    <w:p w14:paraId="5F95E476"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Two stage high-set elements with a current setting range of 20-1200 Amps primary and definite time delay settings of 0 - 120 seconds.</w:t>
      </w:r>
    </w:p>
    <w:p w14:paraId="5F95E477"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Directional element shall be freely assigned to any element so that the Auto-recloser shall be able to detect and operate for faults in both the forward and the reverse directions. This will also ensure that Auto reclosers can be used to protect a distribution ring feeder. The directional feature to be assigned to each Earth fault protection element shall be, either Forward, Reverse, or Non-direction.</w:t>
      </w:r>
    </w:p>
    <w:p w14:paraId="5F95E478" w14:textId="77777777" w:rsidR="00DC36C9" w:rsidRPr="00DF18C5" w:rsidRDefault="00175385" w:rsidP="00473A89">
      <w:pPr>
        <w:spacing w:after="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Note: For both Overcurrent and earth fault functions, provision shall be made for programming of custom-made Fault current - time curves to enhance co-ordination of the unit with existing relays, Auto-reclosers and fuses.</w:t>
      </w:r>
      <w:bookmarkStart w:id="184" w:name="bookmark=id.3im3ia3" w:colFirst="0" w:colLast="0"/>
      <w:bookmarkEnd w:id="184"/>
    </w:p>
    <w:p w14:paraId="5F95E479" w14:textId="77777777" w:rsidR="00DC36C9" w:rsidRPr="00DF18C5" w:rsidRDefault="00DC36C9" w:rsidP="00E255BE">
      <w:pPr>
        <w:spacing w:after="0" w:line="240" w:lineRule="auto"/>
        <w:jc w:val="both"/>
        <w:rPr>
          <w:rFonts w:asciiTheme="minorHAnsi" w:eastAsia="Times New Roman" w:hAnsiTheme="minorHAnsi" w:cstheme="minorHAnsi"/>
          <w:i/>
          <w:color w:val="000000"/>
          <w:sz w:val="24"/>
          <w:szCs w:val="24"/>
        </w:rPr>
      </w:pPr>
    </w:p>
    <w:p w14:paraId="5F95E47A" w14:textId="77777777" w:rsidR="00DC36C9" w:rsidRPr="00DF18C5" w:rsidRDefault="00175385" w:rsidP="00A55CC3">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Sensitive Earth Fault Function</w:t>
      </w:r>
    </w:p>
    <w:p w14:paraId="5F95E47B"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Sensitive Earth Fault function shall be provided with definite time characteristics. The setting range shall cover the range of 1 - 40 Amps, the primary setting. A definite time delay of 0- 60 seconds shall be provided.</w:t>
      </w:r>
    </w:p>
    <w:p w14:paraId="5F95E47C"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SEF protection element shall be assigned a directional feature, of forward, reverse, or non-direction.</w:t>
      </w:r>
    </w:p>
    <w:p w14:paraId="5F95E47D"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Earth Fault and the Sensitive Earth Fault functions shall be provided with harmonic restraint to prevent operation when harmonics are present in the primary residual Earth fault currents.</w:t>
      </w:r>
    </w:p>
    <w:p w14:paraId="5F95E47E" w14:textId="77777777" w:rsidR="00DC36C9" w:rsidRPr="00DF18C5" w:rsidRDefault="00175385" w:rsidP="00473A89">
      <w:pPr>
        <w:spacing w:after="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NB: Higher/wider settings range for Amps, TMS or definite time delay for overcurrent, earth fault, and/or sensitive earth fault beyond the ranges given above are acceptable.</w:t>
      </w:r>
      <w:bookmarkStart w:id="185" w:name="bookmark=id.1xrdshw" w:colFirst="0" w:colLast="0"/>
      <w:bookmarkEnd w:id="185"/>
    </w:p>
    <w:p w14:paraId="5F95E47F" w14:textId="77777777" w:rsidR="00DC36C9" w:rsidRPr="00DF18C5" w:rsidRDefault="00DC36C9" w:rsidP="00473A89">
      <w:pPr>
        <w:spacing w:after="0" w:line="240" w:lineRule="auto"/>
        <w:jc w:val="both"/>
        <w:rPr>
          <w:rFonts w:asciiTheme="minorHAnsi" w:eastAsia="Times New Roman" w:hAnsiTheme="minorHAnsi" w:cstheme="minorHAnsi"/>
          <w:color w:val="000000"/>
          <w:sz w:val="24"/>
          <w:szCs w:val="24"/>
        </w:rPr>
      </w:pPr>
    </w:p>
    <w:p w14:paraId="5F95E480" w14:textId="77777777" w:rsidR="00DC36C9" w:rsidRPr="00DF18C5" w:rsidRDefault="00175385" w:rsidP="00A55CC3">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Cold Load Pick-up Function</w:t>
      </w:r>
    </w:p>
    <w:p w14:paraId="5F95E481"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cold load pick-up feature shall be incorporated to allow successful energization of the protected feeder following long periods of power outage, hence loss of load diversity.</w:t>
      </w:r>
    </w:p>
    <w:p w14:paraId="5F95E482"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Appropriate selectable settings range for; Cold Load Multipliers, Cold Load Recognition Time, and Cold Load Time will be provided.</w:t>
      </w:r>
    </w:p>
    <w:p w14:paraId="5F95E483"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84" w14:textId="77777777" w:rsidR="00DC36C9" w:rsidRPr="00DF18C5" w:rsidRDefault="00175385" w:rsidP="00A55CC3">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Inrush Feature</w:t>
      </w:r>
    </w:p>
    <w:p w14:paraId="5F95E485"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 Inrush feature shall be provided to prevent feeder trip during energization and during Auto-recloser auto-reclose operation due to inrush currents associated with transformers, motor start currents, and others.</w:t>
      </w:r>
    </w:p>
    <w:p w14:paraId="5F95E486"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suitable settings range shall be provided for the Inrush Restraint Multiplier and the Inrush Restraint Time.</w:t>
      </w:r>
    </w:p>
    <w:p w14:paraId="5F95E487"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88" w14:textId="77777777" w:rsidR="00DC36C9" w:rsidRPr="00DF18C5" w:rsidRDefault="00175385" w:rsidP="00A55CC3">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86" w:name="bookmark=id.4hr1b5p" w:colFirst="0" w:colLast="0"/>
      <w:bookmarkEnd w:id="186"/>
      <w:r w:rsidRPr="00DF18C5">
        <w:rPr>
          <w:rFonts w:asciiTheme="minorHAnsi" w:eastAsia="Times New Roman" w:hAnsiTheme="minorHAnsi" w:cstheme="minorHAnsi"/>
          <w:b/>
          <w:color w:val="000000"/>
          <w:sz w:val="24"/>
          <w:szCs w:val="24"/>
        </w:rPr>
        <w:t>Auto reclose Function</w:t>
      </w:r>
    </w:p>
    <w:p w14:paraId="5F95E489"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Sequence of the trip and auto-reclose characteristics for Overcurrent, Earth fault, and SEF functions, shall be freely programmable to enable the selection of any combination of the available elements for each trip in the trip and reclose functions.</w:t>
      </w:r>
    </w:p>
    <w:p w14:paraId="5F95E48A"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Only operation of the selected protection functions shall lead to successful auto reclose following each trip.</w:t>
      </w:r>
    </w:p>
    <w:p w14:paraId="5F95E48B"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Auto-reclose of up to four shots shall be provided and shall be initiated by any of the above protection functions that are selected to do so for each auto-reclose shot.</w:t>
      </w:r>
    </w:p>
    <w:p w14:paraId="5F95E48C"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tripping curves for each stage of the auto-reclose sequence shall be programmed separately for over-current and earth fault protection.</w:t>
      </w:r>
    </w:p>
    <w:p w14:paraId="5F95E48D"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dead time shall be freely programmable for each reclose sequence. Appropriate time settings range for reclaim time shall be provided.</w:t>
      </w:r>
    </w:p>
    <w:p w14:paraId="5F95E48E"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Following the manual close of the Auto-recloser, the auto-reclose sequence shall only be enabled after the expiry of the set reclaim time.</w:t>
      </w:r>
    </w:p>
    <w:p w14:paraId="5F95E48F"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Following a successful Auto-recloser trip and auto reclose, the full reclose sequence shall be enabled after the expiry of the reclaim time.</w:t>
      </w:r>
    </w:p>
    <w:p w14:paraId="5F95E490"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91" w14:textId="77777777" w:rsidR="00DC36C9" w:rsidRPr="00DF18C5" w:rsidRDefault="00175385" w:rsidP="00A55CC3">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87" w:name="bookmark=id.2wwbldi" w:colFirst="0" w:colLast="0"/>
      <w:bookmarkEnd w:id="187"/>
      <w:r w:rsidRPr="00DF18C5">
        <w:rPr>
          <w:rFonts w:asciiTheme="minorHAnsi" w:eastAsia="Times New Roman" w:hAnsiTheme="minorHAnsi" w:cstheme="minorHAnsi"/>
          <w:b/>
          <w:color w:val="000000"/>
          <w:sz w:val="24"/>
          <w:szCs w:val="24"/>
        </w:rPr>
        <w:t>Control unit functions/features</w:t>
      </w:r>
    </w:p>
    <w:p w14:paraId="5F95E492"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battery for the control box shall be rechargeable.</w:t>
      </w:r>
    </w:p>
    <w:p w14:paraId="5F95E493"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charger circuit shall accept input from a single-phase distribution transformer rated at 230V AC, 50Hz with a tolerance of +12.5% and -20%.</w:t>
      </w:r>
    </w:p>
    <w:p w14:paraId="5F95E494"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95" w14:textId="77777777" w:rsidR="00DC36C9" w:rsidRPr="00DF18C5" w:rsidRDefault="00175385" w:rsidP="00A55CC3">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88" w:name="bookmark=id.1c1lvlb" w:colFirst="0" w:colLast="0"/>
      <w:bookmarkEnd w:id="188"/>
      <w:r w:rsidRPr="00DF18C5">
        <w:rPr>
          <w:rFonts w:asciiTheme="minorHAnsi" w:eastAsia="Times New Roman" w:hAnsiTheme="minorHAnsi" w:cstheme="minorHAnsi"/>
          <w:b/>
          <w:color w:val="000000"/>
          <w:sz w:val="24"/>
          <w:szCs w:val="24"/>
        </w:rPr>
        <w:t>Software Functions/Features</w:t>
      </w:r>
    </w:p>
    <w:p w14:paraId="5F95E496"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number of trips to lock out shall be selectable from the menu.</w:t>
      </w:r>
    </w:p>
    <w:p w14:paraId="5F95E497"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Operations counters for each Phase and for Earth Fault and Sensitive Earth Fault.</w:t>
      </w:r>
    </w:p>
    <w:p w14:paraId="5F95E498"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Fault Records logging:</w:t>
      </w:r>
      <w:r w:rsidRPr="00DF18C5">
        <w:rPr>
          <w:rFonts w:asciiTheme="minorHAnsi" w:eastAsia="Times New Roman" w:hAnsiTheme="minorHAnsi" w:cstheme="minorHAnsi"/>
          <w:color w:val="000000"/>
          <w:sz w:val="24"/>
          <w:szCs w:val="24"/>
        </w:rPr>
        <w:t xml:space="preserve"> with date, time, faulted phase, fault current, and fault duration of the fault.</w:t>
      </w:r>
    </w:p>
    <w:p w14:paraId="5F95E499"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9A" w14:textId="77777777" w:rsidR="00DC36C9" w:rsidRPr="00DF18C5" w:rsidRDefault="00175385" w:rsidP="00A55CC3">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89" w:name="bookmark=id.3w19e94" w:colFirst="0" w:colLast="0"/>
      <w:bookmarkEnd w:id="189"/>
      <w:r w:rsidRPr="00DF18C5">
        <w:rPr>
          <w:rFonts w:asciiTheme="minorHAnsi" w:eastAsia="Times New Roman" w:hAnsiTheme="minorHAnsi" w:cstheme="minorHAnsi"/>
          <w:b/>
          <w:color w:val="000000"/>
          <w:sz w:val="24"/>
          <w:szCs w:val="24"/>
        </w:rPr>
        <w:t>Energy and Power Measurements</w:t>
      </w:r>
    </w:p>
    <w:p w14:paraId="5F95E49B"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reclosers offered shall be equipped with Instantaneous measurements for various parameters as well as energy measurements. The following measurements shall be provided:</w:t>
      </w:r>
    </w:p>
    <w:p w14:paraId="5F95E49C" w14:textId="77777777" w:rsidR="00DC36C9" w:rsidRPr="00DF18C5" w:rsidRDefault="00175385" w:rsidP="00A55CC3">
      <w:pPr>
        <w:numPr>
          <w:ilvl w:val="0"/>
          <w:numId w:val="6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Instantaneous values:</w:t>
      </w:r>
      <w:r w:rsidRPr="00DF18C5">
        <w:rPr>
          <w:rFonts w:asciiTheme="minorHAnsi" w:eastAsia="Times New Roman" w:hAnsiTheme="minorHAnsi" w:cstheme="minorHAnsi"/>
          <w:color w:val="000000"/>
          <w:sz w:val="24"/>
          <w:szCs w:val="24"/>
        </w:rPr>
        <w:t xml:space="preserve"> rms phase current, rms phase to phase and phase to ground voltage, three-phase kVA, KW, </w:t>
      </w:r>
      <w:proofErr w:type="spellStart"/>
      <w:r w:rsidRPr="00DF18C5">
        <w:rPr>
          <w:rFonts w:asciiTheme="minorHAnsi" w:eastAsia="Times New Roman" w:hAnsiTheme="minorHAnsi" w:cstheme="minorHAnsi"/>
          <w:color w:val="000000"/>
          <w:sz w:val="24"/>
          <w:szCs w:val="24"/>
        </w:rPr>
        <w:t>kVAR</w:t>
      </w:r>
      <w:proofErr w:type="spellEnd"/>
      <w:r w:rsidRPr="00DF18C5">
        <w:rPr>
          <w:rFonts w:asciiTheme="minorHAnsi" w:eastAsia="Times New Roman" w:hAnsiTheme="minorHAnsi" w:cstheme="minorHAnsi"/>
          <w:color w:val="000000"/>
          <w:sz w:val="24"/>
          <w:szCs w:val="24"/>
        </w:rPr>
        <w:t>, and power factor</w:t>
      </w:r>
    </w:p>
    <w:p w14:paraId="5F95E49D" w14:textId="77777777" w:rsidR="00DC36C9" w:rsidRPr="00DF18C5" w:rsidRDefault="00175385" w:rsidP="00A55CC3">
      <w:pPr>
        <w:numPr>
          <w:ilvl w:val="0"/>
          <w:numId w:val="63"/>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Maximum Demand values: </w:t>
      </w:r>
      <w:r w:rsidRPr="00DF18C5">
        <w:rPr>
          <w:rFonts w:asciiTheme="minorHAnsi" w:eastAsia="Times New Roman" w:hAnsiTheme="minorHAnsi" w:cstheme="minorHAnsi"/>
          <w:color w:val="000000"/>
          <w:sz w:val="24"/>
          <w:szCs w:val="24"/>
        </w:rPr>
        <w:t xml:space="preserve">kW, kVA, I, </w:t>
      </w:r>
      <w:proofErr w:type="spellStart"/>
      <w:r w:rsidRPr="00DF18C5">
        <w:rPr>
          <w:rFonts w:asciiTheme="minorHAnsi" w:eastAsia="Times New Roman" w:hAnsiTheme="minorHAnsi" w:cstheme="minorHAnsi"/>
          <w:color w:val="000000"/>
          <w:sz w:val="24"/>
          <w:szCs w:val="24"/>
        </w:rPr>
        <w:t>kVAR</w:t>
      </w:r>
      <w:proofErr w:type="spellEnd"/>
      <w:r w:rsidRPr="00DF18C5">
        <w:rPr>
          <w:rFonts w:asciiTheme="minorHAnsi" w:eastAsia="Times New Roman" w:hAnsiTheme="minorHAnsi" w:cstheme="minorHAnsi"/>
          <w:color w:val="000000"/>
          <w:sz w:val="24"/>
          <w:szCs w:val="24"/>
        </w:rPr>
        <w:t xml:space="preserve"> with Date and Time stamps of occurrence.</w:t>
      </w:r>
    </w:p>
    <w:p w14:paraId="5F95E49E" w14:textId="77777777" w:rsidR="00DC36C9" w:rsidRPr="00DF18C5" w:rsidRDefault="00175385" w:rsidP="00A55CC3">
      <w:pPr>
        <w:numPr>
          <w:ilvl w:val="0"/>
          <w:numId w:val="63"/>
        </w:num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Energy measurements: </w:t>
      </w:r>
      <w:r w:rsidRPr="00DF18C5">
        <w:rPr>
          <w:rFonts w:asciiTheme="minorHAnsi" w:eastAsia="Times New Roman" w:hAnsiTheme="minorHAnsi" w:cstheme="minorHAnsi"/>
          <w:color w:val="000000"/>
          <w:sz w:val="24"/>
          <w:szCs w:val="24"/>
        </w:rPr>
        <w:t xml:space="preserve">kWh &amp; </w:t>
      </w:r>
      <w:proofErr w:type="spellStart"/>
      <w:r w:rsidRPr="00DF18C5">
        <w:rPr>
          <w:rFonts w:asciiTheme="minorHAnsi" w:eastAsia="Times New Roman" w:hAnsiTheme="minorHAnsi" w:cstheme="minorHAnsi"/>
          <w:color w:val="000000"/>
          <w:sz w:val="24"/>
          <w:szCs w:val="24"/>
        </w:rPr>
        <w:t>kVAR</w:t>
      </w:r>
      <w:proofErr w:type="spellEnd"/>
      <w:r w:rsidRPr="00DF18C5">
        <w:rPr>
          <w:rFonts w:asciiTheme="minorHAnsi" w:eastAsia="Times New Roman" w:hAnsiTheme="minorHAnsi" w:cstheme="minorHAnsi"/>
          <w:color w:val="000000"/>
          <w:sz w:val="24"/>
          <w:szCs w:val="24"/>
        </w:rPr>
        <w:t>, Cumulative.</w:t>
      </w:r>
    </w:p>
    <w:p w14:paraId="5F95E4A0" w14:textId="77777777" w:rsidR="00DC36C9" w:rsidRPr="00DF18C5" w:rsidRDefault="00175385" w:rsidP="00A55CC3">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90" w:name="bookmark=id.2b6jogx" w:colFirst="0" w:colLast="0"/>
      <w:bookmarkEnd w:id="190"/>
      <w:r w:rsidRPr="00DF18C5">
        <w:rPr>
          <w:rFonts w:asciiTheme="minorHAnsi" w:eastAsia="Times New Roman" w:hAnsiTheme="minorHAnsi" w:cstheme="minorHAnsi"/>
          <w:b/>
          <w:color w:val="000000"/>
          <w:sz w:val="24"/>
          <w:szCs w:val="24"/>
        </w:rPr>
        <w:t>Operation</w:t>
      </w:r>
    </w:p>
    <w:p w14:paraId="5F95E4A1"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addition to trip/close push buttons provided on the control unit, the control of the Auto-recloser shall be enabled in the software for control through a Laptop computer or through a remote connection such as SCADA.</w:t>
      </w:r>
      <w:bookmarkStart w:id="191" w:name="bookmark=id.qbtyoq" w:colFirst="0" w:colLast="0"/>
      <w:bookmarkEnd w:id="191"/>
    </w:p>
    <w:p w14:paraId="5F95E4A2" w14:textId="77777777" w:rsidR="00DC36C9" w:rsidRPr="00DF18C5" w:rsidRDefault="00DC36C9" w:rsidP="00473A89">
      <w:pPr>
        <w:spacing w:after="0" w:line="240" w:lineRule="auto"/>
        <w:jc w:val="both"/>
        <w:rPr>
          <w:rFonts w:asciiTheme="minorHAnsi" w:eastAsia="Times New Roman" w:hAnsiTheme="minorHAnsi" w:cstheme="minorHAnsi"/>
          <w:color w:val="000000"/>
          <w:sz w:val="24"/>
          <w:szCs w:val="24"/>
        </w:rPr>
      </w:pPr>
    </w:p>
    <w:p w14:paraId="5F95E4A3" w14:textId="77777777" w:rsidR="00DC36C9" w:rsidRPr="00DF18C5" w:rsidRDefault="00175385" w:rsidP="00A55CC3">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Events and Fault Records Lists</w:t>
      </w:r>
    </w:p>
    <w:p w14:paraId="5F95E4A4"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unit shall also generate a sequence of events (time-tagged) for all operations, Auto and Manual, and System status (e.g. supply failure etc.).</w:t>
      </w:r>
    </w:p>
    <w:p w14:paraId="5F95E4A5"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tripping of the unit occurs, the protection functions responsible for the trip, phase(s) affected, fault current magnitudes, fault duration, date, and time (up to a hundredth of a millisecond) of the trip, shall be displayed on the LCD screen and shall remain on the screen until reset via a reset button on the control unit.</w:t>
      </w:r>
    </w:p>
    <w:p w14:paraId="5F95E4A6"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These details shall also be available in the events list and the fault records list and accessible by use of a laptop computer.</w:t>
      </w:r>
    </w:p>
    <w:p w14:paraId="5F95E4A7"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A8" w14:textId="77777777" w:rsidR="00DC36C9" w:rsidRPr="00DF18C5" w:rsidRDefault="00175385" w:rsidP="00A55CC3">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Events Log</w:t>
      </w:r>
    </w:p>
    <w:p w14:paraId="5F95E4A9"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Each event whether generated by manual or automatic operation of the Auto- recloser control, shall have the following details:</w:t>
      </w:r>
    </w:p>
    <w:p w14:paraId="5F95E4AA" w14:textId="77777777" w:rsidR="00DC36C9" w:rsidRPr="00DF18C5" w:rsidRDefault="00175385" w:rsidP="00A55CC3">
      <w:pPr>
        <w:numPr>
          <w:ilvl w:val="1"/>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Serial no.</w:t>
      </w:r>
    </w:p>
    <w:p w14:paraId="5F95E4AB" w14:textId="77777777" w:rsidR="00DC36C9" w:rsidRPr="00DF18C5" w:rsidRDefault="00175385" w:rsidP="00A55CC3">
      <w:pPr>
        <w:numPr>
          <w:ilvl w:val="1"/>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Date of occurrence (DD:MM: YY)</w:t>
      </w:r>
    </w:p>
    <w:p w14:paraId="5F95E4AC" w14:textId="77777777" w:rsidR="00DC36C9" w:rsidRPr="00DF18C5" w:rsidRDefault="00175385" w:rsidP="00A55CC3">
      <w:pPr>
        <w:numPr>
          <w:ilvl w:val="1"/>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Time of occurrence, up to millisecond level and.</w:t>
      </w:r>
    </w:p>
    <w:p w14:paraId="5F95E4AD" w14:textId="77777777" w:rsidR="00DC36C9" w:rsidRPr="00DF18C5" w:rsidRDefault="00175385" w:rsidP="00A55CC3">
      <w:pPr>
        <w:numPr>
          <w:ilvl w:val="1"/>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phase affected and the magnitude of the current.</w:t>
      </w:r>
    </w:p>
    <w:p w14:paraId="5F95E4AE" w14:textId="77777777" w:rsidR="00DC36C9" w:rsidRPr="00DF18C5" w:rsidRDefault="00DC36C9" w:rsidP="00E255BE">
      <w:pPr>
        <w:pBdr>
          <w:top w:val="nil"/>
          <w:left w:val="nil"/>
          <w:bottom w:val="nil"/>
          <w:right w:val="nil"/>
          <w:between w:val="nil"/>
        </w:pBdr>
        <w:spacing w:after="0" w:line="240" w:lineRule="auto"/>
        <w:ind w:left="1800"/>
        <w:jc w:val="both"/>
        <w:rPr>
          <w:rFonts w:asciiTheme="minorHAnsi" w:eastAsia="Times New Roman" w:hAnsiTheme="minorHAnsi" w:cstheme="minorHAnsi"/>
          <w:color w:val="000000"/>
          <w:sz w:val="24"/>
          <w:szCs w:val="24"/>
        </w:rPr>
      </w:pPr>
    </w:p>
    <w:p w14:paraId="5F95E4AF" w14:textId="77777777" w:rsidR="00DC36C9" w:rsidRPr="00DF18C5" w:rsidRDefault="00175385" w:rsidP="00A55CC3">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92" w:name="bookmark=id.3abhhcj" w:colFirst="0" w:colLast="0"/>
      <w:bookmarkEnd w:id="192"/>
      <w:r w:rsidRPr="00DF18C5">
        <w:rPr>
          <w:rFonts w:asciiTheme="minorHAnsi" w:eastAsia="Times New Roman" w:hAnsiTheme="minorHAnsi" w:cstheme="minorHAnsi"/>
          <w:b/>
          <w:color w:val="000000"/>
          <w:sz w:val="24"/>
          <w:szCs w:val="24"/>
        </w:rPr>
        <w:t>Auxiliary Power Supply</w:t>
      </w:r>
    </w:p>
    <w:p w14:paraId="5F95E4B0"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auxiliary supply for the Auto- recloser control shall be from a voltage transformer (VT)</w:t>
      </w:r>
    </w:p>
    <w:p w14:paraId="5F95E4B1" w14:textId="52F017DB"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Ratio and Power ra</w:t>
      </w:r>
      <w:r w:rsidR="001F7748">
        <w:rPr>
          <w:rFonts w:asciiTheme="minorHAnsi" w:eastAsia="Times New Roman" w:hAnsiTheme="minorHAnsi" w:cstheme="minorHAnsi"/>
          <w:color w:val="000000"/>
          <w:sz w:val="24"/>
          <w:szCs w:val="24"/>
        </w:rPr>
        <w:t>ting of the power VT shall be 11</w:t>
      </w:r>
      <w:r w:rsidRPr="00DF18C5">
        <w:rPr>
          <w:rFonts w:asciiTheme="minorHAnsi" w:eastAsia="Times New Roman" w:hAnsiTheme="minorHAnsi" w:cstheme="minorHAnsi"/>
          <w:color w:val="000000"/>
          <w:sz w:val="24"/>
          <w:szCs w:val="24"/>
        </w:rPr>
        <w:t>kV/230 VAC, 500VA Limit output</w:t>
      </w:r>
    </w:p>
    <w:p w14:paraId="5F95E4B2"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and a minimum burden of 200 VA or other higher rating adequate to meet the auxiliary supply requirement for the Auto- recloser control.</w:t>
      </w:r>
    </w:p>
    <w:p w14:paraId="5F95E4B3"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VT will be delivered with the mounting frame. The secondary wiring of the VT shall be protected against short circuits with suitably rated fuses mounted on the VT secondary terminal box.</w:t>
      </w:r>
    </w:p>
    <w:p w14:paraId="5F95E4B4" w14:textId="77777777" w:rsidR="00DC36C9" w:rsidRPr="00DF18C5" w:rsidRDefault="00DC36C9">
      <w:pPr>
        <w:spacing w:after="0" w:line="240" w:lineRule="auto"/>
        <w:jc w:val="both"/>
        <w:rPr>
          <w:rFonts w:asciiTheme="minorHAnsi" w:eastAsia="Times New Roman" w:hAnsiTheme="minorHAnsi" w:cstheme="minorHAnsi"/>
          <w:color w:val="000000"/>
          <w:sz w:val="24"/>
          <w:szCs w:val="24"/>
        </w:rPr>
      </w:pPr>
    </w:p>
    <w:p w14:paraId="5F95E4B5" w14:textId="77777777" w:rsidR="00DC36C9" w:rsidRPr="00DF18C5" w:rsidRDefault="00175385" w:rsidP="00A55CC3">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DC Voltage</w:t>
      </w:r>
    </w:p>
    <w:p w14:paraId="5F95E4B6"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Upon loss of the 230VAC auxiliary supply, a battery shall power the electronics and provide supply for control of the Auto recloser for at least 8 hours. The battery capacity shall be &gt;25 Amp Hour</w:t>
      </w:r>
    </w:p>
    <w:p w14:paraId="5F95E4B7" w14:textId="77777777" w:rsidR="00DC36C9" w:rsidRPr="00DF18C5" w:rsidRDefault="00175385" w:rsidP="00A55CC3">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normal life of the battery shall be at least 5 years</w:t>
      </w:r>
    </w:p>
    <w:p w14:paraId="5F95E4B9" w14:textId="35E7E8AE" w:rsidR="00DC36C9" w:rsidRPr="00DF18C5" w:rsidRDefault="00DC36C9" w:rsidP="00A75EBE">
      <w:pPr>
        <w:spacing w:line="240" w:lineRule="auto"/>
        <w:jc w:val="both"/>
        <w:rPr>
          <w:rFonts w:asciiTheme="minorHAnsi" w:eastAsia="Times New Roman" w:hAnsiTheme="minorHAnsi" w:cstheme="minorHAnsi"/>
          <w:color w:val="000000"/>
          <w:sz w:val="24"/>
          <w:szCs w:val="24"/>
        </w:rPr>
      </w:pPr>
    </w:p>
    <w:p w14:paraId="5F95E4BA" w14:textId="1CD63CC5" w:rsidR="00DC36C9" w:rsidRDefault="00175385" w:rsidP="00A55CC3">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193" w:name="_Toc199755891"/>
      <w:r w:rsidRPr="00473A89">
        <w:rPr>
          <w:rFonts w:ascii="Calibri" w:eastAsia="Times New Roman" w:hAnsi="Calibri" w:cs="Calibri"/>
          <w:b/>
          <w:color w:val="000000"/>
          <w:sz w:val="24"/>
          <w:szCs w:val="24"/>
        </w:rPr>
        <w:t>LIGHTNING &amp; EARTHING PROTECTION SYSTEM</w:t>
      </w:r>
      <w:bookmarkEnd w:id="193"/>
    </w:p>
    <w:p w14:paraId="33C3F73B" w14:textId="6E9B43C1" w:rsidR="001F70C2" w:rsidRPr="003979A7" w:rsidRDefault="001F70C2" w:rsidP="003979A7">
      <w:pPr>
        <w:rPr>
          <w:b/>
          <w:bCs/>
          <w:sz w:val="24"/>
          <w:szCs w:val="24"/>
        </w:rPr>
      </w:pPr>
      <w:bookmarkStart w:id="194" w:name="_Toc193741703"/>
      <w:r w:rsidRPr="00365EFB">
        <w:rPr>
          <w:sz w:val="24"/>
          <w:szCs w:val="24"/>
        </w:rPr>
        <w:t xml:space="preserve">Table </w:t>
      </w:r>
      <w:r w:rsidRPr="00365EFB">
        <w:rPr>
          <w:sz w:val="24"/>
          <w:szCs w:val="24"/>
        </w:rPr>
        <w:fldChar w:fldCharType="begin"/>
      </w:r>
      <w:r w:rsidRPr="00365EFB">
        <w:rPr>
          <w:sz w:val="24"/>
          <w:szCs w:val="24"/>
        </w:rPr>
        <w:instrText xml:space="preserve"> SEQ Table \* ARABIC </w:instrText>
      </w:r>
      <w:r w:rsidRPr="00365EFB">
        <w:rPr>
          <w:sz w:val="24"/>
          <w:szCs w:val="24"/>
        </w:rPr>
        <w:fldChar w:fldCharType="separate"/>
      </w:r>
      <w:r w:rsidR="00150957">
        <w:rPr>
          <w:noProof/>
          <w:sz w:val="24"/>
          <w:szCs w:val="24"/>
        </w:rPr>
        <w:t>18</w:t>
      </w:r>
      <w:r w:rsidRPr="00365EFB">
        <w:rPr>
          <w:sz w:val="24"/>
          <w:szCs w:val="24"/>
        </w:rPr>
        <w:fldChar w:fldCharType="end"/>
      </w:r>
      <w:r w:rsidRPr="00365EFB">
        <w:rPr>
          <w:b/>
          <w:bCs/>
          <w:sz w:val="24"/>
          <w:szCs w:val="24"/>
        </w:rPr>
        <w:t xml:space="preserve">: </w:t>
      </w:r>
      <w:r w:rsidRPr="001F70C2">
        <w:rPr>
          <w:b/>
          <w:bCs/>
          <w:sz w:val="24"/>
          <w:szCs w:val="24"/>
        </w:rPr>
        <w:t>Codes and Standards for Earthing &amp; Lightning Protection Systems</w:t>
      </w:r>
      <w:bookmarkEnd w:id="194"/>
    </w:p>
    <w:tbl>
      <w:tblPr>
        <w:tblStyle w:val="13"/>
        <w:tblW w:w="5000" w:type="pct"/>
        <w:tblLayout w:type="fixed"/>
        <w:tblLook w:val="0400" w:firstRow="0" w:lastRow="0" w:firstColumn="0" w:lastColumn="0" w:noHBand="0" w:noVBand="1"/>
      </w:tblPr>
      <w:tblGrid>
        <w:gridCol w:w="2227"/>
        <w:gridCol w:w="6789"/>
      </w:tblGrid>
      <w:tr w:rsidR="00DC36C9" w:rsidRPr="00DF18C5" w14:paraId="5F95E4BE" w14:textId="77777777" w:rsidTr="00473A89">
        <w:trPr>
          <w:trHeight w:val="755"/>
        </w:trPr>
        <w:tc>
          <w:tcPr>
            <w:tcW w:w="123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F95E4BC"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62561 Series (Part 1,2 &amp;7) (Chemical earthing)</w:t>
            </w:r>
          </w:p>
        </w:tc>
        <w:tc>
          <w:tcPr>
            <w:tcW w:w="3765" w:type="pct"/>
            <w:tcBorders>
              <w:top w:val="single" w:sz="4" w:space="0" w:color="000000"/>
              <w:left w:val="nil"/>
              <w:bottom w:val="single" w:sz="4" w:space="0" w:color="000000"/>
              <w:right w:val="single" w:sz="4" w:space="0" w:color="000000"/>
            </w:tcBorders>
            <w:shd w:val="clear" w:color="auto" w:fill="auto"/>
            <w:vAlign w:val="center"/>
          </w:tcPr>
          <w:p w14:paraId="5F95E4BD"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62561-1 Lightning Protection System Components (LPSC) -Part 1: Requirements for connection components</w:t>
            </w:r>
          </w:p>
        </w:tc>
      </w:tr>
      <w:tr w:rsidR="00DC36C9" w:rsidRPr="00DF18C5" w14:paraId="5F95E4C1" w14:textId="77777777" w:rsidTr="00473A89">
        <w:trPr>
          <w:trHeight w:val="820"/>
        </w:trPr>
        <w:tc>
          <w:tcPr>
            <w:tcW w:w="123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F95E4BF" w14:textId="77777777" w:rsidR="00DC36C9" w:rsidRPr="00DF18C5" w:rsidRDefault="00DC36C9">
            <w:pPr>
              <w:widowControl w:val="0"/>
              <w:pBdr>
                <w:top w:val="nil"/>
                <w:left w:val="nil"/>
                <w:bottom w:val="nil"/>
                <w:right w:val="nil"/>
                <w:between w:val="nil"/>
              </w:pBdr>
              <w:spacing w:after="0" w:line="276" w:lineRule="auto"/>
              <w:rPr>
                <w:rFonts w:asciiTheme="minorHAnsi" w:eastAsia="Times New Roman" w:hAnsiTheme="minorHAnsi" w:cstheme="minorHAnsi"/>
                <w:sz w:val="24"/>
                <w:szCs w:val="24"/>
              </w:rPr>
            </w:pPr>
          </w:p>
        </w:tc>
        <w:tc>
          <w:tcPr>
            <w:tcW w:w="3765" w:type="pct"/>
            <w:tcBorders>
              <w:top w:val="nil"/>
              <w:left w:val="nil"/>
              <w:bottom w:val="single" w:sz="4" w:space="0" w:color="000000"/>
              <w:right w:val="single" w:sz="4" w:space="0" w:color="000000"/>
            </w:tcBorders>
            <w:shd w:val="clear" w:color="auto" w:fill="auto"/>
            <w:vAlign w:val="center"/>
          </w:tcPr>
          <w:p w14:paraId="5F95E4C0"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62561-2 Lightning Protection System Components (LPSC) - Part 2: Requirements for conductors and earth electrodes</w:t>
            </w:r>
          </w:p>
        </w:tc>
      </w:tr>
      <w:tr w:rsidR="00DC36C9" w:rsidRPr="00DF18C5" w14:paraId="5F95E4C4" w14:textId="77777777" w:rsidTr="00473A89">
        <w:trPr>
          <w:trHeight w:val="969"/>
        </w:trPr>
        <w:tc>
          <w:tcPr>
            <w:tcW w:w="123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F95E4C2" w14:textId="77777777" w:rsidR="00DC36C9" w:rsidRPr="00DF18C5" w:rsidRDefault="00DC36C9">
            <w:pPr>
              <w:widowControl w:val="0"/>
              <w:pBdr>
                <w:top w:val="nil"/>
                <w:left w:val="nil"/>
                <w:bottom w:val="nil"/>
                <w:right w:val="nil"/>
                <w:between w:val="nil"/>
              </w:pBdr>
              <w:spacing w:after="0" w:line="276" w:lineRule="auto"/>
              <w:rPr>
                <w:rFonts w:asciiTheme="minorHAnsi" w:eastAsia="Times New Roman" w:hAnsiTheme="minorHAnsi" w:cstheme="minorHAnsi"/>
                <w:sz w:val="24"/>
                <w:szCs w:val="24"/>
              </w:rPr>
            </w:pPr>
          </w:p>
        </w:tc>
        <w:tc>
          <w:tcPr>
            <w:tcW w:w="3765" w:type="pct"/>
            <w:tcBorders>
              <w:top w:val="nil"/>
              <w:left w:val="nil"/>
              <w:bottom w:val="single" w:sz="4" w:space="0" w:color="000000"/>
              <w:right w:val="single" w:sz="4" w:space="0" w:color="000000"/>
            </w:tcBorders>
            <w:shd w:val="clear" w:color="auto" w:fill="auto"/>
            <w:vAlign w:val="center"/>
          </w:tcPr>
          <w:p w14:paraId="5F95E4C3"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62561-7 Lightning Protection System Components (LPSC) - Part 7: Requirements for earthing enhancing compounds</w:t>
            </w:r>
          </w:p>
        </w:tc>
      </w:tr>
      <w:tr w:rsidR="00DC36C9" w:rsidRPr="00DF18C5" w14:paraId="5F95E4C7" w14:textId="77777777" w:rsidTr="00473A89">
        <w:trPr>
          <w:trHeight w:val="323"/>
        </w:trPr>
        <w:tc>
          <w:tcPr>
            <w:tcW w:w="1235" w:type="pct"/>
            <w:tcBorders>
              <w:top w:val="nil"/>
              <w:left w:val="single" w:sz="4" w:space="0" w:color="000000"/>
              <w:bottom w:val="single" w:sz="4" w:space="0" w:color="000000"/>
              <w:right w:val="single" w:sz="4" w:space="0" w:color="000000"/>
            </w:tcBorders>
            <w:shd w:val="clear" w:color="auto" w:fill="auto"/>
            <w:vAlign w:val="bottom"/>
          </w:tcPr>
          <w:p w14:paraId="5F95E4C5"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NFC17-102</w:t>
            </w:r>
          </w:p>
        </w:tc>
        <w:tc>
          <w:tcPr>
            <w:tcW w:w="3765" w:type="pct"/>
            <w:tcBorders>
              <w:top w:val="nil"/>
              <w:left w:val="nil"/>
              <w:bottom w:val="single" w:sz="4" w:space="0" w:color="000000"/>
              <w:right w:val="single" w:sz="4" w:space="0" w:color="000000"/>
            </w:tcBorders>
            <w:shd w:val="clear" w:color="auto" w:fill="auto"/>
            <w:vAlign w:val="center"/>
          </w:tcPr>
          <w:p w14:paraId="5F95E4C6"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E S E lightning conductor/arrester</w:t>
            </w:r>
          </w:p>
        </w:tc>
      </w:tr>
      <w:tr w:rsidR="00DC36C9" w:rsidRPr="00DF18C5" w14:paraId="5F95E4CA" w14:textId="77777777" w:rsidTr="00473A89">
        <w:trPr>
          <w:trHeight w:val="323"/>
        </w:trPr>
        <w:tc>
          <w:tcPr>
            <w:tcW w:w="1235" w:type="pct"/>
            <w:tcBorders>
              <w:top w:val="nil"/>
              <w:left w:val="single" w:sz="4" w:space="0" w:color="000000"/>
              <w:bottom w:val="single" w:sz="4" w:space="0" w:color="000000"/>
              <w:right w:val="single" w:sz="4" w:space="0" w:color="000000"/>
            </w:tcBorders>
            <w:shd w:val="clear" w:color="auto" w:fill="auto"/>
            <w:vAlign w:val="bottom"/>
          </w:tcPr>
          <w:p w14:paraId="5F95E4C8"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99-4 Part.4</w:t>
            </w:r>
          </w:p>
        </w:tc>
        <w:tc>
          <w:tcPr>
            <w:tcW w:w="3765" w:type="pct"/>
            <w:tcBorders>
              <w:top w:val="nil"/>
              <w:left w:val="nil"/>
              <w:bottom w:val="single" w:sz="4" w:space="0" w:color="000000"/>
              <w:right w:val="single" w:sz="4" w:space="0" w:color="000000"/>
            </w:tcBorders>
            <w:shd w:val="clear" w:color="auto" w:fill="auto"/>
            <w:vAlign w:val="center"/>
          </w:tcPr>
          <w:p w14:paraId="5F95E4C9"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Surge arresters without gap for AC system.</w:t>
            </w:r>
          </w:p>
        </w:tc>
      </w:tr>
      <w:tr w:rsidR="00DC36C9" w:rsidRPr="00DF18C5" w14:paraId="5F95E4CD" w14:textId="77777777" w:rsidTr="00473A89">
        <w:trPr>
          <w:trHeight w:val="969"/>
        </w:trPr>
        <w:tc>
          <w:tcPr>
            <w:tcW w:w="1235" w:type="pct"/>
            <w:tcBorders>
              <w:top w:val="nil"/>
              <w:left w:val="single" w:sz="4" w:space="0" w:color="000000"/>
              <w:bottom w:val="single" w:sz="4" w:space="0" w:color="000000"/>
              <w:right w:val="single" w:sz="4" w:space="0" w:color="000000"/>
            </w:tcBorders>
            <w:shd w:val="clear" w:color="auto" w:fill="auto"/>
            <w:vAlign w:val="bottom"/>
          </w:tcPr>
          <w:p w14:paraId="5F95E4CB"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61643-11:2011</w:t>
            </w:r>
          </w:p>
        </w:tc>
        <w:tc>
          <w:tcPr>
            <w:tcW w:w="3765" w:type="pct"/>
            <w:tcBorders>
              <w:top w:val="nil"/>
              <w:left w:val="nil"/>
              <w:bottom w:val="single" w:sz="4" w:space="0" w:color="000000"/>
              <w:right w:val="single" w:sz="4" w:space="0" w:color="000000"/>
            </w:tcBorders>
            <w:shd w:val="clear" w:color="auto" w:fill="auto"/>
            <w:vAlign w:val="center"/>
          </w:tcPr>
          <w:p w14:paraId="5F95E4CC"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Low-voltage surge protective devices – Part 11: Surge protective devices connected to low-voltage power systems – Requirements and test methods</w:t>
            </w:r>
          </w:p>
        </w:tc>
      </w:tr>
      <w:tr w:rsidR="00DC36C9" w:rsidRPr="00DF18C5" w14:paraId="5F95E4D0" w14:textId="77777777" w:rsidTr="00473A89">
        <w:trPr>
          <w:trHeight w:val="323"/>
        </w:trPr>
        <w:tc>
          <w:tcPr>
            <w:tcW w:w="1235" w:type="pct"/>
            <w:tcBorders>
              <w:top w:val="nil"/>
              <w:left w:val="single" w:sz="4" w:space="0" w:color="000000"/>
              <w:bottom w:val="single" w:sz="4" w:space="0" w:color="000000"/>
              <w:right w:val="single" w:sz="4" w:space="0" w:color="000000"/>
            </w:tcBorders>
            <w:shd w:val="clear" w:color="auto" w:fill="auto"/>
            <w:vAlign w:val="bottom"/>
          </w:tcPr>
          <w:p w14:paraId="5F95E4CE"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IEEE 80</w:t>
            </w:r>
          </w:p>
        </w:tc>
        <w:tc>
          <w:tcPr>
            <w:tcW w:w="3765" w:type="pct"/>
            <w:tcBorders>
              <w:top w:val="nil"/>
              <w:left w:val="nil"/>
              <w:bottom w:val="single" w:sz="4" w:space="0" w:color="000000"/>
              <w:right w:val="single" w:sz="4" w:space="0" w:color="000000"/>
            </w:tcBorders>
            <w:shd w:val="clear" w:color="auto" w:fill="auto"/>
            <w:vAlign w:val="center"/>
          </w:tcPr>
          <w:p w14:paraId="5F95E4CF"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IEEE Guide for Safety in AC Substation Grounding</w:t>
            </w:r>
          </w:p>
        </w:tc>
      </w:tr>
      <w:tr w:rsidR="00DC36C9" w:rsidRPr="00DF18C5" w14:paraId="5F95E4D3" w14:textId="77777777" w:rsidTr="00473A89">
        <w:trPr>
          <w:trHeight w:val="646"/>
        </w:trPr>
        <w:tc>
          <w:tcPr>
            <w:tcW w:w="1235" w:type="pct"/>
            <w:tcBorders>
              <w:top w:val="nil"/>
              <w:left w:val="single" w:sz="4" w:space="0" w:color="000000"/>
              <w:bottom w:val="single" w:sz="4" w:space="0" w:color="000000"/>
              <w:right w:val="single" w:sz="4" w:space="0" w:color="000000"/>
            </w:tcBorders>
            <w:shd w:val="clear" w:color="auto" w:fill="auto"/>
            <w:vAlign w:val="bottom"/>
          </w:tcPr>
          <w:p w14:paraId="5F95E4D1"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IEEE142</w:t>
            </w:r>
          </w:p>
        </w:tc>
        <w:tc>
          <w:tcPr>
            <w:tcW w:w="3765" w:type="pct"/>
            <w:tcBorders>
              <w:top w:val="nil"/>
              <w:left w:val="nil"/>
              <w:bottom w:val="single" w:sz="4" w:space="0" w:color="000000"/>
              <w:right w:val="single" w:sz="4" w:space="0" w:color="000000"/>
            </w:tcBorders>
            <w:shd w:val="clear" w:color="auto" w:fill="auto"/>
            <w:vAlign w:val="center"/>
          </w:tcPr>
          <w:p w14:paraId="5F95E4D2" w14:textId="77777777" w:rsidR="00DC36C9" w:rsidRPr="00DF18C5" w:rsidRDefault="00175385">
            <w:pPr>
              <w:keepNext/>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IEEE Recommended Practice for Grounding of Industrial and Commercial Power Systems</w:t>
            </w:r>
          </w:p>
        </w:tc>
      </w:tr>
    </w:tbl>
    <w:p w14:paraId="5F95E4D4" w14:textId="7F0F0164" w:rsidR="00DC36C9" w:rsidRPr="003979A7" w:rsidRDefault="00DC36C9">
      <w:pPr>
        <w:pBdr>
          <w:top w:val="nil"/>
          <w:left w:val="nil"/>
          <w:bottom w:val="nil"/>
          <w:right w:val="nil"/>
          <w:between w:val="nil"/>
        </w:pBdr>
        <w:spacing w:after="200" w:line="240" w:lineRule="auto"/>
        <w:jc w:val="both"/>
        <w:rPr>
          <w:rFonts w:asciiTheme="minorHAnsi" w:eastAsia="Times New Roman" w:hAnsiTheme="minorHAnsi" w:cstheme="minorHAnsi"/>
          <w:iCs/>
          <w:color w:val="000000"/>
          <w:sz w:val="24"/>
          <w:szCs w:val="24"/>
        </w:rPr>
      </w:pPr>
    </w:p>
    <w:p w14:paraId="5F95E4D5" w14:textId="77777777" w:rsidR="00DC36C9" w:rsidRPr="00DF18C5" w:rsidRDefault="00175385" w:rsidP="00A55CC3">
      <w:pPr>
        <w:numPr>
          <w:ilvl w:val="0"/>
          <w:numId w:val="90"/>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General Requirements </w:t>
      </w:r>
    </w:p>
    <w:p w14:paraId="5F95E4D6"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Earthing system shall be designed based on system fault current and soil resistivity value obtained from the geo-technical investigation report. Earth grid shall be formed consisting of a number of earth electrodes sufficient enough to dissipate the system fault current interconnected by earthing conductors. </w:t>
      </w:r>
    </w:p>
    <w:p w14:paraId="5F95E4D7" w14:textId="58566BD9"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earth electrode shall be made of a high tensile low carbon steel rod, molecularly bonded by high conductivity copper on the outer surface with coating thickness not less than 250 microns as per relevant standards. Suitable earth enhancing material shall be filled around the electrode to lower the resistance to earth. Inspection chamber and lid shall be provided as per standards. For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Pooling Substation earthing, mild steel rod may be used as earth electrode. </w:t>
      </w:r>
    </w:p>
    <w:p w14:paraId="5F95E4D8"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 conductors shall be made of copper bonded steel or galvanized steel of sufficient cross section to carry the fault current and withstand corrosion. </w:t>
      </w:r>
    </w:p>
    <w:p w14:paraId="5F95E4D9"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 conductors buried in ground shall be laid minimum 600 mm below ground level unless otherwise indicated in the drawing. Back filling material to be placed over buried conductors shall be free from stones and harmful mixtures. </w:t>
      </w:r>
    </w:p>
    <w:p w14:paraId="5F95E4DA"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 electrodes shall not be situated within 1.5m from any building whose installation system is being earthed. Minimum distance between earth electrodes shall be two times the driven depth of the electrode. </w:t>
      </w:r>
    </w:p>
    <w:p w14:paraId="5F95E4DB"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Transformer yard and switchyard fence shall be connected to the earth grid by one GS flat and gates by flexible lead to the earthed post. </w:t>
      </w:r>
    </w:p>
    <w:p w14:paraId="5F95E4DC"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welded connections shall be made by electric arc welding. For rust protection, the welds should be treated with red lead compound and afterwards thickly coated with bitumen compound.</w:t>
      </w:r>
    </w:p>
    <w:p w14:paraId="5F95E4DD"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Earthing system network / earth mat shall be of interconnected mesh as per requirements/specifications. The earth conductors shall be free from pitting, laminations, rust, scale and other electrical or mechanical defects. </w:t>
      </w:r>
    </w:p>
    <w:p w14:paraId="5F95E4DE"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metallic frame of all electrical equipment shall be earthed by two separate and distinct connections to the earthing system, each of 100% capacity, with the exception of solar panels, for which alternate means of code-compliant earthing shall be admissible if integrated with racking design.</w:t>
      </w:r>
    </w:p>
    <w:p w14:paraId="5F95E4DF"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Metallic sheaths/screens and armour of multi-core cables shall be earthed at both ends. Metallic sheaths and armour of single-core cables shall be earthed at the switchgear end only unless otherwise approved. </w:t>
      </w:r>
    </w:p>
    <w:p w14:paraId="5F95E4E0"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continuous laid length of cable tray shall be earthed at a minimum of two places to the earthing system, the distance between earthing points shall not exceed 30 meters. Wherever earth mat is not available, necessary connections shall be made by driving an earth electrode in the ground. </w:t>
      </w:r>
    </w:p>
    <w:p w14:paraId="5F95E4E1"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Neutral connections and metallic conduits/pipes shall not be used for the equipment earthing.</w:t>
      </w:r>
    </w:p>
    <w:p w14:paraId="5F95E4E2"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Lightning protection system down conductors shall be terminated to separate earth electrodes &amp; not be connected to other earthing conductors. </w:t>
      </w:r>
    </w:p>
    <w:p w14:paraId="5F95E4E3"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Connections between earth leads and equipment shall normally be of bolted type. Contact surfaces shall be thoroughly cleaned before connections. Equipment bolted connections after being tested and checked shall be painted with anti-corrosive paint/compound. </w:t>
      </w:r>
    </w:p>
    <w:p w14:paraId="5F95E4E4"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Back filling material to be placed over buried conductors shall be free from stones and harmful mixtures. Back filling shall be placed in layers of 150 mm. </w:t>
      </w:r>
    </w:p>
    <w:p w14:paraId="5F95E4E5"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Earth pit shall be constructed as per IEC standard specified in Table xx. Minimum spacing between electrodes shall be 2000 mm. Earth pits shall be treated with salt and charcoal/chemical Powder Earthing.</w:t>
      </w:r>
    </w:p>
    <w:p w14:paraId="5F95E4E6"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 resistance at earth terminations shall be measured and recorded. All equipment required for testing shall be furnished by successful bidder. </w:t>
      </w:r>
    </w:p>
    <w:p w14:paraId="5F95E4E7" w14:textId="374BC02E"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array structure of the PV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yard/shed shall be grounded properly as per standard. The Array Structure is to be connected to earth pits as per standards. Junction boxes shall be connected to the main earthing conductor/electrode. </w:t>
      </w:r>
    </w:p>
    <w:p w14:paraId="5F95E4E8" w14:textId="7468B3A9"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arrays shall be in protected zone of lightning arrester/spheres by installation of suitable lightning surge diverters/arrestors. The earth electrodes for the same shall have to be completely separate from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/array earthing.</w:t>
      </w:r>
    </w:p>
    <w:p w14:paraId="5F95E4E9" w14:textId="690AE253"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metal casing/shielding of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shall be thoroughly grounded in accordance with applicable electricity act/rules/guidelines. Total earthing system installation shall be in strict accordance with the latest editions of Electricity Rules, relevant Standards and code of practices and the local statutory authority regulations. </w:t>
      </w:r>
    </w:p>
    <w:p w14:paraId="5F95E4EA"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Necessary test point provision shall be made for bolted isolating joints of each earthing pit for periodic checking of earth resistance. </w:t>
      </w:r>
    </w:p>
    <w:p w14:paraId="5F95E4EB" w14:textId="77777777" w:rsidR="00DC36C9"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non-current-carrying metal parts shall be earthed with two separate and distinct earth continuity conductors to an efficient earth electrode. </w:t>
      </w:r>
    </w:p>
    <w:p w14:paraId="5EEAA3ED"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4EC" w14:textId="61E61812"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95" w:name="_Toc199755892"/>
      <w:r w:rsidRPr="00DF18C5">
        <w:rPr>
          <w:rFonts w:asciiTheme="minorHAnsi" w:eastAsia="Times New Roman" w:hAnsiTheme="minorHAnsi" w:cstheme="minorHAnsi"/>
          <w:b/>
          <w:color w:val="000000"/>
          <w:sz w:val="24"/>
          <w:szCs w:val="24"/>
        </w:rPr>
        <w:t>Earthing of PV array field</w:t>
      </w:r>
      <w:bookmarkEnd w:id="195"/>
    </w:p>
    <w:p w14:paraId="5F95E4ED"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PV Modules, Module Mounting Structures (MMS) and String Combiner Box (SCB) structures in the PV array field shall be bonded to the earthing system by two distinct connections. </w:t>
      </w:r>
    </w:p>
    <w:p w14:paraId="5F95E4EE"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Earthing of PV Modules shall be as per the requirements of the PV Module Manufacturer.</w:t>
      </w:r>
    </w:p>
    <w:p w14:paraId="5F95E4EF"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connection between MMS and DC earth grid shall be bolted or welded. Portion of the MMS which undergoes welding at site shall be coated with two coats of cold galvanising and anti-corrosion paint afterwards. </w:t>
      </w:r>
    </w:p>
    <w:p w14:paraId="5F95E4F0"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 electrodes of the DC earth grid shall be uniformly distributed throughout the PV array field so that optimum earth resistance is offered to leakage current flowing from any module frame or MMS. </w:t>
      </w:r>
    </w:p>
    <w:p w14:paraId="5F95E4F1"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SCB equipment earthing point shall be connected to the DC earth grid using flexible copper cable of sufficient cross section as recommended by the manufacturer. </w:t>
      </w:r>
    </w:p>
    <w:p w14:paraId="5F95E4F2" w14:textId="77777777" w:rsidR="00DC36C9"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connection with the DC earth grid shall be done using suitable bimetallic lugs and stainless-steel fasteners.</w:t>
      </w:r>
    </w:p>
    <w:p w14:paraId="0A12BB34"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4F3" w14:textId="533667D1"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96" w:name="_Toc199755893"/>
      <w:r w:rsidRPr="00DF18C5">
        <w:rPr>
          <w:rFonts w:asciiTheme="minorHAnsi" w:eastAsia="Times New Roman" w:hAnsiTheme="minorHAnsi" w:cstheme="minorHAnsi"/>
          <w:b/>
          <w:color w:val="000000"/>
          <w:sz w:val="24"/>
          <w:szCs w:val="24"/>
        </w:rPr>
        <w:t>PCU Earthing</w:t>
      </w:r>
      <w:bookmarkEnd w:id="196"/>
      <w:r w:rsidRPr="00DF18C5">
        <w:rPr>
          <w:rFonts w:asciiTheme="minorHAnsi" w:eastAsia="Times New Roman" w:hAnsiTheme="minorHAnsi" w:cstheme="minorHAnsi"/>
          <w:b/>
          <w:color w:val="000000"/>
          <w:sz w:val="24"/>
          <w:szCs w:val="24"/>
        </w:rPr>
        <w:t xml:space="preserve"> </w:t>
      </w:r>
    </w:p>
    <w:p w14:paraId="5F95E4F4"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Grounding on DC side of the PCU shall be as per the requirements of PV Module Manufacturer. PCU earth bus shall be connected to earth electrodes through flexible copper cable of sufficient cross section as mentioned by PCU manufacturer.</w:t>
      </w:r>
    </w:p>
    <w:p w14:paraId="5F95E4F5" w14:textId="77777777" w:rsidR="00DC36C9"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The interconnection of PCU earth electrodes with DC earth grid shall be as per PCU manufacturer recommendation.</w:t>
      </w:r>
    </w:p>
    <w:p w14:paraId="385A365C"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4F6" w14:textId="6939B1BD"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97" w:name="_Toc199755894"/>
      <w:r w:rsidRPr="00DF18C5">
        <w:rPr>
          <w:rFonts w:asciiTheme="minorHAnsi" w:eastAsia="Times New Roman" w:hAnsiTheme="minorHAnsi" w:cstheme="minorHAnsi"/>
          <w:b/>
          <w:color w:val="000000"/>
          <w:sz w:val="24"/>
          <w:szCs w:val="24"/>
        </w:rPr>
        <w:t>Transformer Earthing</w:t>
      </w:r>
      <w:bookmarkEnd w:id="197"/>
      <w:r w:rsidRPr="00DF18C5">
        <w:rPr>
          <w:rFonts w:asciiTheme="minorHAnsi" w:eastAsia="Times New Roman" w:hAnsiTheme="minorHAnsi" w:cstheme="minorHAnsi"/>
          <w:b/>
          <w:color w:val="000000"/>
          <w:sz w:val="24"/>
          <w:szCs w:val="24"/>
        </w:rPr>
        <w:t xml:space="preserve"> </w:t>
      </w:r>
    </w:p>
    <w:p w14:paraId="5F95E4F7"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Inverter transformer neutral earthing shall be as per the recommendation of inverter manufacturer. </w:t>
      </w:r>
    </w:p>
    <w:p w14:paraId="5F95E4F8"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Transformer tank, cable box, marshalling box and all other body earth points shall be earthed. </w:t>
      </w:r>
    </w:p>
    <w:p w14:paraId="5F95E4F9"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Inverter transformer shield shall be earthed separately using minimum two no. of earth electrodes. Earthing conductor between shield bushing and earth electrodes shall be copper flat of suitable size not less than 25 x 6 mm. </w:t>
      </w:r>
    </w:p>
    <w:p w14:paraId="5F95E4FA"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Neutral and body of the auxiliary transformer shall be earthed.</w:t>
      </w:r>
    </w:p>
    <w:p w14:paraId="5F95E4FB" w14:textId="65648051"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98" w:name="_Toc199755895"/>
      <w:r w:rsidRPr="00DF18C5">
        <w:rPr>
          <w:rFonts w:asciiTheme="minorHAnsi" w:eastAsia="Times New Roman" w:hAnsiTheme="minorHAnsi" w:cstheme="minorHAnsi"/>
          <w:b/>
          <w:color w:val="000000"/>
          <w:sz w:val="24"/>
          <w:szCs w:val="24"/>
        </w:rPr>
        <w:t>Inverter Room and Main Control Room Earthing</w:t>
      </w:r>
      <w:bookmarkEnd w:id="198"/>
      <w:r w:rsidRPr="00DF18C5">
        <w:rPr>
          <w:rFonts w:asciiTheme="minorHAnsi" w:eastAsia="Times New Roman" w:hAnsiTheme="minorHAnsi" w:cstheme="minorHAnsi"/>
          <w:b/>
          <w:color w:val="000000"/>
          <w:sz w:val="24"/>
          <w:szCs w:val="24"/>
        </w:rPr>
        <w:t xml:space="preserve"> </w:t>
      </w:r>
    </w:p>
    <w:p w14:paraId="5F95E4FC"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Metallic enclosure of all electrical equipment inside the inverter room and main control room shall be connected to the earth grid by two separate and distinct connections. </w:t>
      </w:r>
    </w:p>
    <w:p w14:paraId="5F95E4FD"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Cable racks and trays shall be connected to the earth grid at minimum two places using galvanized steel flat. </w:t>
      </w:r>
    </w:p>
    <w:p w14:paraId="5F95E4FE" w14:textId="77777777" w:rsidR="00DC36C9"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SCADA and other related electronic devices shall be earthed separately using a minimum two no. of earth electrodes.</w:t>
      </w:r>
    </w:p>
    <w:p w14:paraId="1EBF89E1"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4FF" w14:textId="5B9B896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99" w:name="_Toc199755896"/>
      <w:r w:rsidRPr="00DF18C5">
        <w:rPr>
          <w:rFonts w:asciiTheme="minorHAnsi" w:eastAsia="Times New Roman" w:hAnsiTheme="minorHAnsi" w:cstheme="minorHAnsi"/>
          <w:b/>
          <w:color w:val="000000"/>
          <w:sz w:val="24"/>
          <w:szCs w:val="24"/>
        </w:rPr>
        <w:t>Switchyard Earthing</w:t>
      </w:r>
      <w:bookmarkEnd w:id="199"/>
      <w:r w:rsidRPr="00DF18C5">
        <w:rPr>
          <w:rFonts w:asciiTheme="minorHAnsi" w:eastAsia="Times New Roman" w:hAnsiTheme="minorHAnsi" w:cstheme="minorHAnsi"/>
          <w:b/>
          <w:color w:val="000000"/>
          <w:sz w:val="24"/>
          <w:szCs w:val="24"/>
        </w:rPr>
        <w:t xml:space="preserve"> </w:t>
      </w:r>
    </w:p>
    <w:p w14:paraId="5F95E500"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metallic framework of all switchyard equipment and support structures shall be connected to the earth grid by means of two separate and distinct connections. </w:t>
      </w:r>
    </w:p>
    <w:p w14:paraId="5F95E501" w14:textId="77777777" w:rsidR="00DC36C9"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Switchyard shall be shielded against direct lightning </w:t>
      </w:r>
      <w:proofErr w:type="spellStart"/>
      <w:r w:rsidRPr="00DF18C5">
        <w:rPr>
          <w:rFonts w:asciiTheme="minorHAnsi" w:eastAsia="Times New Roman" w:hAnsiTheme="minorHAnsi" w:cstheme="minorHAnsi"/>
          <w:color w:val="000000"/>
          <w:sz w:val="24"/>
          <w:szCs w:val="24"/>
        </w:rPr>
        <w:t>stroke</w:t>
      </w:r>
      <w:proofErr w:type="spellEnd"/>
      <w:r w:rsidRPr="00DF18C5">
        <w:rPr>
          <w:rFonts w:asciiTheme="minorHAnsi" w:eastAsia="Times New Roman" w:hAnsiTheme="minorHAnsi" w:cstheme="minorHAnsi"/>
          <w:color w:val="000000"/>
          <w:sz w:val="24"/>
          <w:szCs w:val="24"/>
        </w:rPr>
        <w:t xml:space="preserve"> by provision of overhead shield wire or earth wire or spikes(masts).</w:t>
      </w:r>
    </w:p>
    <w:p w14:paraId="59B1D09E"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502" w14:textId="7777777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t>
      </w:r>
      <w:bookmarkStart w:id="200" w:name="_Toc199755897"/>
      <w:r w:rsidRPr="00DF18C5">
        <w:rPr>
          <w:rFonts w:asciiTheme="minorHAnsi" w:eastAsia="Times New Roman" w:hAnsiTheme="minorHAnsi" w:cstheme="minorHAnsi"/>
          <w:b/>
          <w:color w:val="000000"/>
          <w:sz w:val="24"/>
          <w:szCs w:val="24"/>
        </w:rPr>
        <w:t>Earthing Design and Layout</w:t>
      </w:r>
      <w:bookmarkEnd w:id="200"/>
    </w:p>
    <w:p w14:paraId="5F95E503"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successful bidder shall submit the Design along with drawings showing the location of lightning arresters and protection zones to cover all arrays against lightning for approval from the Employer. </w:t>
      </w:r>
    </w:p>
    <w:p w14:paraId="5F95E504"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earth mesh system design shall be submitted for approval of the Employer. </w:t>
      </w:r>
    </w:p>
    <w:p w14:paraId="5F95E505" w14:textId="58B429DF"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Total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earthing system shall be designed to give an earth resistance of less than 1 ohm all along the earth mesh. </w:t>
      </w:r>
    </w:p>
    <w:p w14:paraId="5F95E506"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Earthing conductors in outdoor areas shall be buried 1.5 to 2M below the finished graded level and these buried conductors shall be brought 500 mm above ground level for making tap connections to the equipment. </w:t>
      </w:r>
    </w:p>
    <w:p w14:paraId="5F95E507" w14:textId="77777777" w:rsidR="00DC36C9"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All the electrodes shall be as per standards/specifications. </w:t>
      </w:r>
    </w:p>
    <w:p w14:paraId="0432EF69"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508" w14:textId="7777777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t>
      </w:r>
      <w:bookmarkStart w:id="201" w:name="_Toc199755898"/>
      <w:r w:rsidRPr="00DF18C5">
        <w:rPr>
          <w:rFonts w:asciiTheme="minorHAnsi" w:eastAsia="Times New Roman" w:hAnsiTheme="minorHAnsi" w:cstheme="minorHAnsi"/>
          <w:b/>
          <w:color w:val="000000"/>
          <w:sz w:val="24"/>
          <w:szCs w:val="24"/>
        </w:rPr>
        <w:t>Lightning &amp; Over Voltage Protection</w:t>
      </w:r>
      <w:bookmarkEnd w:id="201"/>
      <w:r w:rsidRPr="00DF18C5">
        <w:rPr>
          <w:rFonts w:asciiTheme="minorHAnsi" w:eastAsia="Times New Roman" w:hAnsiTheme="minorHAnsi" w:cstheme="minorHAnsi"/>
          <w:b/>
          <w:color w:val="000000"/>
          <w:sz w:val="24"/>
          <w:szCs w:val="24"/>
        </w:rPr>
        <w:t xml:space="preserve"> </w:t>
      </w:r>
    </w:p>
    <w:p w14:paraId="5F95E509" w14:textId="1726A95F"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PV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associated substation shall be provided with lightning and over-voltage protection connected to proper earth pits. Earthing pits shall be measured to have an earthing resistance of 1Ω or less at the time of installation. If this level cannot be obtained with the soil at the facility, then soil conditioning (engineered backfill) shall be implemented to improve the earthing resistance within acceptable levels. </w:t>
      </w:r>
    </w:p>
    <w:p w14:paraId="5F95E50A"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Lightning mast/conductor, placed at strategic locations, shall be used to protect the arrays against lightning protection. The bidder shall give a detailed design showing the location of the lightning conductor/masts and the protection coverage on the array without causing any shadow on the modules to the Employer. </w:t>
      </w:r>
    </w:p>
    <w:p w14:paraId="5F95E50B"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designs shall be submitted to the Employer before its implementation.</w:t>
      </w:r>
    </w:p>
    <w:p w14:paraId="5F95E50C"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Necessary concrete foundation for holding the lightning conductor in position to be made after giving due consideration to maximum wind speed and maintenance requirements at the site in the future. </w:t>
      </w:r>
    </w:p>
    <w:p w14:paraId="5F95E50D"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lightning conductor shall be earthed through Galvanized Iron (GI) flat strips and connected to earth pits per applicable International Standards. Each lightning conductor shall be fitted with an individual earth pit as per required Standards including accessories. </w:t>
      </w:r>
    </w:p>
    <w:p w14:paraId="5F95E50E" w14:textId="77777777" w:rsidR="00DC36C9"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Design calculations, technical specifications, and requisite test reports of lightning mast conforming to international standards along with a detailed write-up in 4 sets shall be provided for approval to the Employer.</w:t>
      </w:r>
    </w:p>
    <w:p w14:paraId="26D69636"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50F" w14:textId="43D73119"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t>
      </w:r>
      <w:bookmarkStart w:id="202" w:name="_Toc199755899"/>
      <w:r w:rsidRPr="00DF18C5">
        <w:rPr>
          <w:rFonts w:asciiTheme="minorHAnsi" w:eastAsia="Times New Roman" w:hAnsiTheme="minorHAnsi" w:cstheme="minorHAnsi"/>
          <w:b/>
          <w:color w:val="000000"/>
          <w:sz w:val="24"/>
          <w:szCs w:val="24"/>
        </w:rPr>
        <w:t xml:space="preserve">Lightning Protection System for </w:t>
      </w:r>
      <w:r w:rsidR="00CD241C">
        <w:rPr>
          <w:rFonts w:asciiTheme="minorHAnsi" w:eastAsia="Times New Roman" w:hAnsiTheme="minorHAnsi" w:cstheme="minorHAnsi"/>
          <w:b/>
          <w:color w:val="000000"/>
          <w:sz w:val="24"/>
          <w:szCs w:val="24"/>
        </w:rPr>
        <w:t>Minigrid</w:t>
      </w:r>
      <w:r w:rsidRPr="00DF18C5">
        <w:rPr>
          <w:rFonts w:asciiTheme="minorHAnsi" w:eastAsia="Times New Roman" w:hAnsiTheme="minorHAnsi" w:cstheme="minorHAnsi"/>
          <w:b/>
          <w:color w:val="000000"/>
          <w:sz w:val="24"/>
          <w:szCs w:val="24"/>
        </w:rPr>
        <w:t xml:space="preserve"> Pooling Substation</w:t>
      </w:r>
      <w:bookmarkEnd w:id="202"/>
      <w:r w:rsidRPr="00DF18C5">
        <w:rPr>
          <w:rFonts w:asciiTheme="minorHAnsi" w:eastAsia="Times New Roman" w:hAnsiTheme="minorHAnsi" w:cstheme="minorHAnsi"/>
          <w:b/>
          <w:color w:val="000000"/>
          <w:sz w:val="24"/>
          <w:szCs w:val="24"/>
        </w:rPr>
        <w:t xml:space="preserve"> </w:t>
      </w:r>
    </w:p>
    <w:p w14:paraId="5F95E510" w14:textId="73B4B9FB"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Direct Stroke Lightning Protection (DSLP) for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Pooling Substation shall be provided by Lightning Mast and Shield Wires. </w:t>
      </w:r>
    </w:p>
    <w:p w14:paraId="5F95E511"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lightning protection system shall not be in direct contact with underground metallic service ducts and cables. </w:t>
      </w:r>
    </w:p>
    <w:p w14:paraId="5F95E512"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Down conductors shall not be connected to other conductors above ground level. Down conductors shall be cleated on the structures at 2000 mm intervals. </w:t>
      </w:r>
    </w:p>
    <w:p w14:paraId="5F95E513" w14:textId="77777777" w:rsidR="00DC36C9" w:rsidRPr="00DF18C5" w:rsidRDefault="00175385" w:rsidP="00A55CC3">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Every down conductor shall be provided with a test joint at about 1000 mm above ground level. The test joint shall be directly connected to the earthing system.</w:t>
      </w:r>
    </w:p>
    <w:p w14:paraId="7D302F09" w14:textId="77777777" w:rsidR="006408CC" w:rsidRDefault="006408CC" w:rsidP="00452E67">
      <w:p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p>
    <w:p w14:paraId="39C6B595" w14:textId="77777777" w:rsidR="00E255BE" w:rsidRDefault="00E255BE" w:rsidP="00452E67">
      <w:p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sectPr w:rsidR="00E255BE" w:rsidSect="00473A89">
          <w:pgSz w:w="11906" w:h="16838"/>
          <w:pgMar w:top="1440" w:right="1440" w:bottom="1440" w:left="1440" w:header="230" w:footer="1191" w:gutter="0"/>
          <w:cols w:space="720"/>
          <w:docGrid w:linePitch="299"/>
        </w:sectPr>
      </w:pPr>
    </w:p>
    <w:p w14:paraId="5F95E515" w14:textId="77777777" w:rsidR="00DC36C9" w:rsidRPr="00473A89" w:rsidRDefault="00175385" w:rsidP="00A55CC3">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203" w:name="_Toc193651881"/>
      <w:bookmarkStart w:id="204" w:name="_Toc193652867"/>
      <w:bookmarkStart w:id="205" w:name="_Toc193653368"/>
      <w:bookmarkStart w:id="206" w:name="_Toc193654277"/>
      <w:bookmarkStart w:id="207" w:name="_Toc193654407"/>
      <w:bookmarkStart w:id="208" w:name="_Toc193654537"/>
      <w:bookmarkStart w:id="209" w:name="_Toc193654668"/>
      <w:bookmarkStart w:id="210" w:name="_Toc193654800"/>
      <w:bookmarkStart w:id="211" w:name="_Toc193654932"/>
      <w:bookmarkStart w:id="212" w:name="_Toc193655291"/>
      <w:bookmarkStart w:id="213" w:name="_Toc193655723"/>
      <w:bookmarkStart w:id="214" w:name="_Toc193651882"/>
      <w:bookmarkStart w:id="215" w:name="_Toc193652868"/>
      <w:bookmarkStart w:id="216" w:name="_Toc193653369"/>
      <w:bookmarkStart w:id="217" w:name="_Toc193654278"/>
      <w:bookmarkStart w:id="218" w:name="_Toc193654408"/>
      <w:bookmarkStart w:id="219" w:name="_Toc193654538"/>
      <w:bookmarkStart w:id="220" w:name="_Toc193654669"/>
      <w:bookmarkStart w:id="221" w:name="_Toc193654801"/>
      <w:bookmarkStart w:id="222" w:name="_Toc193654933"/>
      <w:bookmarkStart w:id="223" w:name="_Toc193655292"/>
      <w:bookmarkStart w:id="224" w:name="_Toc193655724"/>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r w:rsidRPr="00473A89">
        <w:rPr>
          <w:rFonts w:ascii="Calibri" w:eastAsia="Times New Roman" w:hAnsi="Calibri" w:cs="Calibri"/>
          <w:b/>
          <w:color w:val="000000"/>
          <w:sz w:val="24"/>
          <w:szCs w:val="24"/>
        </w:rPr>
        <w:t xml:space="preserve">  </w:t>
      </w:r>
      <w:bookmarkStart w:id="225" w:name="_Toc199755900"/>
      <w:r w:rsidRPr="00473A89">
        <w:rPr>
          <w:rFonts w:ascii="Calibri" w:eastAsia="Times New Roman" w:hAnsi="Calibri" w:cs="Calibri"/>
          <w:b/>
          <w:color w:val="000000"/>
          <w:sz w:val="24"/>
          <w:szCs w:val="24"/>
        </w:rPr>
        <w:t>CIVIL AND STRUCTURAL WORKS</w:t>
      </w:r>
      <w:bookmarkEnd w:id="225"/>
    </w:p>
    <w:p w14:paraId="5F95E516" w14:textId="7FA003ED" w:rsidR="00DC36C9" w:rsidRPr="00DF18C5" w:rsidRDefault="00E255BE"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26" w:name="bookmark=id.2gb3jie" w:colFirst="0" w:colLast="0"/>
      <w:bookmarkStart w:id="227" w:name="_Toc199755901"/>
      <w:bookmarkEnd w:id="226"/>
      <w:r w:rsidRPr="00DF18C5">
        <w:rPr>
          <w:rFonts w:asciiTheme="minorHAnsi" w:eastAsia="Times New Roman" w:hAnsiTheme="minorHAnsi" w:cstheme="minorHAnsi"/>
          <w:b/>
          <w:color w:val="000000"/>
          <w:sz w:val="24"/>
          <w:szCs w:val="24"/>
        </w:rPr>
        <w:t xml:space="preserve">Types </w:t>
      </w:r>
      <w:r>
        <w:rPr>
          <w:rFonts w:asciiTheme="minorHAnsi" w:eastAsia="Times New Roman" w:hAnsiTheme="minorHAnsi" w:cstheme="minorHAnsi"/>
          <w:b/>
          <w:color w:val="000000"/>
          <w:sz w:val="24"/>
          <w:szCs w:val="24"/>
        </w:rPr>
        <w:t>o</w:t>
      </w:r>
      <w:r w:rsidRPr="00DF18C5">
        <w:rPr>
          <w:rFonts w:asciiTheme="minorHAnsi" w:eastAsia="Times New Roman" w:hAnsiTheme="minorHAnsi" w:cstheme="minorHAnsi"/>
          <w:b/>
          <w:color w:val="000000"/>
          <w:sz w:val="24"/>
          <w:szCs w:val="24"/>
        </w:rPr>
        <w:t>f Works</w:t>
      </w:r>
      <w:bookmarkEnd w:id="227"/>
    </w:p>
    <w:p w14:paraId="62A0035E" w14:textId="3C599CF2" w:rsidR="00803F33" w:rsidRPr="00DF18C5" w:rsidRDefault="00803F33" w:rsidP="00473A89">
      <w:pPr>
        <w:widowControl w:val="0"/>
        <w:tabs>
          <w:tab w:val="left" w:pos="637"/>
        </w:tabs>
        <w:spacing w:after="80" w:line="240" w:lineRule="auto"/>
        <w:jc w:val="both"/>
        <w:rPr>
          <w:rFonts w:asciiTheme="minorHAnsi" w:eastAsia="Times New Roman" w:hAnsiTheme="minorHAnsi" w:cstheme="minorHAnsi"/>
          <w:b/>
          <w:bCs/>
          <w:i/>
          <w:iCs/>
          <w:color w:val="000000"/>
          <w:sz w:val="24"/>
          <w:szCs w:val="24"/>
          <w:lang w:bidi="en-US"/>
        </w:rPr>
      </w:pPr>
      <w:r w:rsidRPr="00DF18C5">
        <w:rPr>
          <w:rFonts w:asciiTheme="minorHAnsi" w:eastAsia="Times New Roman" w:hAnsiTheme="minorHAnsi" w:cstheme="minorHAnsi"/>
          <w:b/>
          <w:bCs/>
          <w:i/>
          <w:iCs/>
          <w:color w:val="000000"/>
          <w:sz w:val="24"/>
          <w:szCs w:val="24"/>
          <w:lang w:bidi="en-US"/>
        </w:rPr>
        <w:t xml:space="preserve">Note: Civil related works for offices, control rooms, perimeter wall, access roads for the site and within the site, site clearance shall be done by the local utility Service Provider which is the company planned to run the </w:t>
      </w:r>
      <w:r w:rsidR="00CD241C">
        <w:rPr>
          <w:rFonts w:asciiTheme="minorHAnsi" w:eastAsia="Times New Roman" w:hAnsiTheme="minorHAnsi" w:cstheme="minorHAnsi"/>
          <w:b/>
          <w:bCs/>
          <w:i/>
          <w:iCs/>
          <w:color w:val="000000"/>
          <w:sz w:val="24"/>
          <w:szCs w:val="24"/>
          <w:lang w:bidi="en-US"/>
        </w:rPr>
        <w:t>Minigrid</w:t>
      </w:r>
      <w:r w:rsidRPr="00DF18C5">
        <w:rPr>
          <w:rFonts w:asciiTheme="minorHAnsi" w:eastAsia="Times New Roman" w:hAnsiTheme="minorHAnsi" w:cstheme="minorHAnsi"/>
          <w:b/>
          <w:bCs/>
          <w:i/>
          <w:iCs/>
          <w:color w:val="000000"/>
          <w:sz w:val="24"/>
          <w:szCs w:val="24"/>
          <w:lang w:bidi="en-US"/>
        </w:rPr>
        <w:t xml:space="preserve"> upon completion. The rest of the civil and structural work related for the proper </w:t>
      </w:r>
      <w:r w:rsidR="00B144C6">
        <w:rPr>
          <w:rFonts w:asciiTheme="minorHAnsi" w:eastAsia="Times New Roman" w:hAnsiTheme="minorHAnsi" w:cstheme="minorHAnsi"/>
          <w:b/>
          <w:bCs/>
          <w:i/>
          <w:iCs/>
          <w:color w:val="000000"/>
          <w:sz w:val="24"/>
          <w:szCs w:val="24"/>
          <w:lang w:bidi="en-US"/>
        </w:rPr>
        <w:t>construction</w:t>
      </w:r>
      <w:r w:rsidRPr="00DF18C5">
        <w:rPr>
          <w:rFonts w:asciiTheme="minorHAnsi" w:eastAsia="Times New Roman" w:hAnsiTheme="minorHAnsi" w:cstheme="minorHAnsi"/>
          <w:b/>
          <w:bCs/>
          <w:i/>
          <w:iCs/>
          <w:color w:val="000000"/>
          <w:sz w:val="24"/>
          <w:szCs w:val="24"/>
          <w:lang w:bidi="en-US"/>
        </w:rPr>
        <w:t xml:space="preserve">, installation, testing and commissioning of the PV power </w:t>
      </w:r>
      <w:r w:rsidR="00CD241C">
        <w:rPr>
          <w:rFonts w:asciiTheme="minorHAnsi" w:eastAsia="Times New Roman" w:hAnsiTheme="minorHAnsi" w:cstheme="minorHAnsi"/>
          <w:b/>
          <w:bCs/>
          <w:i/>
          <w:iCs/>
          <w:color w:val="000000"/>
          <w:sz w:val="24"/>
          <w:szCs w:val="24"/>
          <w:lang w:bidi="en-US"/>
        </w:rPr>
        <w:t>Minigrid</w:t>
      </w:r>
      <w:r w:rsidRPr="00DF18C5">
        <w:rPr>
          <w:rFonts w:asciiTheme="minorHAnsi" w:eastAsia="Times New Roman" w:hAnsiTheme="minorHAnsi" w:cstheme="minorHAnsi"/>
          <w:b/>
          <w:bCs/>
          <w:i/>
          <w:iCs/>
          <w:color w:val="000000"/>
          <w:sz w:val="24"/>
          <w:szCs w:val="24"/>
          <w:lang w:bidi="en-US"/>
        </w:rPr>
        <w:t xml:space="preserve"> shall be in the scope of the contractor.</w:t>
      </w:r>
    </w:p>
    <w:p w14:paraId="2FAE2A5B" w14:textId="77777777" w:rsidR="00803F33" w:rsidRPr="00DF18C5" w:rsidRDefault="00803F33" w:rsidP="00473A89">
      <w:pPr>
        <w:widowControl w:val="0"/>
        <w:tabs>
          <w:tab w:val="left" w:pos="637"/>
        </w:tabs>
        <w:spacing w:after="80" w:line="240" w:lineRule="auto"/>
        <w:jc w:val="both"/>
        <w:rPr>
          <w:rFonts w:asciiTheme="minorHAnsi" w:eastAsia="Times New Roman" w:hAnsiTheme="minorHAnsi" w:cstheme="minorHAnsi"/>
          <w:b/>
          <w:bCs/>
          <w:i/>
          <w:iCs/>
          <w:color w:val="000000"/>
          <w:sz w:val="24"/>
          <w:szCs w:val="24"/>
          <w:lang w:bidi="en-US"/>
        </w:rPr>
      </w:pPr>
      <w:r w:rsidRPr="00DF18C5">
        <w:rPr>
          <w:rFonts w:asciiTheme="minorHAnsi" w:eastAsia="Times New Roman" w:hAnsiTheme="minorHAnsi" w:cstheme="minorHAnsi"/>
          <w:b/>
          <w:bCs/>
          <w:i/>
          <w:iCs/>
          <w:color w:val="000000"/>
          <w:sz w:val="24"/>
          <w:szCs w:val="24"/>
          <w:lang w:bidi="en-US"/>
        </w:rPr>
        <w:t>The works to be undertaken by the utility Service Provider shall be done in conjunction with the contractor. Coordination and attendance shall be provided by the contractor to the utility Service Provider in designing the civil related works.</w:t>
      </w:r>
    </w:p>
    <w:p w14:paraId="5F95E518" w14:textId="77777777" w:rsidR="00DC36C9" w:rsidRPr="00DF18C5" w:rsidRDefault="00175385" w:rsidP="00473A89">
      <w:pPr>
        <w:widowControl w:val="0"/>
        <w:tabs>
          <w:tab w:val="left" w:pos="637"/>
        </w:tabs>
        <w:spacing w:after="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facilities shall be provided by the Employer:</w:t>
      </w:r>
    </w:p>
    <w:p w14:paraId="5F95E519" w14:textId="77777777" w:rsidR="00DC36C9" w:rsidRPr="00DF18C5" w:rsidRDefault="00175385" w:rsidP="00A55CC3">
      <w:pPr>
        <w:widowControl w:val="0"/>
        <w:numPr>
          <w:ilvl w:val="0"/>
          <w:numId w:val="50"/>
        </w:numPr>
        <w:pBdr>
          <w:top w:val="nil"/>
          <w:left w:val="nil"/>
          <w:bottom w:val="nil"/>
          <w:right w:val="nil"/>
          <w:between w:val="nil"/>
        </w:pBdr>
        <w:tabs>
          <w:tab w:val="left" w:pos="637"/>
        </w:tabs>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Water harvesting and Storage.</w:t>
      </w:r>
    </w:p>
    <w:p w14:paraId="5F95E51A" w14:textId="342A4A8C" w:rsidR="00DC36C9" w:rsidRPr="00DF18C5" w:rsidRDefault="00175385" w:rsidP="00A55CC3">
      <w:pPr>
        <w:widowControl w:val="0"/>
        <w:numPr>
          <w:ilvl w:val="0"/>
          <w:numId w:val="50"/>
        </w:numPr>
        <w:pBdr>
          <w:top w:val="nil"/>
          <w:left w:val="nil"/>
          <w:bottom w:val="nil"/>
          <w:right w:val="nil"/>
          <w:between w:val="nil"/>
        </w:pBdr>
        <w:tabs>
          <w:tab w:val="left" w:pos="637"/>
        </w:tabs>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Perimeter fence, solar field barricade fence, gate, guard house with the provision of a storeroom, CCTV system, perimeter lighting,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area lighting, and building security lighting.</w:t>
      </w:r>
    </w:p>
    <w:p w14:paraId="5F95E51B" w14:textId="77777777" w:rsidR="00DC36C9" w:rsidRPr="00DF18C5" w:rsidRDefault="00175385" w:rsidP="00A55CC3">
      <w:pPr>
        <w:widowControl w:val="0"/>
        <w:numPr>
          <w:ilvl w:val="0"/>
          <w:numId w:val="50"/>
        </w:numPr>
        <w:pBdr>
          <w:top w:val="nil"/>
          <w:left w:val="nil"/>
          <w:bottom w:val="nil"/>
          <w:right w:val="nil"/>
          <w:between w:val="nil"/>
        </w:pBdr>
        <w:tabs>
          <w:tab w:val="left" w:pos="637"/>
        </w:tabs>
        <w:spacing w:after="8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Office building (for Employer’s Staff) containerized technology fitted with furniture (cabinets, chairs and office table) to accommodate 5-7 operators.</w:t>
      </w:r>
    </w:p>
    <w:p w14:paraId="5F95E51D" w14:textId="38C3875F" w:rsidR="00DC36C9" w:rsidRPr="007A758A" w:rsidRDefault="00175385" w:rsidP="00A55CC3">
      <w:pPr>
        <w:widowControl w:val="0"/>
        <w:numPr>
          <w:ilvl w:val="0"/>
          <w:numId w:val="50"/>
        </w:numPr>
        <w:tabs>
          <w:tab w:val="left" w:pos="637"/>
        </w:tabs>
        <w:spacing w:after="8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VIP Pit latrine.</w:t>
      </w:r>
    </w:p>
    <w:p w14:paraId="5F95E51E" w14:textId="5C7E2834" w:rsidR="00DC36C9" w:rsidRPr="00DF18C5" w:rsidRDefault="00175385" w:rsidP="00473A89">
      <w:pPr>
        <w:widowControl w:val="0"/>
        <w:tabs>
          <w:tab w:val="left" w:pos="622"/>
        </w:tabs>
        <w:spacing w:after="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civil and structural works to be constructed under this Contract include the following: -Work for access and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internal roads. The contractor shall be responsible for designs of all the civil and structural components and implementation of approved designs for the civil-related works that falls within its scope. Detailed Geotechnical investigation and Topographical survey at required locations for the purposes of foundation design will be done. The required locations for the geotechnical survey shall be agreed with the employer. The details of beacons and benchmarks shall be provided in the topographical drawings.</w:t>
      </w:r>
    </w:p>
    <w:p w14:paraId="5F95E51F" w14:textId="1D64CA4C" w:rsidR="00DC36C9" w:rsidRPr="00DF18C5" w:rsidRDefault="00175385" w:rsidP="00A55CC3">
      <w:pPr>
        <w:widowControl w:val="0"/>
        <w:numPr>
          <w:ilvl w:val="0"/>
          <w:numId w:val="18"/>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Earthworks for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platform and associated works.</w:t>
      </w:r>
    </w:p>
    <w:p w14:paraId="5F95E520" w14:textId="77777777" w:rsidR="00DC36C9" w:rsidRPr="00DF18C5" w:rsidRDefault="00175385" w:rsidP="00A55CC3">
      <w:pPr>
        <w:widowControl w:val="0"/>
        <w:numPr>
          <w:ilvl w:val="0"/>
          <w:numId w:val="18"/>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100mm layer of ballast aggregates to solar field platform.</w:t>
      </w:r>
    </w:p>
    <w:p w14:paraId="5F95E521" w14:textId="77777777" w:rsidR="00DC36C9" w:rsidRPr="00DF18C5" w:rsidRDefault="00175385" w:rsidP="00A55CC3">
      <w:pPr>
        <w:widowControl w:val="0"/>
        <w:numPr>
          <w:ilvl w:val="0"/>
          <w:numId w:val="18"/>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Stormwater drainage.</w:t>
      </w:r>
    </w:p>
    <w:p w14:paraId="5F95E522" w14:textId="77777777" w:rsidR="00DC36C9" w:rsidRPr="00DF18C5" w:rsidRDefault="00175385" w:rsidP="00A55CC3">
      <w:pPr>
        <w:widowControl w:val="0"/>
        <w:numPr>
          <w:ilvl w:val="0"/>
          <w:numId w:val="18"/>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Concrete foundation bases and Mounting works.</w:t>
      </w:r>
    </w:p>
    <w:p w14:paraId="5F95E523" w14:textId="77777777" w:rsidR="00DC36C9" w:rsidRPr="00DF18C5" w:rsidRDefault="00175385" w:rsidP="00A55CC3">
      <w:pPr>
        <w:widowControl w:val="0"/>
        <w:numPr>
          <w:ilvl w:val="0"/>
          <w:numId w:val="18"/>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Plinth foundation for various equipment</w:t>
      </w:r>
    </w:p>
    <w:p w14:paraId="5F95E524" w14:textId="77777777" w:rsidR="00DC36C9" w:rsidRPr="00DF18C5" w:rsidRDefault="00175385" w:rsidP="00A55CC3">
      <w:pPr>
        <w:widowControl w:val="0"/>
        <w:numPr>
          <w:ilvl w:val="0"/>
          <w:numId w:val="18"/>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Cable network and conduits.</w:t>
      </w:r>
    </w:p>
    <w:p w14:paraId="5F95E525" w14:textId="77777777" w:rsidR="00DC36C9" w:rsidRPr="00DF18C5" w:rsidRDefault="00175385" w:rsidP="00A55CC3">
      <w:pPr>
        <w:widowControl w:val="0"/>
        <w:numPr>
          <w:ilvl w:val="0"/>
          <w:numId w:val="18"/>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Lightning protection system.</w:t>
      </w:r>
    </w:p>
    <w:p w14:paraId="5F95E526" w14:textId="77777777" w:rsidR="00DC36C9" w:rsidRPr="00DF18C5" w:rsidRDefault="00175385" w:rsidP="00A55CC3">
      <w:pPr>
        <w:widowControl w:val="0"/>
        <w:numPr>
          <w:ilvl w:val="0"/>
          <w:numId w:val="18"/>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Fire protection system. (Fire extinguishers, fire detection and fire suppression)</w:t>
      </w:r>
    </w:p>
    <w:p w14:paraId="5F95E527" w14:textId="77777777" w:rsidR="00DC36C9" w:rsidRPr="00DF18C5" w:rsidRDefault="00175385" w:rsidP="00A55CC3">
      <w:pPr>
        <w:widowControl w:val="0"/>
        <w:numPr>
          <w:ilvl w:val="0"/>
          <w:numId w:val="18"/>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Any other works necessary for full completeness of SPGP.</w:t>
      </w:r>
    </w:p>
    <w:p w14:paraId="5F95E528" w14:textId="77777777" w:rsidR="00DC36C9" w:rsidRPr="00DF18C5" w:rsidRDefault="00DC36C9" w:rsidP="00473A89">
      <w:pPr>
        <w:widowControl w:val="0"/>
        <w:tabs>
          <w:tab w:val="left" w:pos="958"/>
        </w:tabs>
        <w:spacing w:after="0" w:line="240" w:lineRule="auto"/>
        <w:ind w:left="700"/>
        <w:jc w:val="both"/>
        <w:rPr>
          <w:rFonts w:asciiTheme="minorHAnsi" w:eastAsia="Times New Roman" w:hAnsiTheme="minorHAnsi" w:cstheme="minorHAnsi"/>
          <w:color w:val="000000"/>
          <w:sz w:val="24"/>
          <w:szCs w:val="24"/>
        </w:rPr>
      </w:pPr>
    </w:p>
    <w:p w14:paraId="3F9B5AE3" w14:textId="77777777" w:rsidR="00C60B10" w:rsidRPr="00DF18C5" w:rsidRDefault="00C60B10" w:rsidP="00A55CC3">
      <w:pPr>
        <w:pStyle w:val="ListParagraph"/>
        <w:keepNext/>
        <w:keepLines/>
        <w:widowControl w:val="0"/>
        <w:numPr>
          <w:ilvl w:val="0"/>
          <w:numId w:val="23"/>
        </w:numPr>
        <w:tabs>
          <w:tab w:val="left" w:pos="414"/>
        </w:tabs>
        <w:spacing w:after="100" w:line="240" w:lineRule="auto"/>
        <w:contextualSpacing w:val="0"/>
        <w:jc w:val="both"/>
        <w:rPr>
          <w:rFonts w:asciiTheme="minorHAnsi" w:eastAsia="Times New Roman" w:hAnsiTheme="minorHAnsi" w:cstheme="minorHAnsi"/>
          <w:b/>
          <w:vanish/>
          <w:color w:val="000000"/>
          <w:sz w:val="24"/>
          <w:szCs w:val="24"/>
        </w:rPr>
      </w:pPr>
      <w:bookmarkStart w:id="228" w:name="bookmark=id.1ulbmlt" w:colFirst="0" w:colLast="0"/>
      <w:bookmarkEnd w:id="228"/>
    </w:p>
    <w:p w14:paraId="36E3C481" w14:textId="77777777" w:rsidR="00C60B10" w:rsidRPr="00DF18C5" w:rsidRDefault="00C60B10" w:rsidP="00A55CC3">
      <w:pPr>
        <w:pStyle w:val="ListParagraph"/>
        <w:keepNext/>
        <w:keepLines/>
        <w:widowControl w:val="0"/>
        <w:numPr>
          <w:ilvl w:val="0"/>
          <w:numId w:val="23"/>
        </w:numPr>
        <w:tabs>
          <w:tab w:val="left" w:pos="414"/>
        </w:tabs>
        <w:spacing w:after="100" w:line="240" w:lineRule="auto"/>
        <w:contextualSpacing w:val="0"/>
        <w:jc w:val="both"/>
        <w:rPr>
          <w:rFonts w:asciiTheme="minorHAnsi" w:eastAsia="Times New Roman" w:hAnsiTheme="minorHAnsi" w:cstheme="minorHAnsi"/>
          <w:b/>
          <w:vanish/>
          <w:color w:val="000000"/>
          <w:sz w:val="24"/>
          <w:szCs w:val="24"/>
        </w:rPr>
      </w:pPr>
    </w:p>
    <w:p w14:paraId="5F95E529" w14:textId="45FA859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29" w:name="_Toc199755902"/>
      <w:r w:rsidRPr="00DF18C5">
        <w:rPr>
          <w:rFonts w:asciiTheme="minorHAnsi" w:eastAsia="Times New Roman" w:hAnsiTheme="minorHAnsi" w:cstheme="minorHAnsi"/>
          <w:b/>
          <w:color w:val="000000"/>
          <w:sz w:val="24"/>
          <w:szCs w:val="24"/>
        </w:rPr>
        <w:t>Sequence of Construction</w:t>
      </w:r>
      <w:bookmarkEnd w:id="229"/>
    </w:p>
    <w:p w14:paraId="5F95E52A" w14:textId="1AD9F7A9"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must complete all the civil and structural works in time to provide a clean and complete site for the mechanical and electrical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w:t>
      </w:r>
    </w:p>
    <w:p w14:paraId="5F95E52B" w14:textId="77777777"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be responsible for timely delivery of materials to site and for compliance with the specified or agreed construction Programme.</w:t>
      </w:r>
    </w:p>
    <w:p w14:paraId="5F95E52C" w14:textId="77777777"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office building, control room, guard house and pit latrine shall be constructed away from the solar field to avoid shading effect by the Beneficiary.</w:t>
      </w:r>
    </w:p>
    <w:p w14:paraId="5F95E52D"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2E" w14:textId="7777777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30" w:name="bookmark=id.4ekz59m" w:colFirst="0" w:colLast="0"/>
      <w:bookmarkEnd w:id="230"/>
      <w:r w:rsidRPr="00DF18C5">
        <w:rPr>
          <w:rFonts w:asciiTheme="minorHAnsi" w:eastAsia="Times New Roman" w:hAnsiTheme="minorHAnsi" w:cstheme="minorHAnsi"/>
          <w:b/>
          <w:color w:val="000000"/>
          <w:sz w:val="24"/>
          <w:szCs w:val="24"/>
        </w:rPr>
        <w:t xml:space="preserve"> </w:t>
      </w:r>
      <w:bookmarkStart w:id="231" w:name="_Toc199755903"/>
      <w:r w:rsidRPr="00DF18C5">
        <w:rPr>
          <w:rFonts w:asciiTheme="minorHAnsi" w:eastAsia="Times New Roman" w:hAnsiTheme="minorHAnsi" w:cstheme="minorHAnsi"/>
          <w:b/>
          <w:color w:val="000000"/>
          <w:sz w:val="24"/>
          <w:szCs w:val="24"/>
        </w:rPr>
        <w:t>Drawings</w:t>
      </w:r>
      <w:bookmarkEnd w:id="231"/>
    </w:p>
    <w:p w14:paraId="5F95E52F" w14:textId="77777777"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Any Drawings issued with these documents are for tendering purposes only. Drawings for this project hall be made by the Contractor or his civil consultant and shall be to the approval of the Employer.</w:t>
      </w:r>
    </w:p>
    <w:p w14:paraId="5F95E530"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31" w14:textId="7777777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32" w:name="bookmark=id.18vjpp8" w:colFirst="0" w:colLast="0"/>
      <w:bookmarkEnd w:id="232"/>
      <w:r w:rsidRPr="00DF18C5">
        <w:rPr>
          <w:rFonts w:asciiTheme="minorHAnsi" w:eastAsia="Times New Roman" w:hAnsiTheme="minorHAnsi" w:cstheme="minorHAnsi"/>
          <w:b/>
          <w:color w:val="000000"/>
          <w:sz w:val="24"/>
          <w:szCs w:val="24"/>
        </w:rPr>
        <w:t xml:space="preserve"> </w:t>
      </w:r>
      <w:bookmarkStart w:id="233" w:name="_Toc199755904"/>
      <w:r w:rsidRPr="00DF18C5">
        <w:rPr>
          <w:rFonts w:asciiTheme="minorHAnsi" w:eastAsia="Times New Roman" w:hAnsiTheme="minorHAnsi" w:cstheme="minorHAnsi"/>
          <w:b/>
          <w:color w:val="000000"/>
          <w:sz w:val="24"/>
          <w:szCs w:val="24"/>
        </w:rPr>
        <w:t>Plan of Operations and Temporary Works</w:t>
      </w:r>
      <w:bookmarkEnd w:id="233"/>
    </w:p>
    <w:p w14:paraId="5F95E532" w14:textId="77777777"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submit to the Employer a fully detailed programme showing the order of procedure and method by which he proposes to carry out the construction and completion of the Civil Engineering works, and particulars of the organization and staff proposed to direct and administer the performance of the Works.</w:t>
      </w:r>
    </w:p>
    <w:p w14:paraId="5F95E533" w14:textId="3AFA8198"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information to be supplied to the Employer shall include Drawings showing the general arrangements of his temporary offices, camps, storage sheds, buildings and access roads, and details of Constructional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Temporary Works proposed.</w:t>
      </w:r>
    </w:p>
    <w:p w14:paraId="5F95E534"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35" w14:textId="77777777" w:rsidR="00DC36C9" w:rsidRPr="00DF18C5" w:rsidRDefault="00175385" w:rsidP="00A55CC3">
      <w:pPr>
        <w:widowControl w:val="0"/>
        <w:numPr>
          <w:ilvl w:val="4"/>
          <w:numId w:val="69"/>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b/>
          <w:color w:val="000000"/>
          <w:sz w:val="24"/>
          <w:szCs w:val="24"/>
        </w:rPr>
      </w:pPr>
      <w:bookmarkStart w:id="234" w:name="bookmark=id.280hiku" w:colFirst="0" w:colLast="0"/>
      <w:bookmarkEnd w:id="234"/>
      <w:r w:rsidRPr="00DF18C5">
        <w:rPr>
          <w:rFonts w:asciiTheme="minorHAnsi" w:eastAsia="Times New Roman" w:hAnsiTheme="minorHAnsi" w:cstheme="minorHAnsi"/>
          <w:b/>
          <w:color w:val="000000"/>
          <w:sz w:val="24"/>
          <w:szCs w:val="24"/>
        </w:rPr>
        <w:t>Water Supply</w:t>
      </w:r>
    </w:p>
    <w:p w14:paraId="5F95E536" w14:textId="77777777"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make his own arrangements for the supply of palatable water for his staff on site and water for construction works and all the mini-grids water needs for including soft water for regular cleaning of solar panels as per specifications.</w:t>
      </w:r>
    </w:p>
    <w:p w14:paraId="5F95E537" w14:textId="77777777"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obtain the Employer's or the Project managers prior approval before utilizing any water source for the Works.</w:t>
      </w:r>
    </w:p>
    <w:p w14:paraId="5F95E538" w14:textId="77777777"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quality of water shall be safe for drinking and washing of panels and should be tested to meet the requirements. Important to Note is that, washing of solar panels does not require salty water and also the quality of drinking water should be within acceptable standards as guided by relevant authorities, otherwise it should be treated and purified if it does not meet the threshold. Storage tanks and distribution tanks shall be provided, with one 10,000 </w:t>
      </w:r>
      <w:proofErr w:type="spellStart"/>
      <w:r w:rsidRPr="00DF18C5">
        <w:rPr>
          <w:rFonts w:asciiTheme="minorHAnsi" w:eastAsia="Times New Roman" w:hAnsiTheme="minorHAnsi" w:cstheme="minorHAnsi"/>
          <w:color w:val="000000"/>
          <w:sz w:val="24"/>
          <w:szCs w:val="24"/>
        </w:rPr>
        <w:t>liters</w:t>
      </w:r>
      <w:proofErr w:type="spellEnd"/>
      <w:r w:rsidRPr="00DF18C5">
        <w:rPr>
          <w:rFonts w:asciiTheme="minorHAnsi" w:eastAsia="Times New Roman" w:hAnsiTheme="minorHAnsi" w:cstheme="minorHAnsi"/>
          <w:color w:val="000000"/>
          <w:sz w:val="24"/>
          <w:szCs w:val="24"/>
        </w:rPr>
        <w:t xml:space="preserve"> water tank and one 5000 </w:t>
      </w:r>
      <w:proofErr w:type="spellStart"/>
      <w:r w:rsidRPr="00DF18C5">
        <w:rPr>
          <w:rFonts w:asciiTheme="minorHAnsi" w:eastAsia="Times New Roman" w:hAnsiTheme="minorHAnsi" w:cstheme="minorHAnsi"/>
          <w:color w:val="000000"/>
          <w:sz w:val="24"/>
          <w:szCs w:val="24"/>
        </w:rPr>
        <w:t>liters</w:t>
      </w:r>
      <w:proofErr w:type="spellEnd"/>
      <w:r w:rsidRPr="00DF18C5">
        <w:rPr>
          <w:rFonts w:asciiTheme="minorHAnsi" w:eastAsia="Times New Roman" w:hAnsiTheme="minorHAnsi" w:cstheme="minorHAnsi"/>
          <w:color w:val="000000"/>
          <w:sz w:val="24"/>
          <w:szCs w:val="24"/>
        </w:rPr>
        <w:t xml:space="preserve"> water tank for water harvesting, both grounds mounted to supply water in the mini-grids.</w:t>
      </w:r>
    </w:p>
    <w:p w14:paraId="5F95E539" w14:textId="77777777"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cleaning of the panels shall be done using soft water or any other suitable alternative method subject to employers’ approval.</w:t>
      </w:r>
    </w:p>
    <w:p w14:paraId="5F95E53A" w14:textId="77777777"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must make all arrangements to abstract water and must pay royalty to the owners. These costs shall be included in his prices.</w:t>
      </w:r>
    </w:p>
    <w:p w14:paraId="5F95E53B"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3C" w14:textId="7777777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35" w:name="bookmark=id.375fbgg" w:colFirst="0" w:colLast="0"/>
      <w:bookmarkEnd w:id="235"/>
      <w:r w:rsidRPr="00DF18C5">
        <w:rPr>
          <w:rFonts w:asciiTheme="minorHAnsi" w:eastAsia="Times New Roman" w:hAnsiTheme="minorHAnsi" w:cstheme="minorHAnsi"/>
          <w:b/>
          <w:color w:val="000000"/>
          <w:sz w:val="24"/>
          <w:szCs w:val="24"/>
        </w:rPr>
        <w:t xml:space="preserve"> </w:t>
      </w:r>
      <w:bookmarkStart w:id="236" w:name="_Toc199755905"/>
      <w:r w:rsidRPr="00DF18C5">
        <w:rPr>
          <w:rFonts w:asciiTheme="minorHAnsi" w:eastAsia="Times New Roman" w:hAnsiTheme="minorHAnsi" w:cstheme="minorHAnsi"/>
          <w:b/>
          <w:color w:val="000000"/>
          <w:sz w:val="24"/>
          <w:szCs w:val="24"/>
        </w:rPr>
        <w:t>Employer's Approval of Finished Works</w:t>
      </w:r>
      <w:bookmarkEnd w:id="236"/>
    </w:p>
    <w:p w14:paraId="5F95E53D" w14:textId="77777777"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obtain the approval of the Employer for each section and each stage of construction. The Contractor shall not proceed with any subsequent stage, until all tests required by the Employer have been carried out, and the results have shown that the section complies with the Specification. Any works rejected by the Employer as not complying with the Specification and quality standards, shall be replaced by the Contractor at his own expense.</w:t>
      </w:r>
    </w:p>
    <w:p w14:paraId="5F95E53E"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3F" w14:textId="7777777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37" w:name="bookmark=id.46ad4c2" w:colFirst="0" w:colLast="0"/>
      <w:bookmarkEnd w:id="237"/>
      <w:r w:rsidRPr="00DF18C5">
        <w:rPr>
          <w:rFonts w:asciiTheme="minorHAnsi" w:eastAsia="Times New Roman" w:hAnsiTheme="minorHAnsi" w:cstheme="minorHAnsi"/>
          <w:color w:val="000000"/>
          <w:sz w:val="24"/>
          <w:szCs w:val="24"/>
        </w:rPr>
        <w:t xml:space="preserve"> </w:t>
      </w:r>
      <w:bookmarkStart w:id="238" w:name="_Toc199755906"/>
      <w:r w:rsidRPr="00DF18C5">
        <w:rPr>
          <w:rFonts w:asciiTheme="minorHAnsi" w:eastAsia="Times New Roman" w:hAnsiTheme="minorHAnsi" w:cstheme="minorHAnsi"/>
          <w:b/>
          <w:color w:val="000000"/>
          <w:sz w:val="24"/>
          <w:szCs w:val="24"/>
        </w:rPr>
        <w:t>Basic Survey and Setting Out</w:t>
      </w:r>
      <w:bookmarkEnd w:id="238"/>
    </w:p>
    <w:p w14:paraId="5F95E540" w14:textId="77777777"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will survey the sites in detail, and the exact locations shall be agreed with the Employer.</w:t>
      </w:r>
    </w:p>
    <w:p w14:paraId="5F95E541" w14:textId="77777777"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details of beacons and benchmarks shall be provided in the topographical drawing.</w:t>
      </w:r>
    </w:p>
    <w:p w14:paraId="5F95E542" w14:textId="77777777"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Works shall be located on the drawings and the Contractor shall appoint a suitably qualified Surveyor to set out the Works from the beacons and shall plot cross sections at 20 m intervals and submit to the Employer for approval.</w:t>
      </w:r>
    </w:p>
    <w:p w14:paraId="5F95E543" w14:textId="77777777"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No separate payment will be made for any work in connection with the setting out of the Works, nor any other Works required by the Contractor to ensure the accurate location and construction of the Works.</w:t>
      </w:r>
    </w:p>
    <w:p w14:paraId="5F95E544"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45" w14:textId="7777777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39" w:name="_Toc199755907"/>
      <w:r w:rsidRPr="00DF18C5">
        <w:rPr>
          <w:rFonts w:asciiTheme="minorHAnsi" w:eastAsia="Times New Roman" w:hAnsiTheme="minorHAnsi" w:cstheme="minorHAnsi"/>
          <w:b/>
          <w:color w:val="000000"/>
          <w:sz w:val="24"/>
          <w:szCs w:val="24"/>
        </w:rPr>
        <w:t>Earthworks</w:t>
      </w:r>
      <w:bookmarkEnd w:id="239"/>
    </w:p>
    <w:p w14:paraId="5F95E546" w14:textId="77777777"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Earthworks shall be under the contractors’ scope and considered fully priced by the contractor. The turnkey contractor is responsible for making the site ready by clearing of bushes, removal of trees (if required), </w:t>
      </w:r>
      <w:proofErr w:type="spellStart"/>
      <w:r w:rsidRPr="00DF18C5">
        <w:rPr>
          <w:rFonts w:asciiTheme="minorHAnsi" w:eastAsia="Times New Roman" w:hAnsiTheme="minorHAnsi" w:cstheme="minorHAnsi"/>
          <w:color w:val="000000"/>
          <w:sz w:val="24"/>
          <w:szCs w:val="24"/>
        </w:rPr>
        <w:t>leveling</w:t>
      </w:r>
      <w:proofErr w:type="spellEnd"/>
      <w:r w:rsidRPr="00DF18C5">
        <w:rPr>
          <w:rFonts w:asciiTheme="minorHAnsi" w:eastAsia="Times New Roman" w:hAnsiTheme="minorHAnsi" w:cstheme="minorHAnsi"/>
          <w:color w:val="000000"/>
          <w:sz w:val="24"/>
          <w:szCs w:val="24"/>
        </w:rPr>
        <w:t xml:space="preserve"> of ground (wherever required) etc. for commencing the SPGP.</w:t>
      </w:r>
    </w:p>
    <w:p w14:paraId="5F95E547" w14:textId="77777777"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is also responsible for any necessary earthworks (cut and fill) to modify the site to suitable profiles. Slope protection and landscaping shall also be carried out on any areas with steep Cuts or fills.</w:t>
      </w:r>
    </w:p>
    <w:p w14:paraId="5F95E548" w14:textId="77777777"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earthworks up to formation shall be formed and completed to the correct lines, slopes, widths and levels shown on the Drawings and with the sub grade parallel to and at the correct depth below the profile, camber, cross fall or super elevation shown for the finished level, unless otherwise directed by the Employer.</w:t>
      </w:r>
    </w:p>
    <w:p w14:paraId="5F95E549" w14:textId="77777777"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Embankments and fills shall be constructed only of suitable material obtained from the excavation of cuttings. If the Contractor encounters material which he considers unsuitable for earthworks, then he shall forthwith inform the Employer, who shall instruct the method of use or disposal of such material. If insufficient material can be obtained from the cuttings, additional material may be borrowed from approved borrow pits.</w:t>
      </w:r>
    </w:p>
    <w:p w14:paraId="5F95E54A" w14:textId="77777777"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Employer may direct that certain soils be excluded from certain layers and other soils set apart or obtained from borrow and used only for these layers, in which case the Contractor shall comply with the Employer's or the Employer's directions and shall allow in his price for such selection </w:t>
      </w:r>
      <w:proofErr w:type="gramStart"/>
      <w:r w:rsidRPr="00DF18C5">
        <w:rPr>
          <w:rFonts w:asciiTheme="minorHAnsi" w:eastAsia="Times New Roman" w:hAnsiTheme="minorHAnsi" w:cstheme="minorHAnsi"/>
          <w:color w:val="000000"/>
          <w:sz w:val="24"/>
          <w:szCs w:val="24"/>
        </w:rPr>
        <w:t>83.of</w:t>
      </w:r>
      <w:proofErr w:type="gramEnd"/>
      <w:r w:rsidRPr="00DF18C5">
        <w:rPr>
          <w:rFonts w:asciiTheme="minorHAnsi" w:eastAsia="Times New Roman" w:hAnsiTheme="minorHAnsi" w:cstheme="minorHAnsi"/>
          <w:color w:val="000000"/>
          <w:sz w:val="24"/>
          <w:szCs w:val="24"/>
        </w:rPr>
        <w:t xml:space="preserve"> materials.</w:t>
      </w:r>
    </w:p>
    <w:p w14:paraId="5F95E54B" w14:textId="77777777" w:rsidR="00DC36C9"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in the opinion of the Employer, unsuitable material occurs in cuttings, the Contractor shall excavate it to the depths and widths specified in the Geotechnical report and replace it with selected fill material to form an improved formation.</w:t>
      </w:r>
    </w:p>
    <w:p w14:paraId="10629B99" w14:textId="77777777" w:rsidR="006507FD" w:rsidRPr="009A077B" w:rsidRDefault="006507FD" w:rsidP="006507FD">
      <w:pPr>
        <w:pStyle w:val="Heading4"/>
        <w:rPr>
          <w:rFonts w:asciiTheme="minorHAnsi" w:hAnsiTheme="minorHAnsi" w:cstheme="minorHAnsi"/>
        </w:rPr>
      </w:pPr>
      <w:r w:rsidRPr="009A077B">
        <w:rPr>
          <w:rStyle w:val="Strong"/>
          <w:rFonts w:asciiTheme="minorHAnsi" w:hAnsiTheme="minorHAnsi" w:cstheme="minorHAnsi"/>
          <w:b/>
          <w:bCs w:val="0"/>
        </w:rPr>
        <w:t>Excavation Requirements:</w:t>
      </w:r>
    </w:p>
    <w:p w14:paraId="31F7EE7C" w14:textId="77777777" w:rsidR="006507FD" w:rsidRPr="009A077B" w:rsidRDefault="006507FD" w:rsidP="006507FD">
      <w:pPr>
        <w:numPr>
          <w:ilvl w:val="0"/>
          <w:numId w:val="132"/>
        </w:numPr>
        <w:spacing w:before="100" w:beforeAutospacing="1" w:after="100" w:afterAutospacing="1" w:line="240" w:lineRule="auto"/>
        <w:rPr>
          <w:rFonts w:asciiTheme="minorHAnsi" w:hAnsiTheme="minorHAnsi" w:cstheme="minorHAnsi"/>
          <w:sz w:val="24"/>
          <w:szCs w:val="24"/>
        </w:rPr>
      </w:pPr>
      <w:r w:rsidRPr="009A077B">
        <w:rPr>
          <w:rStyle w:val="Strong"/>
          <w:rFonts w:asciiTheme="minorHAnsi" w:hAnsiTheme="minorHAnsi" w:cstheme="minorHAnsi"/>
          <w:b w:val="0"/>
          <w:sz w:val="24"/>
          <w:szCs w:val="24"/>
        </w:rPr>
        <w:t>Scope</w:t>
      </w:r>
      <w:r w:rsidRPr="009A077B">
        <w:rPr>
          <w:rFonts w:asciiTheme="minorHAnsi" w:hAnsiTheme="minorHAnsi" w:cstheme="minorHAnsi"/>
          <w:sz w:val="24"/>
          <w:szCs w:val="24"/>
        </w:rPr>
        <w:t>: Excavation includes removal of topsoil, unsuitable materials, and formation to the required levels for foundations, cable trenches, roads, structures, and drainage works.</w:t>
      </w:r>
    </w:p>
    <w:p w14:paraId="0F84E3D7" w14:textId="2CAC673E" w:rsidR="006507FD" w:rsidRPr="009A077B" w:rsidRDefault="006507FD" w:rsidP="006507FD">
      <w:pPr>
        <w:numPr>
          <w:ilvl w:val="0"/>
          <w:numId w:val="132"/>
        </w:numPr>
        <w:spacing w:before="100" w:beforeAutospacing="1" w:after="100" w:afterAutospacing="1" w:line="240" w:lineRule="auto"/>
        <w:rPr>
          <w:rFonts w:asciiTheme="minorHAnsi" w:hAnsiTheme="minorHAnsi" w:cstheme="minorHAnsi"/>
          <w:sz w:val="24"/>
          <w:szCs w:val="24"/>
        </w:rPr>
      </w:pPr>
      <w:r w:rsidRPr="009A077B">
        <w:rPr>
          <w:rStyle w:val="Strong"/>
          <w:rFonts w:asciiTheme="minorHAnsi" w:hAnsiTheme="minorHAnsi" w:cstheme="minorHAnsi"/>
          <w:b w:val="0"/>
          <w:sz w:val="24"/>
          <w:szCs w:val="24"/>
        </w:rPr>
        <w:t>Stripping of Topsoil</w:t>
      </w:r>
      <w:r w:rsidRPr="009A077B">
        <w:rPr>
          <w:rFonts w:asciiTheme="minorHAnsi" w:hAnsiTheme="minorHAnsi" w:cstheme="minorHAnsi"/>
          <w:sz w:val="24"/>
          <w:szCs w:val="24"/>
        </w:rPr>
        <w:t>: Strip topsoil to a depth of 150–300 mm and store separ</w:t>
      </w:r>
      <w:r w:rsidRPr="006507FD">
        <w:rPr>
          <w:rFonts w:asciiTheme="minorHAnsi" w:hAnsiTheme="minorHAnsi" w:cstheme="minorHAnsi"/>
          <w:sz w:val="24"/>
          <w:szCs w:val="24"/>
        </w:rPr>
        <w:t>ately for reuse in landscaping.</w:t>
      </w:r>
    </w:p>
    <w:p w14:paraId="78256BF2" w14:textId="77777777" w:rsidR="006507FD" w:rsidRPr="009A077B" w:rsidRDefault="006507FD" w:rsidP="006507FD">
      <w:pPr>
        <w:numPr>
          <w:ilvl w:val="0"/>
          <w:numId w:val="132"/>
        </w:numPr>
        <w:spacing w:before="100" w:beforeAutospacing="1" w:after="100" w:afterAutospacing="1" w:line="240" w:lineRule="auto"/>
        <w:rPr>
          <w:rFonts w:asciiTheme="minorHAnsi" w:hAnsiTheme="minorHAnsi" w:cstheme="minorHAnsi"/>
          <w:sz w:val="24"/>
          <w:szCs w:val="24"/>
        </w:rPr>
      </w:pPr>
      <w:r w:rsidRPr="009A077B">
        <w:rPr>
          <w:rStyle w:val="Strong"/>
          <w:rFonts w:asciiTheme="minorHAnsi" w:hAnsiTheme="minorHAnsi" w:cstheme="minorHAnsi"/>
          <w:b w:val="0"/>
          <w:sz w:val="24"/>
          <w:szCs w:val="24"/>
        </w:rPr>
        <w:t>Excavation Depths</w:t>
      </w:r>
      <w:r w:rsidRPr="009A077B">
        <w:rPr>
          <w:rFonts w:asciiTheme="minorHAnsi" w:hAnsiTheme="minorHAnsi" w:cstheme="minorHAnsi"/>
          <w:sz w:val="24"/>
          <w:szCs w:val="24"/>
        </w:rPr>
        <w:t>: Shall be as per construction drawings, or until firm and undisturbed natural strata is reached.</w:t>
      </w:r>
    </w:p>
    <w:p w14:paraId="4EAB0FA2" w14:textId="77777777" w:rsidR="006507FD" w:rsidRPr="009A077B" w:rsidRDefault="006507FD" w:rsidP="006507FD">
      <w:pPr>
        <w:numPr>
          <w:ilvl w:val="0"/>
          <w:numId w:val="132"/>
        </w:numPr>
        <w:spacing w:before="100" w:beforeAutospacing="1" w:after="100" w:afterAutospacing="1" w:line="240" w:lineRule="auto"/>
        <w:rPr>
          <w:rFonts w:asciiTheme="minorHAnsi" w:hAnsiTheme="minorHAnsi" w:cstheme="minorHAnsi"/>
          <w:sz w:val="24"/>
          <w:szCs w:val="24"/>
        </w:rPr>
      </w:pPr>
      <w:r w:rsidRPr="009A077B">
        <w:rPr>
          <w:rStyle w:val="Strong"/>
          <w:rFonts w:asciiTheme="minorHAnsi" w:hAnsiTheme="minorHAnsi" w:cstheme="minorHAnsi"/>
          <w:b w:val="0"/>
          <w:sz w:val="24"/>
          <w:szCs w:val="24"/>
        </w:rPr>
        <w:t>Side Slopes and Benching</w:t>
      </w:r>
      <w:r w:rsidRPr="009A077B">
        <w:rPr>
          <w:rFonts w:asciiTheme="minorHAnsi" w:hAnsiTheme="minorHAnsi" w:cstheme="minorHAnsi"/>
          <w:sz w:val="24"/>
          <w:szCs w:val="24"/>
        </w:rPr>
        <w:t>: Maintain safe slopes (1:1.5 typical) and benching as per site conditions and HSE standards.</w:t>
      </w:r>
    </w:p>
    <w:p w14:paraId="3D0199BA" w14:textId="455D1281" w:rsidR="006507FD" w:rsidRPr="009A077B" w:rsidRDefault="006507FD" w:rsidP="009A077B">
      <w:pPr>
        <w:numPr>
          <w:ilvl w:val="0"/>
          <w:numId w:val="132"/>
        </w:numPr>
        <w:spacing w:before="100" w:beforeAutospacing="1" w:after="100" w:afterAutospacing="1" w:line="240" w:lineRule="auto"/>
        <w:rPr>
          <w:rFonts w:asciiTheme="minorHAnsi" w:hAnsiTheme="minorHAnsi" w:cstheme="minorHAnsi"/>
          <w:sz w:val="24"/>
          <w:szCs w:val="24"/>
        </w:rPr>
      </w:pPr>
      <w:r w:rsidRPr="009A077B">
        <w:rPr>
          <w:rStyle w:val="Strong"/>
          <w:rFonts w:asciiTheme="minorHAnsi" w:hAnsiTheme="minorHAnsi" w:cstheme="minorHAnsi"/>
          <w:b w:val="0"/>
          <w:sz w:val="24"/>
          <w:szCs w:val="24"/>
        </w:rPr>
        <w:t>Dewatering</w:t>
      </w:r>
      <w:r w:rsidRPr="009A077B">
        <w:rPr>
          <w:rFonts w:asciiTheme="minorHAnsi" w:hAnsiTheme="minorHAnsi" w:cstheme="minorHAnsi"/>
          <w:sz w:val="24"/>
          <w:szCs w:val="24"/>
        </w:rPr>
        <w:t>: Where required, provide adequate dewatering methods to keep excavations dry during works.</w:t>
      </w:r>
    </w:p>
    <w:p w14:paraId="0173505D" w14:textId="1068DBE4" w:rsidR="006507FD" w:rsidRPr="009A077B" w:rsidRDefault="006507FD" w:rsidP="006507FD">
      <w:pPr>
        <w:pStyle w:val="Heading4"/>
        <w:rPr>
          <w:rFonts w:asciiTheme="minorHAnsi" w:hAnsiTheme="minorHAnsi" w:cstheme="minorHAnsi"/>
        </w:rPr>
      </w:pPr>
      <w:r w:rsidRPr="009A077B">
        <w:rPr>
          <w:rStyle w:val="Strong"/>
          <w:rFonts w:asciiTheme="minorHAnsi" w:hAnsiTheme="minorHAnsi" w:cstheme="minorHAnsi"/>
          <w:b/>
          <w:bCs w:val="0"/>
        </w:rPr>
        <w:t>Subgrade Preparation:</w:t>
      </w:r>
    </w:p>
    <w:p w14:paraId="3FDEA074" w14:textId="77777777" w:rsidR="006507FD" w:rsidRPr="009A077B" w:rsidRDefault="006507FD" w:rsidP="006507FD">
      <w:pPr>
        <w:numPr>
          <w:ilvl w:val="0"/>
          <w:numId w:val="133"/>
        </w:numPr>
        <w:spacing w:before="100" w:beforeAutospacing="1" w:after="100" w:afterAutospacing="1" w:line="240" w:lineRule="auto"/>
        <w:rPr>
          <w:rFonts w:asciiTheme="minorHAnsi" w:hAnsiTheme="minorHAnsi" w:cstheme="minorHAnsi"/>
          <w:sz w:val="24"/>
          <w:szCs w:val="24"/>
        </w:rPr>
      </w:pPr>
      <w:r w:rsidRPr="009A077B">
        <w:rPr>
          <w:rStyle w:val="Strong"/>
          <w:rFonts w:asciiTheme="minorHAnsi" w:hAnsiTheme="minorHAnsi" w:cstheme="minorHAnsi"/>
          <w:b w:val="0"/>
          <w:sz w:val="24"/>
          <w:szCs w:val="24"/>
        </w:rPr>
        <w:t>Inspection</w:t>
      </w:r>
      <w:r w:rsidRPr="009A077B">
        <w:rPr>
          <w:rFonts w:asciiTheme="minorHAnsi" w:hAnsiTheme="minorHAnsi" w:cstheme="minorHAnsi"/>
          <w:sz w:val="24"/>
          <w:szCs w:val="24"/>
        </w:rPr>
        <w:t xml:space="preserve">: All subgrade surfaces shall be </w:t>
      </w:r>
      <w:r w:rsidRPr="009A077B">
        <w:rPr>
          <w:rStyle w:val="Strong"/>
          <w:rFonts w:asciiTheme="minorHAnsi" w:hAnsiTheme="minorHAnsi" w:cstheme="minorHAnsi"/>
          <w:b w:val="0"/>
          <w:sz w:val="24"/>
          <w:szCs w:val="24"/>
        </w:rPr>
        <w:t>inspected and approved</w:t>
      </w:r>
      <w:r w:rsidRPr="009A077B">
        <w:rPr>
          <w:rFonts w:asciiTheme="minorHAnsi" w:hAnsiTheme="minorHAnsi" w:cstheme="minorHAnsi"/>
          <w:sz w:val="24"/>
          <w:szCs w:val="24"/>
        </w:rPr>
        <w:t xml:space="preserve"> by the Supervising Engineer before fill or blinding is placed.</w:t>
      </w:r>
    </w:p>
    <w:p w14:paraId="5ABE6379" w14:textId="77777777" w:rsidR="006507FD" w:rsidRPr="009A077B" w:rsidRDefault="006507FD" w:rsidP="006507FD">
      <w:pPr>
        <w:numPr>
          <w:ilvl w:val="0"/>
          <w:numId w:val="133"/>
        </w:numPr>
        <w:spacing w:before="100" w:beforeAutospacing="1" w:after="100" w:afterAutospacing="1" w:line="240" w:lineRule="auto"/>
        <w:rPr>
          <w:rFonts w:asciiTheme="minorHAnsi" w:hAnsiTheme="minorHAnsi" w:cstheme="minorHAnsi"/>
          <w:sz w:val="24"/>
          <w:szCs w:val="24"/>
        </w:rPr>
      </w:pPr>
      <w:r w:rsidRPr="009A077B">
        <w:rPr>
          <w:rStyle w:val="Strong"/>
          <w:rFonts w:asciiTheme="minorHAnsi" w:hAnsiTheme="minorHAnsi" w:cstheme="minorHAnsi"/>
          <w:b w:val="0"/>
          <w:sz w:val="24"/>
          <w:szCs w:val="24"/>
        </w:rPr>
        <w:t>Proof Rolling</w:t>
      </w:r>
      <w:r w:rsidRPr="009A077B">
        <w:rPr>
          <w:rFonts w:asciiTheme="minorHAnsi" w:hAnsiTheme="minorHAnsi" w:cstheme="minorHAnsi"/>
          <w:sz w:val="24"/>
          <w:szCs w:val="24"/>
        </w:rPr>
        <w:t xml:space="preserve">: Perform proof rolling with a </w:t>
      </w:r>
      <w:r w:rsidRPr="009A077B">
        <w:rPr>
          <w:rStyle w:val="Strong"/>
          <w:rFonts w:asciiTheme="minorHAnsi" w:hAnsiTheme="minorHAnsi" w:cstheme="minorHAnsi"/>
          <w:b w:val="0"/>
          <w:sz w:val="24"/>
          <w:szCs w:val="24"/>
        </w:rPr>
        <w:t>10–</w:t>
      </w:r>
      <w:proofErr w:type="gramStart"/>
      <w:r w:rsidRPr="009A077B">
        <w:rPr>
          <w:rStyle w:val="Strong"/>
          <w:rFonts w:asciiTheme="minorHAnsi" w:hAnsiTheme="minorHAnsi" w:cstheme="minorHAnsi"/>
          <w:b w:val="0"/>
          <w:sz w:val="24"/>
          <w:szCs w:val="24"/>
        </w:rPr>
        <w:t>12 ton</w:t>
      </w:r>
      <w:proofErr w:type="gramEnd"/>
      <w:r w:rsidRPr="009A077B">
        <w:rPr>
          <w:rStyle w:val="Strong"/>
          <w:rFonts w:asciiTheme="minorHAnsi" w:hAnsiTheme="minorHAnsi" w:cstheme="minorHAnsi"/>
          <w:b w:val="0"/>
          <w:sz w:val="24"/>
          <w:szCs w:val="24"/>
        </w:rPr>
        <w:t xml:space="preserve"> pneumatic roller</w:t>
      </w:r>
      <w:r w:rsidRPr="009A077B">
        <w:rPr>
          <w:rFonts w:asciiTheme="minorHAnsi" w:hAnsiTheme="minorHAnsi" w:cstheme="minorHAnsi"/>
          <w:sz w:val="24"/>
          <w:szCs w:val="24"/>
        </w:rPr>
        <w:t xml:space="preserve"> to detect soft spots. Any yielding areas shall be excavated and replaced with approved material compacted in layers.</w:t>
      </w:r>
    </w:p>
    <w:p w14:paraId="54FAFC63" w14:textId="77777777" w:rsidR="006507FD" w:rsidRPr="009A077B" w:rsidRDefault="006507FD" w:rsidP="006507FD">
      <w:pPr>
        <w:numPr>
          <w:ilvl w:val="0"/>
          <w:numId w:val="133"/>
        </w:numPr>
        <w:spacing w:before="100" w:beforeAutospacing="1" w:after="100" w:afterAutospacing="1" w:line="240" w:lineRule="auto"/>
        <w:rPr>
          <w:rFonts w:asciiTheme="minorHAnsi" w:hAnsiTheme="minorHAnsi" w:cstheme="minorHAnsi"/>
          <w:sz w:val="24"/>
          <w:szCs w:val="24"/>
        </w:rPr>
      </w:pPr>
      <w:r w:rsidRPr="009A077B">
        <w:rPr>
          <w:rStyle w:val="Strong"/>
          <w:rFonts w:asciiTheme="minorHAnsi" w:hAnsiTheme="minorHAnsi" w:cstheme="minorHAnsi"/>
          <w:b w:val="0"/>
          <w:sz w:val="24"/>
          <w:szCs w:val="24"/>
        </w:rPr>
        <w:t>Treatment of Subgrade</w:t>
      </w:r>
      <w:r w:rsidRPr="009A077B">
        <w:rPr>
          <w:rFonts w:asciiTheme="minorHAnsi" w:hAnsiTheme="minorHAnsi" w:cstheme="minorHAnsi"/>
          <w:sz w:val="24"/>
          <w:szCs w:val="24"/>
        </w:rPr>
        <w:t>:</w:t>
      </w:r>
    </w:p>
    <w:p w14:paraId="3BB13D3A" w14:textId="77777777" w:rsidR="006507FD" w:rsidRPr="009A077B" w:rsidRDefault="006507FD" w:rsidP="006507FD">
      <w:pPr>
        <w:numPr>
          <w:ilvl w:val="1"/>
          <w:numId w:val="133"/>
        </w:numPr>
        <w:spacing w:before="100" w:beforeAutospacing="1" w:after="100" w:afterAutospacing="1" w:line="240" w:lineRule="auto"/>
        <w:rPr>
          <w:rFonts w:asciiTheme="minorHAnsi" w:hAnsiTheme="minorHAnsi" w:cstheme="minorHAnsi"/>
          <w:sz w:val="24"/>
          <w:szCs w:val="24"/>
        </w:rPr>
      </w:pPr>
      <w:r w:rsidRPr="009A077B">
        <w:rPr>
          <w:rFonts w:asciiTheme="minorHAnsi" w:hAnsiTheme="minorHAnsi" w:cstheme="minorHAnsi"/>
          <w:sz w:val="24"/>
          <w:szCs w:val="24"/>
        </w:rPr>
        <w:t>Scarify top 150 mm if existing soil is competent.</w:t>
      </w:r>
    </w:p>
    <w:p w14:paraId="1986BD0E" w14:textId="77777777" w:rsidR="006507FD" w:rsidRPr="009A077B" w:rsidRDefault="006507FD" w:rsidP="006507FD">
      <w:pPr>
        <w:numPr>
          <w:ilvl w:val="1"/>
          <w:numId w:val="133"/>
        </w:numPr>
        <w:spacing w:before="100" w:beforeAutospacing="1" w:after="100" w:afterAutospacing="1" w:line="240" w:lineRule="auto"/>
        <w:rPr>
          <w:rFonts w:asciiTheme="minorHAnsi" w:hAnsiTheme="minorHAnsi" w:cstheme="minorHAnsi"/>
          <w:sz w:val="24"/>
          <w:szCs w:val="24"/>
        </w:rPr>
      </w:pPr>
      <w:r w:rsidRPr="009A077B">
        <w:rPr>
          <w:rFonts w:asciiTheme="minorHAnsi" w:hAnsiTheme="minorHAnsi" w:cstheme="minorHAnsi"/>
          <w:sz w:val="24"/>
          <w:szCs w:val="24"/>
        </w:rPr>
        <w:t>Apply geotextile or geogrid separation layer where specified or where poor soils exist.</w:t>
      </w:r>
    </w:p>
    <w:p w14:paraId="695E139B" w14:textId="77777777" w:rsidR="006507FD" w:rsidRDefault="006507FD" w:rsidP="009A077B">
      <w:pPr>
        <w:numPr>
          <w:ilvl w:val="0"/>
          <w:numId w:val="133"/>
        </w:numPr>
        <w:spacing w:before="100" w:beforeAutospacing="1" w:after="100" w:afterAutospacing="1" w:line="240" w:lineRule="auto"/>
        <w:rPr>
          <w:rFonts w:asciiTheme="minorHAnsi" w:hAnsiTheme="minorHAnsi" w:cstheme="minorHAnsi"/>
        </w:rPr>
      </w:pPr>
      <w:r w:rsidRPr="009A077B">
        <w:rPr>
          <w:rStyle w:val="Strong"/>
          <w:rFonts w:asciiTheme="minorHAnsi" w:hAnsiTheme="minorHAnsi" w:cstheme="minorHAnsi"/>
          <w:b w:val="0"/>
          <w:sz w:val="24"/>
          <w:szCs w:val="24"/>
        </w:rPr>
        <w:t>Tolerances</w:t>
      </w:r>
      <w:r w:rsidRPr="009A077B">
        <w:rPr>
          <w:rFonts w:asciiTheme="minorHAnsi" w:hAnsiTheme="minorHAnsi" w:cstheme="minorHAnsi"/>
          <w:sz w:val="24"/>
          <w:szCs w:val="24"/>
        </w:rPr>
        <w:t xml:space="preserve">: Subgrade level shall be within </w:t>
      </w:r>
      <w:r w:rsidRPr="009A077B">
        <w:rPr>
          <w:rStyle w:val="Strong"/>
          <w:rFonts w:asciiTheme="minorHAnsi" w:hAnsiTheme="minorHAnsi" w:cstheme="minorHAnsi"/>
          <w:b w:val="0"/>
          <w:sz w:val="24"/>
          <w:szCs w:val="24"/>
        </w:rPr>
        <w:t>±20 mm</w:t>
      </w:r>
      <w:r w:rsidRPr="009A077B">
        <w:rPr>
          <w:rFonts w:asciiTheme="minorHAnsi" w:hAnsiTheme="minorHAnsi" w:cstheme="minorHAnsi"/>
          <w:sz w:val="24"/>
          <w:szCs w:val="24"/>
        </w:rPr>
        <w:t xml:space="preserve"> of design level, and cross-fall within </w:t>
      </w:r>
      <w:r w:rsidRPr="009A077B">
        <w:rPr>
          <w:rStyle w:val="Strong"/>
          <w:rFonts w:asciiTheme="minorHAnsi" w:hAnsiTheme="minorHAnsi" w:cstheme="minorHAnsi"/>
          <w:b w:val="0"/>
          <w:sz w:val="24"/>
          <w:szCs w:val="24"/>
        </w:rPr>
        <w:t>±0.5%</w:t>
      </w:r>
      <w:r w:rsidRPr="009A077B">
        <w:rPr>
          <w:rFonts w:asciiTheme="minorHAnsi" w:hAnsiTheme="minorHAnsi" w:cstheme="minorHAnsi"/>
          <w:sz w:val="24"/>
          <w:szCs w:val="24"/>
        </w:rPr>
        <w:t>.</w:t>
      </w:r>
    </w:p>
    <w:p w14:paraId="59C5FFE3" w14:textId="59231C90" w:rsidR="006507FD" w:rsidRPr="009A077B" w:rsidRDefault="006507FD" w:rsidP="009A077B">
      <w:pPr>
        <w:spacing w:before="100" w:beforeAutospacing="1" w:after="100" w:afterAutospacing="1" w:line="240" w:lineRule="auto"/>
        <w:rPr>
          <w:rFonts w:asciiTheme="minorHAnsi" w:hAnsiTheme="minorHAnsi" w:cstheme="minorHAnsi"/>
        </w:rPr>
      </w:pPr>
      <w:r w:rsidRPr="009A077B">
        <w:rPr>
          <w:rStyle w:val="Strong"/>
          <w:rFonts w:asciiTheme="minorHAnsi" w:hAnsiTheme="minorHAnsi" w:cstheme="minorHAnsi"/>
          <w:bCs w:val="0"/>
          <w:sz w:val="24"/>
          <w:szCs w:val="24"/>
        </w:rPr>
        <w:t>Compaction Methods:</w:t>
      </w:r>
    </w:p>
    <w:p w14:paraId="1BF691F1" w14:textId="77777777" w:rsidR="006507FD" w:rsidRPr="009A077B" w:rsidRDefault="006507FD" w:rsidP="006507FD">
      <w:pPr>
        <w:numPr>
          <w:ilvl w:val="0"/>
          <w:numId w:val="134"/>
        </w:numPr>
        <w:spacing w:before="100" w:beforeAutospacing="1" w:after="100" w:afterAutospacing="1" w:line="240" w:lineRule="auto"/>
        <w:rPr>
          <w:rFonts w:asciiTheme="minorHAnsi" w:hAnsiTheme="minorHAnsi" w:cstheme="minorHAnsi"/>
          <w:sz w:val="24"/>
          <w:szCs w:val="24"/>
        </w:rPr>
      </w:pPr>
      <w:r w:rsidRPr="009A077B">
        <w:rPr>
          <w:rStyle w:val="Strong"/>
          <w:rFonts w:asciiTheme="minorHAnsi" w:hAnsiTheme="minorHAnsi" w:cstheme="minorHAnsi"/>
          <w:b w:val="0"/>
          <w:sz w:val="24"/>
          <w:szCs w:val="24"/>
        </w:rPr>
        <w:t>General Requirement</w:t>
      </w:r>
      <w:r w:rsidRPr="009A077B">
        <w:rPr>
          <w:rFonts w:asciiTheme="minorHAnsi" w:hAnsiTheme="minorHAnsi" w:cstheme="minorHAnsi"/>
          <w:sz w:val="24"/>
          <w:szCs w:val="24"/>
        </w:rPr>
        <w:t xml:space="preserve">: All fill shall be placed in horizontal layers not exceeding </w:t>
      </w:r>
      <w:r w:rsidRPr="009A077B">
        <w:rPr>
          <w:rStyle w:val="Strong"/>
          <w:rFonts w:asciiTheme="minorHAnsi" w:hAnsiTheme="minorHAnsi" w:cstheme="minorHAnsi"/>
          <w:b w:val="0"/>
          <w:sz w:val="24"/>
          <w:szCs w:val="24"/>
        </w:rPr>
        <w:t>200 mm uncompacted thickness</w:t>
      </w:r>
      <w:r w:rsidRPr="009A077B">
        <w:rPr>
          <w:rFonts w:asciiTheme="minorHAnsi" w:hAnsiTheme="minorHAnsi" w:cstheme="minorHAnsi"/>
          <w:sz w:val="24"/>
          <w:szCs w:val="24"/>
        </w:rPr>
        <w:t>.</w:t>
      </w:r>
    </w:p>
    <w:p w14:paraId="5D49824C" w14:textId="77777777" w:rsidR="006507FD" w:rsidRPr="009A077B" w:rsidRDefault="006507FD" w:rsidP="006507FD">
      <w:pPr>
        <w:numPr>
          <w:ilvl w:val="0"/>
          <w:numId w:val="134"/>
        </w:numPr>
        <w:spacing w:before="100" w:beforeAutospacing="1" w:after="100" w:afterAutospacing="1" w:line="240" w:lineRule="auto"/>
        <w:rPr>
          <w:rFonts w:asciiTheme="minorHAnsi" w:hAnsiTheme="minorHAnsi" w:cstheme="minorHAnsi"/>
          <w:sz w:val="24"/>
          <w:szCs w:val="24"/>
        </w:rPr>
      </w:pPr>
      <w:r w:rsidRPr="009A077B">
        <w:rPr>
          <w:rStyle w:val="Strong"/>
          <w:rFonts w:asciiTheme="minorHAnsi" w:hAnsiTheme="minorHAnsi" w:cstheme="minorHAnsi"/>
          <w:b w:val="0"/>
          <w:sz w:val="24"/>
          <w:szCs w:val="24"/>
        </w:rPr>
        <w:t>Compaction Equipment</w:t>
      </w:r>
      <w:r w:rsidRPr="009A077B">
        <w:rPr>
          <w:rFonts w:asciiTheme="minorHAnsi" w:hAnsiTheme="minorHAnsi" w:cstheme="minorHAnsi"/>
          <w:sz w:val="24"/>
          <w:szCs w:val="24"/>
        </w:rPr>
        <w:t>: Use appropriate machinery (e.g., vibratory rollers, sheep foot rollers, plate compactors) depending on material and area.</w:t>
      </w:r>
    </w:p>
    <w:p w14:paraId="68187CD7" w14:textId="77777777" w:rsidR="006507FD" w:rsidRPr="009A077B" w:rsidRDefault="006507FD" w:rsidP="006507FD">
      <w:pPr>
        <w:numPr>
          <w:ilvl w:val="0"/>
          <w:numId w:val="134"/>
        </w:numPr>
        <w:spacing w:before="100" w:beforeAutospacing="1" w:after="100" w:afterAutospacing="1" w:line="240" w:lineRule="auto"/>
        <w:rPr>
          <w:rFonts w:asciiTheme="minorHAnsi" w:hAnsiTheme="minorHAnsi" w:cstheme="minorHAnsi"/>
          <w:sz w:val="24"/>
          <w:szCs w:val="24"/>
        </w:rPr>
      </w:pPr>
      <w:r w:rsidRPr="009A077B">
        <w:rPr>
          <w:rStyle w:val="Strong"/>
          <w:rFonts w:asciiTheme="minorHAnsi" w:hAnsiTheme="minorHAnsi" w:cstheme="minorHAnsi"/>
          <w:b w:val="0"/>
          <w:sz w:val="24"/>
          <w:szCs w:val="24"/>
        </w:rPr>
        <w:t>Compaction Standards</w:t>
      </w:r>
      <w:r w:rsidRPr="009A077B">
        <w:rPr>
          <w:rFonts w:asciiTheme="minorHAnsi" w:hAnsiTheme="minorHAnsi" w:cstheme="minorHAnsi"/>
          <w:sz w:val="24"/>
          <w:szCs w:val="24"/>
        </w:rPr>
        <w:t>:</w:t>
      </w:r>
    </w:p>
    <w:p w14:paraId="0E7A3F24" w14:textId="77777777" w:rsidR="006507FD" w:rsidRPr="009A077B" w:rsidRDefault="006507FD" w:rsidP="006507FD">
      <w:pPr>
        <w:numPr>
          <w:ilvl w:val="1"/>
          <w:numId w:val="134"/>
        </w:numPr>
        <w:spacing w:before="100" w:beforeAutospacing="1" w:after="100" w:afterAutospacing="1" w:line="240" w:lineRule="auto"/>
        <w:rPr>
          <w:rFonts w:asciiTheme="minorHAnsi" w:hAnsiTheme="minorHAnsi" w:cstheme="minorHAnsi"/>
          <w:sz w:val="24"/>
          <w:szCs w:val="24"/>
        </w:rPr>
      </w:pPr>
      <w:r w:rsidRPr="009A077B">
        <w:rPr>
          <w:rFonts w:asciiTheme="minorHAnsi" w:hAnsiTheme="minorHAnsi" w:cstheme="minorHAnsi"/>
          <w:sz w:val="24"/>
          <w:szCs w:val="24"/>
        </w:rPr>
        <w:t xml:space="preserve">For </w:t>
      </w:r>
      <w:r w:rsidRPr="009A077B">
        <w:rPr>
          <w:rStyle w:val="Strong"/>
          <w:rFonts w:asciiTheme="minorHAnsi" w:hAnsiTheme="minorHAnsi" w:cstheme="minorHAnsi"/>
          <w:b w:val="0"/>
          <w:sz w:val="24"/>
          <w:szCs w:val="24"/>
        </w:rPr>
        <w:t>structural fill and roads</w:t>
      </w:r>
      <w:r w:rsidRPr="009A077B">
        <w:rPr>
          <w:rFonts w:asciiTheme="minorHAnsi" w:hAnsiTheme="minorHAnsi" w:cstheme="minorHAnsi"/>
          <w:sz w:val="24"/>
          <w:szCs w:val="24"/>
        </w:rPr>
        <w:t xml:space="preserve">: Minimum </w:t>
      </w:r>
      <w:r w:rsidRPr="009A077B">
        <w:rPr>
          <w:rStyle w:val="Strong"/>
          <w:rFonts w:asciiTheme="minorHAnsi" w:hAnsiTheme="minorHAnsi" w:cstheme="minorHAnsi"/>
          <w:b w:val="0"/>
          <w:sz w:val="24"/>
          <w:szCs w:val="24"/>
        </w:rPr>
        <w:t>95% Modified Proctor</w:t>
      </w:r>
      <w:r w:rsidRPr="009A077B">
        <w:rPr>
          <w:rFonts w:asciiTheme="minorHAnsi" w:hAnsiTheme="minorHAnsi" w:cstheme="minorHAnsi"/>
          <w:sz w:val="24"/>
          <w:szCs w:val="24"/>
        </w:rPr>
        <w:t xml:space="preserve"> (ASTM D1557 or BS EN 13286).</w:t>
      </w:r>
    </w:p>
    <w:p w14:paraId="02D5054C" w14:textId="77777777" w:rsidR="006507FD" w:rsidRPr="009A077B" w:rsidRDefault="006507FD" w:rsidP="006507FD">
      <w:pPr>
        <w:numPr>
          <w:ilvl w:val="1"/>
          <w:numId w:val="134"/>
        </w:numPr>
        <w:spacing w:before="100" w:beforeAutospacing="1" w:after="100" w:afterAutospacing="1" w:line="240" w:lineRule="auto"/>
        <w:rPr>
          <w:rFonts w:asciiTheme="minorHAnsi" w:hAnsiTheme="minorHAnsi" w:cstheme="minorHAnsi"/>
          <w:sz w:val="24"/>
          <w:szCs w:val="24"/>
        </w:rPr>
      </w:pPr>
      <w:r w:rsidRPr="009A077B">
        <w:rPr>
          <w:rFonts w:asciiTheme="minorHAnsi" w:hAnsiTheme="minorHAnsi" w:cstheme="minorHAnsi"/>
          <w:sz w:val="24"/>
          <w:szCs w:val="24"/>
        </w:rPr>
        <w:t xml:space="preserve">For </w:t>
      </w:r>
      <w:r w:rsidRPr="009A077B">
        <w:rPr>
          <w:rStyle w:val="Strong"/>
          <w:rFonts w:asciiTheme="minorHAnsi" w:hAnsiTheme="minorHAnsi" w:cstheme="minorHAnsi"/>
          <w:b w:val="0"/>
          <w:sz w:val="24"/>
          <w:szCs w:val="24"/>
        </w:rPr>
        <w:t>non-structural areas</w:t>
      </w:r>
      <w:r w:rsidRPr="009A077B">
        <w:rPr>
          <w:rFonts w:asciiTheme="minorHAnsi" w:hAnsiTheme="minorHAnsi" w:cstheme="minorHAnsi"/>
          <w:sz w:val="24"/>
          <w:szCs w:val="24"/>
        </w:rPr>
        <w:t xml:space="preserve">: Minimum </w:t>
      </w:r>
      <w:r w:rsidRPr="009A077B">
        <w:rPr>
          <w:rStyle w:val="Strong"/>
          <w:rFonts w:asciiTheme="minorHAnsi" w:hAnsiTheme="minorHAnsi" w:cstheme="minorHAnsi"/>
          <w:b w:val="0"/>
          <w:sz w:val="24"/>
          <w:szCs w:val="24"/>
        </w:rPr>
        <w:t>90% Modified Proctor</w:t>
      </w:r>
      <w:r w:rsidRPr="009A077B">
        <w:rPr>
          <w:rFonts w:asciiTheme="minorHAnsi" w:hAnsiTheme="minorHAnsi" w:cstheme="minorHAnsi"/>
          <w:sz w:val="24"/>
          <w:szCs w:val="24"/>
        </w:rPr>
        <w:t>.</w:t>
      </w:r>
    </w:p>
    <w:p w14:paraId="4138F772" w14:textId="77777777" w:rsidR="006507FD" w:rsidRPr="009A077B" w:rsidRDefault="006507FD" w:rsidP="006507FD">
      <w:pPr>
        <w:numPr>
          <w:ilvl w:val="0"/>
          <w:numId w:val="134"/>
        </w:numPr>
        <w:spacing w:before="100" w:beforeAutospacing="1" w:after="100" w:afterAutospacing="1" w:line="240" w:lineRule="auto"/>
        <w:rPr>
          <w:rFonts w:asciiTheme="minorHAnsi" w:hAnsiTheme="minorHAnsi" w:cstheme="minorHAnsi"/>
          <w:sz w:val="24"/>
          <w:szCs w:val="24"/>
        </w:rPr>
      </w:pPr>
      <w:r w:rsidRPr="009A077B">
        <w:rPr>
          <w:rStyle w:val="Strong"/>
          <w:rFonts w:asciiTheme="minorHAnsi" w:hAnsiTheme="minorHAnsi" w:cstheme="minorHAnsi"/>
          <w:b w:val="0"/>
          <w:sz w:val="24"/>
          <w:szCs w:val="24"/>
        </w:rPr>
        <w:t>Moisture Control</w:t>
      </w:r>
      <w:r w:rsidRPr="009A077B">
        <w:rPr>
          <w:rFonts w:asciiTheme="minorHAnsi" w:hAnsiTheme="minorHAnsi" w:cstheme="minorHAnsi"/>
          <w:sz w:val="24"/>
          <w:szCs w:val="24"/>
        </w:rPr>
        <w:t xml:space="preserve">: Maintain material within </w:t>
      </w:r>
      <w:r w:rsidRPr="009A077B">
        <w:rPr>
          <w:rStyle w:val="Strong"/>
          <w:rFonts w:asciiTheme="minorHAnsi" w:hAnsiTheme="minorHAnsi" w:cstheme="minorHAnsi"/>
          <w:b w:val="0"/>
          <w:sz w:val="24"/>
          <w:szCs w:val="24"/>
        </w:rPr>
        <w:t>±2% of Optimum Moisture Content (OMC)</w:t>
      </w:r>
      <w:r w:rsidRPr="009A077B">
        <w:rPr>
          <w:rFonts w:asciiTheme="minorHAnsi" w:hAnsiTheme="minorHAnsi" w:cstheme="minorHAnsi"/>
          <w:sz w:val="24"/>
          <w:szCs w:val="24"/>
        </w:rPr>
        <w:t xml:space="preserve"> during compaction.</w:t>
      </w:r>
    </w:p>
    <w:p w14:paraId="73A7E6BC" w14:textId="51E52F1E" w:rsidR="006507FD" w:rsidRPr="009A077B" w:rsidRDefault="006507FD" w:rsidP="009A077B">
      <w:pPr>
        <w:numPr>
          <w:ilvl w:val="0"/>
          <w:numId w:val="134"/>
        </w:numPr>
        <w:spacing w:before="100" w:beforeAutospacing="1" w:after="100" w:afterAutospacing="1" w:line="240" w:lineRule="auto"/>
        <w:rPr>
          <w:rFonts w:asciiTheme="minorHAnsi" w:hAnsiTheme="minorHAnsi" w:cstheme="minorHAnsi"/>
          <w:sz w:val="24"/>
          <w:szCs w:val="24"/>
        </w:rPr>
      </w:pPr>
      <w:r w:rsidRPr="009A077B">
        <w:rPr>
          <w:rStyle w:val="Strong"/>
          <w:rFonts w:asciiTheme="minorHAnsi" w:hAnsiTheme="minorHAnsi" w:cstheme="minorHAnsi"/>
          <w:b w:val="0"/>
          <w:sz w:val="24"/>
          <w:szCs w:val="24"/>
        </w:rPr>
        <w:t>Testing</w:t>
      </w:r>
      <w:r w:rsidRPr="009A077B">
        <w:rPr>
          <w:rFonts w:asciiTheme="minorHAnsi" w:hAnsiTheme="minorHAnsi" w:cstheme="minorHAnsi"/>
          <w:sz w:val="24"/>
          <w:szCs w:val="24"/>
        </w:rPr>
        <w:t>: Field density testing shall be performed as detailed under Section 12.10 (Compaction of Fill).</w:t>
      </w:r>
    </w:p>
    <w:p w14:paraId="0B4BA5E6" w14:textId="6BC23F0A" w:rsidR="006507FD" w:rsidRPr="009A077B" w:rsidRDefault="006507FD" w:rsidP="006507FD">
      <w:pPr>
        <w:pStyle w:val="Heading4"/>
        <w:rPr>
          <w:rFonts w:asciiTheme="minorHAnsi" w:hAnsiTheme="minorHAnsi" w:cstheme="minorHAnsi"/>
        </w:rPr>
      </w:pPr>
      <w:r w:rsidRPr="009A077B">
        <w:rPr>
          <w:rStyle w:val="Strong"/>
          <w:rFonts w:asciiTheme="minorHAnsi" w:hAnsiTheme="minorHAnsi" w:cstheme="minorHAnsi"/>
          <w:b/>
          <w:bCs w:val="0"/>
        </w:rPr>
        <w:t>Disposal and Environmental Compliance:</w:t>
      </w:r>
    </w:p>
    <w:p w14:paraId="702815BC" w14:textId="77777777" w:rsidR="006507FD" w:rsidRPr="009A077B" w:rsidRDefault="006507FD" w:rsidP="006507FD">
      <w:pPr>
        <w:numPr>
          <w:ilvl w:val="0"/>
          <w:numId w:val="135"/>
        </w:numPr>
        <w:spacing w:before="100" w:beforeAutospacing="1" w:after="100" w:afterAutospacing="1" w:line="240" w:lineRule="auto"/>
        <w:rPr>
          <w:rFonts w:asciiTheme="minorHAnsi" w:hAnsiTheme="minorHAnsi" w:cstheme="minorHAnsi"/>
          <w:sz w:val="24"/>
          <w:szCs w:val="24"/>
        </w:rPr>
      </w:pPr>
      <w:r w:rsidRPr="009A077B">
        <w:rPr>
          <w:rStyle w:val="Strong"/>
          <w:rFonts w:asciiTheme="minorHAnsi" w:hAnsiTheme="minorHAnsi" w:cstheme="minorHAnsi"/>
          <w:b w:val="0"/>
          <w:sz w:val="24"/>
          <w:szCs w:val="24"/>
        </w:rPr>
        <w:t>Spoil Disposal</w:t>
      </w:r>
      <w:r w:rsidRPr="009A077B">
        <w:rPr>
          <w:rFonts w:asciiTheme="minorHAnsi" w:hAnsiTheme="minorHAnsi" w:cstheme="minorHAnsi"/>
          <w:sz w:val="24"/>
          <w:szCs w:val="24"/>
        </w:rPr>
        <w:t xml:space="preserve">: Unsuitable or surplus materials shall be disposed of at approved sites per the project’s </w:t>
      </w:r>
      <w:r w:rsidRPr="009A077B">
        <w:rPr>
          <w:rStyle w:val="Strong"/>
          <w:rFonts w:asciiTheme="minorHAnsi" w:hAnsiTheme="minorHAnsi" w:cstheme="minorHAnsi"/>
          <w:b w:val="0"/>
          <w:sz w:val="24"/>
          <w:szCs w:val="24"/>
        </w:rPr>
        <w:t>Environmental and Social Management Plan (ESMP)</w:t>
      </w:r>
      <w:r w:rsidRPr="009A077B">
        <w:rPr>
          <w:rFonts w:asciiTheme="minorHAnsi" w:hAnsiTheme="minorHAnsi" w:cstheme="minorHAnsi"/>
          <w:sz w:val="24"/>
          <w:szCs w:val="24"/>
        </w:rPr>
        <w:t>.</w:t>
      </w:r>
    </w:p>
    <w:p w14:paraId="4AEFAEB2" w14:textId="1D60FD90" w:rsidR="002955FB" w:rsidRPr="009A077B" w:rsidRDefault="006507FD" w:rsidP="009A077B">
      <w:pPr>
        <w:numPr>
          <w:ilvl w:val="0"/>
          <w:numId w:val="135"/>
        </w:numPr>
        <w:spacing w:before="100" w:beforeAutospacing="1" w:after="100" w:afterAutospacing="1" w:line="240" w:lineRule="auto"/>
        <w:rPr>
          <w:rFonts w:asciiTheme="minorHAnsi" w:hAnsiTheme="minorHAnsi" w:cstheme="minorHAnsi"/>
          <w:sz w:val="24"/>
          <w:szCs w:val="24"/>
        </w:rPr>
      </w:pPr>
      <w:r w:rsidRPr="009A077B">
        <w:rPr>
          <w:rStyle w:val="Strong"/>
          <w:rFonts w:asciiTheme="minorHAnsi" w:hAnsiTheme="minorHAnsi" w:cstheme="minorHAnsi"/>
          <w:b w:val="0"/>
          <w:sz w:val="24"/>
          <w:szCs w:val="24"/>
        </w:rPr>
        <w:t>Re-use of Excavated Materials</w:t>
      </w:r>
      <w:r w:rsidRPr="009A077B">
        <w:rPr>
          <w:rFonts w:asciiTheme="minorHAnsi" w:hAnsiTheme="minorHAnsi" w:cstheme="minorHAnsi"/>
          <w:sz w:val="24"/>
          <w:szCs w:val="24"/>
        </w:rPr>
        <w:t xml:space="preserve">: Material suitable for backfilling may be reused after approval and classification per </w:t>
      </w:r>
      <w:r w:rsidRPr="009A077B">
        <w:rPr>
          <w:rStyle w:val="Strong"/>
          <w:rFonts w:asciiTheme="minorHAnsi" w:hAnsiTheme="minorHAnsi" w:cstheme="minorHAnsi"/>
          <w:b w:val="0"/>
          <w:sz w:val="24"/>
          <w:szCs w:val="24"/>
        </w:rPr>
        <w:t>ISO 14688-1/2</w:t>
      </w:r>
      <w:r w:rsidRPr="009A077B">
        <w:rPr>
          <w:rFonts w:asciiTheme="minorHAnsi" w:hAnsiTheme="minorHAnsi" w:cstheme="minorHAnsi"/>
          <w:sz w:val="24"/>
          <w:szCs w:val="24"/>
        </w:rPr>
        <w:t xml:space="preserve"> soil standards.</w:t>
      </w:r>
    </w:p>
    <w:p w14:paraId="5F95E54C"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4D" w14:textId="7777777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40" w:name="_Toc199755908"/>
      <w:r w:rsidRPr="00DF18C5">
        <w:rPr>
          <w:rFonts w:asciiTheme="minorHAnsi" w:eastAsia="Times New Roman" w:hAnsiTheme="minorHAnsi" w:cstheme="minorHAnsi"/>
          <w:b/>
          <w:color w:val="000000"/>
          <w:sz w:val="24"/>
          <w:szCs w:val="24"/>
        </w:rPr>
        <w:t>Order of Work</w:t>
      </w:r>
      <w:bookmarkEnd w:id="240"/>
    </w:p>
    <w:p w14:paraId="5F95E54E" w14:textId="3EB923CC"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construction of cuttings, side drains and embankments shall proceed in a methodical and orderly manner. It shall be solely the Contractor's responsibility to arrange his methods and programme of work so as to ensure that the earthworks are carried out by the most efficient and economical method possible with the type of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employed on the Works.</w:t>
      </w:r>
    </w:p>
    <w:p w14:paraId="5F95E54F" w14:textId="77777777"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trimming of cuttings and embankments, drains and shoulders to the specified slopes and shapes, shall be carried out concurrently with the earthworks that are being carried out at that particular site and level.</w:t>
      </w:r>
    </w:p>
    <w:p w14:paraId="5F95E550"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51" w14:textId="7777777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41" w:name="bookmark=id.1zpvhna" w:colFirst="0" w:colLast="0"/>
      <w:bookmarkStart w:id="242" w:name="_Toc199755909"/>
      <w:bookmarkEnd w:id="241"/>
      <w:r w:rsidRPr="00DF18C5">
        <w:rPr>
          <w:rFonts w:asciiTheme="minorHAnsi" w:eastAsia="Times New Roman" w:hAnsiTheme="minorHAnsi" w:cstheme="minorHAnsi"/>
          <w:b/>
          <w:color w:val="000000"/>
          <w:sz w:val="24"/>
          <w:szCs w:val="24"/>
        </w:rPr>
        <w:t>Fill Material</w:t>
      </w:r>
      <w:bookmarkEnd w:id="242"/>
    </w:p>
    <w:p w14:paraId="5F95E552" w14:textId="77777777"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"Fill-material" shall mean material deposited in accordance with these specifications from any of the classes specified in order to build up an earthworks construction to formation level as shown on the Drawings or as ordered by the Employer. The Contractor shall obtain the fill material from a source approved by the Employer.</w:t>
      </w:r>
    </w:p>
    <w:p w14:paraId="5F95E553" w14:textId="77777777"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After doing the necessary earthworks (cut and fill) to modify the SPGP site to suitable approved design profiles, the contractor shall fill the finished ground level (FGL) of the solar field with Murram and compact to the designed FGL formation. In addition to the murram layer at the solar field, a ballast surfacing of minimum thickness of 100mm will be done.</w:t>
      </w:r>
    </w:p>
    <w:p w14:paraId="5F95E554" w14:textId="77777777"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Fill materials will generally be obtained from cuttings. If the material obtained from this source is insufficient or unsuitable, extra material shall be obtained from borrow areas. All fill material (other than rock fill in lower layers) shall pass 75mm BS sieve size. </w:t>
      </w:r>
    </w:p>
    <w:p w14:paraId="5F95E555" w14:textId="77777777"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aggregates for the solar field ballast surfacing will be </w:t>
      </w:r>
      <w:r w:rsidRPr="00DF18C5">
        <w:rPr>
          <w:rFonts w:asciiTheme="minorHAnsi" w:eastAsia="Times New Roman" w:hAnsiTheme="minorHAnsi" w:cstheme="minorHAnsi"/>
          <w:b/>
          <w:color w:val="000000"/>
          <w:sz w:val="24"/>
          <w:szCs w:val="24"/>
        </w:rPr>
        <w:t>obtained from the nearest quarry, subject to employer’s approval.</w:t>
      </w:r>
    </w:p>
    <w:p w14:paraId="5F95E556" w14:textId="77777777" w:rsidR="00DC36C9" w:rsidRPr="00DF18C5" w:rsidRDefault="00175385" w:rsidP="00473A89">
      <w:pPr>
        <w:widowControl w:val="0"/>
        <w:tabs>
          <w:tab w:val="left" w:pos="709"/>
        </w:tabs>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materials are generally unsuitable for construction of fills.</w:t>
      </w:r>
    </w:p>
    <w:p w14:paraId="5F95E557" w14:textId="7443B605" w:rsidR="00DC36C9" w:rsidRPr="00DF18C5" w:rsidRDefault="00175385" w:rsidP="00A55CC3">
      <w:pPr>
        <w:widowControl w:val="0"/>
        <w:numPr>
          <w:ilvl w:val="0"/>
          <w:numId w:val="24"/>
        </w:numPr>
        <w:tabs>
          <w:tab w:val="left" w:pos="909"/>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materials containing more than 5% by weight of organic matter (such as top soil, materials from swamps, </w:t>
      </w:r>
      <w:proofErr w:type="spellStart"/>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s</w:t>
      </w:r>
      <w:proofErr w:type="spellEnd"/>
      <w:r w:rsidRPr="00DF18C5">
        <w:rPr>
          <w:rFonts w:asciiTheme="minorHAnsi" w:eastAsia="Times New Roman" w:hAnsiTheme="minorHAnsi" w:cstheme="minorHAnsi"/>
          <w:color w:val="000000"/>
          <w:sz w:val="24"/>
          <w:szCs w:val="24"/>
        </w:rPr>
        <w:t xml:space="preserve"> and vegetable matter)</w:t>
      </w:r>
    </w:p>
    <w:p w14:paraId="5F95E558" w14:textId="77777777" w:rsidR="00DC36C9" w:rsidRPr="00DF18C5" w:rsidRDefault="00175385" w:rsidP="00A55CC3">
      <w:pPr>
        <w:widowControl w:val="0"/>
        <w:numPr>
          <w:ilvl w:val="0"/>
          <w:numId w:val="24"/>
        </w:numPr>
        <w:tabs>
          <w:tab w:val="left" w:pos="914"/>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All expansive soils such as black cotton soils with swells of more than 3% as measured in </w:t>
      </w:r>
      <w:r w:rsidRPr="00DF18C5">
        <w:rPr>
          <w:rFonts w:asciiTheme="minorHAnsi" w:eastAsia="Times New Roman" w:hAnsiTheme="minorHAnsi" w:cstheme="minorHAnsi"/>
          <w:color w:val="000000"/>
          <w:sz w:val="24"/>
          <w:szCs w:val="24"/>
        </w:rPr>
        <w:t>the CBR test.</w:t>
      </w:r>
    </w:p>
    <w:p w14:paraId="5F95E559" w14:textId="77777777" w:rsidR="00DC36C9" w:rsidRPr="00DF18C5" w:rsidRDefault="00175385" w:rsidP="00A55CC3">
      <w:pPr>
        <w:widowControl w:val="0"/>
        <w:numPr>
          <w:ilvl w:val="0"/>
          <w:numId w:val="24"/>
        </w:numPr>
        <w:tabs>
          <w:tab w:val="left" w:pos="909"/>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All clay soils with plasticity index exceeding 50.</w:t>
      </w:r>
    </w:p>
    <w:p w14:paraId="5F95E55A" w14:textId="77777777" w:rsidR="00DC36C9" w:rsidRPr="00DF18C5" w:rsidRDefault="00175385" w:rsidP="00A55CC3">
      <w:pPr>
        <w:widowControl w:val="0"/>
        <w:numPr>
          <w:ilvl w:val="0"/>
          <w:numId w:val="24"/>
        </w:numPr>
        <w:tabs>
          <w:tab w:val="left" w:pos="909"/>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All materials having a moisture content of 105% of the optimum </w:t>
      </w:r>
      <w:r w:rsidRPr="00DF18C5">
        <w:rPr>
          <w:rFonts w:asciiTheme="minorHAnsi" w:eastAsia="Times New Roman" w:hAnsiTheme="minorHAnsi" w:cstheme="minorHAnsi"/>
          <w:color w:val="000000"/>
          <w:sz w:val="24"/>
          <w:szCs w:val="24"/>
        </w:rPr>
        <w:t>moisture content (standard compaction)</w:t>
      </w:r>
    </w:p>
    <w:p w14:paraId="5F95E55B" w14:textId="77777777"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Rock fill can be used provided that boulders greater than 0.2 M3 in volume or 600 mm in size are not used and that this material is not placed within the top 600 mm to formation level. </w:t>
      </w:r>
    </w:p>
    <w:p w14:paraId="5F95E55C" w14:textId="77777777" w:rsidR="00DC36C9" w:rsidRPr="00DF18C5" w:rsidRDefault="00175385" w:rsidP="00A55CC3">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best materials from cuttings or borrow areas should be reserved for the upper layers of the fill.</w:t>
      </w:r>
    </w:p>
    <w:p w14:paraId="5F95E55D" w14:textId="77777777" w:rsidR="00DC36C9" w:rsidRDefault="00DC36C9" w:rsidP="00E255BE">
      <w:pPr>
        <w:widowControl w:val="0"/>
        <w:tabs>
          <w:tab w:val="left" w:pos="958"/>
        </w:tabs>
        <w:spacing w:after="0" w:line="240" w:lineRule="auto"/>
        <w:jc w:val="both"/>
        <w:rPr>
          <w:rFonts w:asciiTheme="minorHAnsi" w:eastAsia="Times New Roman" w:hAnsiTheme="minorHAnsi" w:cstheme="minorHAnsi"/>
          <w:color w:val="000000"/>
          <w:sz w:val="24"/>
          <w:szCs w:val="24"/>
        </w:rPr>
      </w:pPr>
    </w:p>
    <w:p w14:paraId="5F95E55F" w14:textId="402D0D1F"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43" w:name="_Toc193651893"/>
      <w:bookmarkStart w:id="244" w:name="_Toc193652879"/>
      <w:bookmarkStart w:id="245" w:name="_Toc193653380"/>
      <w:bookmarkStart w:id="246" w:name="_Toc193654289"/>
      <w:bookmarkStart w:id="247" w:name="_Toc193654419"/>
      <w:bookmarkStart w:id="248" w:name="_Toc193654549"/>
      <w:bookmarkStart w:id="249" w:name="_Toc193654680"/>
      <w:bookmarkStart w:id="250" w:name="_Toc193654812"/>
      <w:bookmarkStart w:id="251" w:name="_Toc193654944"/>
      <w:bookmarkStart w:id="252" w:name="_Toc193655303"/>
      <w:bookmarkStart w:id="253" w:name="_Toc193655735"/>
      <w:bookmarkStart w:id="254" w:name="_Toc199755910"/>
      <w:bookmarkEnd w:id="243"/>
      <w:bookmarkEnd w:id="244"/>
      <w:bookmarkEnd w:id="245"/>
      <w:bookmarkEnd w:id="246"/>
      <w:bookmarkEnd w:id="247"/>
      <w:bookmarkEnd w:id="248"/>
      <w:bookmarkEnd w:id="249"/>
      <w:bookmarkEnd w:id="250"/>
      <w:bookmarkEnd w:id="251"/>
      <w:bookmarkEnd w:id="252"/>
      <w:bookmarkEnd w:id="253"/>
      <w:r w:rsidRPr="00DF18C5">
        <w:rPr>
          <w:rFonts w:asciiTheme="minorHAnsi" w:eastAsia="Times New Roman" w:hAnsiTheme="minorHAnsi" w:cstheme="minorHAnsi"/>
          <w:b/>
          <w:color w:val="000000"/>
          <w:sz w:val="24"/>
          <w:szCs w:val="24"/>
        </w:rPr>
        <w:t>Compaction of fill</w:t>
      </w:r>
      <w:bookmarkEnd w:id="254"/>
    </w:p>
    <w:p w14:paraId="5F95E560" w14:textId="77777777" w:rsidR="00DC36C9" w:rsidRPr="00DF18C5" w:rsidRDefault="00175385" w:rsidP="00A55CC3">
      <w:pPr>
        <w:widowControl w:val="0"/>
        <w:numPr>
          <w:ilvl w:val="0"/>
          <w:numId w:val="58"/>
        </w:numPr>
        <w:pBdr>
          <w:top w:val="nil"/>
          <w:left w:val="nil"/>
          <w:bottom w:val="nil"/>
          <w:right w:val="nil"/>
          <w:between w:val="nil"/>
        </w:pBdr>
        <w:tabs>
          <w:tab w:val="left" w:pos="68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Embankments and fills shall be laid out and compacted to achieve a stable platform with sufficient bearing capacity and stability.</w:t>
      </w:r>
    </w:p>
    <w:p w14:paraId="5F95E561" w14:textId="77777777" w:rsidR="00DC36C9" w:rsidRPr="00DF18C5" w:rsidRDefault="00175385" w:rsidP="00A55CC3">
      <w:pPr>
        <w:widowControl w:val="0"/>
        <w:numPr>
          <w:ilvl w:val="0"/>
          <w:numId w:val="58"/>
        </w:numPr>
        <w:pBdr>
          <w:top w:val="nil"/>
          <w:left w:val="nil"/>
          <w:bottom w:val="nil"/>
          <w:right w:val="nil"/>
          <w:between w:val="nil"/>
        </w:pBdr>
        <w:tabs>
          <w:tab w:val="left" w:pos="68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Materials other than rock fill shall be placed in layers of compacted thickness not exceeding 300 mm. thicker layers can only be permitted where very heavy compacting equipment is available and trial sections have proved that the required compaction will be readily achieved over the layer depth. The minimum layer thickness shall be twice the maximum particle size of the compacted material.</w:t>
      </w:r>
    </w:p>
    <w:p w14:paraId="5F95E562" w14:textId="77777777" w:rsidR="00DC36C9" w:rsidRPr="00DF18C5" w:rsidRDefault="00175385" w:rsidP="00A55CC3">
      <w:pPr>
        <w:widowControl w:val="0"/>
        <w:numPr>
          <w:ilvl w:val="0"/>
          <w:numId w:val="58"/>
        </w:numPr>
        <w:pBdr>
          <w:top w:val="nil"/>
          <w:left w:val="nil"/>
          <w:bottom w:val="nil"/>
          <w:right w:val="nil"/>
          <w:between w:val="nil"/>
        </w:pBdr>
        <w:tabs>
          <w:tab w:val="left" w:pos="68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Fill material shall be compacted throughout to a dry density of at least 95% MDD at OMC (standard Compaction AASHTOT99) except the top 300 mm of the fill which shall be compacted to 100% MDD (AASHTO T99).</w:t>
      </w:r>
    </w:p>
    <w:p w14:paraId="5F95E563" w14:textId="77777777" w:rsidR="00DC36C9" w:rsidRPr="00DF18C5" w:rsidRDefault="00175385" w:rsidP="00A55CC3">
      <w:pPr>
        <w:widowControl w:val="0"/>
        <w:numPr>
          <w:ilvl w:val="0"/>
          <w:numId w:val="58"/>
        </w:numPr>
        <w:pBdr>
          <w:top w:val="nil"/>
          <w:left w:val="nil"/>
          <w:bottom w:val="nil"/>
          <w:right w:val="nil"/>
          <w:between w:val="nil"/>
        </w:pBdr>
        <w:tabs>
          <w:tab w:val="left" w:pos="68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rock fill is used it should be placed in the bottom of the embankment. The largest sizes shall be placed in layers of 1.0 meter thick. The interstices shall then be filled with smaller rocks and approved filler material. The whole layer shall then be compacted until the interstices are completely filled or until the required settlement is obtained. Heavy vibratory rollers are generally the most suitable machines for compacting rock fill.</w:t>
      </w:r>
    </w:p>
    <w:p w14:paraId="5F95E564" w14:textId="77777777" w:rsidR="00DC36C9" w:rsidRPr="00DF18C5" w:rsidRDefault="00175385" w:rsidP="00A55CC3">
      <w:pPr>
        <w:widowControl w:val="0"/>
        <w:numPr>
          <w:ilvl w:val="0"/>
          <w:numId w:val="58"/>
        </w:numPr>
        <w:pBdr>
          <w:top w:val="nil"/>
          <w:left w:val="nil"/>
          <w:bottom w:val="nil"/>
          <w:right w:val="nil"/>
          <w:between w:val="nil"/>
        </w:pBdr>
        <w:tabs>
          <w:tab w:val="left" w:pos="68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specified compaction shall be achieved over the full width of the embankment.</w:t>
      </w:r>
    </w:p>
    <w:p w14:paraId="5F95E565" w14:textId="77777777" w:rsidR="00DC36C9" w:rsidRDefault="00175385" w:rsidP="00A55CC3">
      <w:pPr>
        <w:widowControl w:val="0"/>
        <w:numPr>
          <w:ilvl w:val="0"/>
          <w:numId w:val="58"/>
        </w:numPr>
        <w:pBdr>
          <w:top w:val="nil"/>
          <w:left w:val="nil"/>
          <w:bottom w:val="nil"/>
          <w:right w:val="nil"/>
          <w:between w:val="nil"/>
        </w:pBdr>
        <w:tabs>
          <w:tab w:val="left" w:pos="68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Any area inaccessible to the roller shall be consolidated and compacted using approved mechanical tampers.</w:t>
      </w:r>
    </w:p>
    <w:p w14:paraId="521ABD9A" w14:textId="77777777" w:rsidR="004C0748" w:rsidRPr="009A077B" w:rsidRDefault="004C0748" w:rsidP="004C0748">
      <w:pPr>
        <w:pStyle w:val="Heading4"/>
        <w:rPr>
          <w:rFonts w:asciiTheme="minorHAnsi" w:hAnsiTheme="minorHAnsi" w:cstheme="minorHAnsi"/>
        </w:rPr>
      </w:pPr>
      <w:r w:rsidRPr="009A077B">
        <w:rPr>
          <w:rStyle w:val="Strong"/>
          <w:rFonts w:asciiTheme="minorHAnsi" w:hAnsiTheme="minorHAnsi" w:cstheme="minorHAnsi"/>
          <w:b/>
          <w:bCs w:val="0"/>
        </w:rPr>
        <w:t>Field Density Testing Frequency:</w:t>
      </w:r>
    </w:p>
    <w:p w14:paraId="66E89D27" w14:textId="77777777" w:rsidR="004C0748" w:rsidRPr="009A077B" w:rsidRDefault="004C0748" w:rsidP="004C0748">
      <w:pPr>
        <w:spacing w:before="100" w:beforeAutospacing="1" w:after="100" w:afterAutospacing="1"/>
        <w:rPr>
          <w:rFonts w:asciiTheme="minorHAnsi" w:hAnsiTheme="minorHAnsi" w:cstheme="minorHAnsi"/>
          <w:sz w:val="24"/>
          <w:szCs w:val="24"/>
        </w:rPr>
      </w:pPr>
      <w:r w:rsidRPr="009A077B">
        <w:rPr>
          <w:rFonts w:asciiTheme="minorHAnsi" w:hAnsiTheme="minorHAnsi" w:cstheme="minorHAnsi"/>
          <w:sz w:val="24"/>
          <w:szCs w:val="24"/>
        </w:rPr>
        <w:t xml:space="preserve">Field density tests shall be conducted using the </w:t>
      </w:r>
      <w:r w:rsidRPr="009A077B">
        <w:rPr>
          <w:rStyle w:val="Strong"/>
          <w:rFonts w:asciiTheme="minorHAnsi" w:hAnsiTheme="minorHAnsi" w:cstheme="minorHAnsi"/>
          <w:b w:val="0"/>
          <w:sz w:val="24"/>
          <w:szCs w:val="24"/>
        </w:rPr>
        <w:t>sand cone method (ASTM D1556)</w:t>
      </w:r>
      <w:r w:rsidRPr="009A077B">
        <w:rPr>
          <w:rFonts w:asciiTheme="minorHAnsi" w:hAnsiTheme="minorHAnsi" w:cstheme="minorHAnsi"/>
          <w:sz w:val="24"/>
          <w:szCs w:val="24"/>
        </w:rPr>
        <w:t xml:space="preserve">, </w:t>
      </w:r>
      <w:r w:rsidRPr="009A077B">
        <w:rPr>
          <w:rStyle w:val="Strong"/>
          <w:rFonts w:asciiTheme="minorHAnsi" w:hAnsiTheme="minorHAnsi" w:cstheme="minorHAnsi"/>
          <w:b w:val="0"/>
          <w:sz w:val="24"/>
          <w:szCs w:val="24"/>
        </w:rPr>
        <w:t>nuclear density gauge (ASTM D6938)</w:t>
      </w:r>
      <w:r w:rsidRPr="009A077B">
        <w:rPr>
          <w:rFonts w:asciiTheme="minorHAnsi" w:hAnsiTheme="minorHAnsi" w:cstheme="minorHAnsi"/>
          <w:sz w:val="24"/>
          <w:szCs w:val="24"/>
        </w:rPr>
        <w:t xml:space="preserve">, or </w:t>
      </w:r>
      <w:r w:rsidRPr="009A077B">
        <w:rPr>
          <w:rStyle w:val="Strong"/>
          <w:rFonts w:asciiTheme="minorHAnsi" w:hAnsiTheme="minorHAnsi" w:cstheme="minorHAnsi"/>
          <w:b w:val="0"/>
          <w:sz w:val="24"/>
          <w:szCs w:val="24"/>
        </w:rPr>
        <w:t>equivalent approved method</w:t>
      </w:r>
      <w:r w:rsidRPr="009A077B">
        <w:rPr>
          <w:rFonts w:asciiTheme="minorHAnsi" w:hAnsiTheme="minorHAnsi" w:cstheme="minorHAnsi"/>
          <w:sz w:val="24"/>
          <w:szCs w:val="24"/>
        </w:rPr>
        <w:t>. The minimum frequency of testing shall be:</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15" w:type="dxa"/>
          <w:left w:w="15" w:type="dxa"/>
          <w:bottom w:w="15" w:type="dxa"/>
          <w:right w:w="15" w:type="dxa"/>
        </w:tblCellMar>
        <w:tblLook w:val="04A0" w:firstRow="1" w:lastRow="0" w:firstColumn="1" w:lastColumn="0" w:noHBand="0" w:noVBand="1"/>
      </w:tblPr>
      <w:tblGrid>
        <w:gridCol w:w="3579"/>
        <w:gridCol w:w="5427"/>
      </w:tblGrid>
      <w:tr w:rsidR="004C0748" w:rsidRPr="004C0748" w14:paraId="5A86D6C3" w14:textId="77777777" w:rsidTr="009A077B">
        <w:trPr>
          <w:tblHeader/>
        </w:trPr>
        <w:tc>
          <w:tcPr>
            <w:tcW w:w="1967" w:type="pct"/>
            <w:vAlign w:val="center"/>
            <w:hideMark/>
          </w:tcPr>
          <w:p w14:paraId="04E1C3B4" w14:textId="77777777" w:rsidR="004C0748" w:rsidRPr="009A077B" w:rsidRDefault="004C0748">
            <w:pPr>
              <w:spacing w:after="0"/>
              <w:jc w:val="center"/>
              <w:rPr>
                <w:rFonts w:asciiTheme="minorHAnsi" w:hAnsiTheme="minorHAnsi" w:cstheme="minorHAnsi"/>
                <w:b/>
                <w:bCs/>
                <w:sz w:val="24"/>
                <w:szCs w:val="24"/>
              </w:rPr>
            </w:pPr>
            <w:r w:rsidRPr="009A077B">
              <w:rPr>
                <w:rStyle w:val="Strong"/>
                <w:rFonts w:asciiTheme="minorHAnsi" w:hAnsiTheme="minorHAnsi" w:cstheme="minorHAnsi"/>
                <w:sz w:val="24"/>
                <w:szCs w:val="24"/>
              </w:rPr>
              <w:t>Area of Fill (or Layer)</w:t>
            </w:r>
          </w:p>
        </w:tc>
        <w:tc>
          <w:tcPr>
            <w:tcW w:w="2983" w:type="pct"/>
            <w:vAlign w:val="center"/>
            <w:hideMark/>
          </w:tcPr>
          <w:p w14:paraId="641D7E65" w14:textId="77777777" w:rsidR="004C0748" w:rsidRPr="009A077B" w:rsidRDefault="004C0748">
            <w:pPr>
              <w:jc w:val="center"/>
              <w:rPr>
                <w:rFonts w:asciiTheme="minorHAnsi" w:hAnsiTheme="minorHAnsi" w:cstheme="minorHAnsi"/>
                <w:b/>
                <w:bCs/>
                <w:sz w:val="24"/>
                <w:szCs w:val="24"/>
              </w:rPr>
            </w:pPr>
            <w:r w:rsidRPr="009A077B">
              <w:rPr>
                <w:rStyle w:val="Strong"/>
                <w:rFonts w:asciiTheme="minorHAnsi" w:hAnsiTheme="minorHAnsi" w:cstheme="minorHAnsi"/>
                <w:sz w:val="24"/>
                <w:szCs w:val="24"/>
              </w:rPr>
              <w:t>Testing Frequency</w:t>
            </w:r>
          </w:p>
        </w:tc>
      </w:tr>
      <w:tr w:rsidR="004C0748" w:rsidRPr="004C0748" w14:paraId="135DDF02" w14:textId="77777777" w:rsidTr="009A077B">
        <w:tc>
          <w:tcPr>
            <w:tcW w:w="1967" w:type="pct"/>
            <w:vAlign w:val="center"/>
            <w:hideMark/>
          </w:tcPr>
          <w:p w14:paraId="01E9CA2A" w14:textId="77777777" w:rsidR="004C0748" w:rsidRPr="009A077B" w:rsidRDefault="004C0748">
            <w:pPr>
              <w:rPr>
                <w:rFonts w:asciiTheme="minorHAnsi" w:hAnsiTheme="minorHAnsi" w:cstheme="minorHAnsi"/>
                <w:sz w:val="24"/>
                <w:szCs w:val="24"/>
              </w:rPr>
            </w:pPr>
            <w:r w:rsidRPr="009A077B">
              <w:rPr>
                <w:rFonts w:asciiTheme="minorHAnsi" w:hAnsiTheme="minorHAnsi" w:cstheme="minorHAnsi"/>
                <w:sz w:val="24"/>
                <w:szCs w:val="24"/>
              </w:rPr>
              <w:t>Road Embankments &amp; Platforms</w:t>
            </w:r>
          </w:p>
        </w:tc>
        <w:tc>
          <w:tcPr>
            <w:tcW w:w="2983" w:type="pct"/>
            <w:vAlign w:val="center"/>
            <w:hideMark/>
          </w:tcPr>
          <w:p w14:paraId="00FD6023" w14:textId="77777777" w:rsidR="004C0748" w:rsidRPr="009A077B" w:rsidRDefault="004C0748">
            <w:pPr>
              <w:rPr>
                <w:rFonts w:asciiTheme="minorHAnsi" w:hAnsiTheme="minorHAnsi" w:cstheme="minorHAnsi"/>
                <w:sz w:val="24"/>
                <w:szCs w:val="24"/>
              </w:rPr>
            </w:pPr>
            <w:r w:rsidRPr="009A077B">
              <w:rPr>
                <w:rFonts w:asciiTheme="minorHAnsi" w:hAnsiTheme="minorHAnsi" w:cstheme="minorHAnsi"/>
                <w:sz w:val="24"/>
                <w:szCs w:val="24"/>
              </w:rPr>
              <w:t>1 test per 200 m² per layer or 1 test per 500 m³ of fill</w:t>
            </w:r>
          </w:p>
        </w:tc>
      </w:tr>
      <w:tr w:rsidR="004C0748" w:rsidRPr="004C0748" w14:paraId="7768B8E3" w14:textId="77777777" w:rsidTr="009A077B">
        <w:tc>
          <w:tcPr>
            <w:tcW w:w="1967" w:type="pct"/>
            <w:vAlign w:val="center"/>
            <w:hideMark/>
          </w:tcPr>
          <w:p w14:paraId="1341145C" w14:textId="77777777" w:rsidR="004C0748" w:rsidRPr="009A077B" w:rsidRDefault="004C0748">
            <w:pPr>
              <w:rPr>
                <w:rFonts w:asciiTheme="minorHAnsi" w:hAnsiTheme="minorHAnsi" w:cstheme="minorHAnsi"/>
                <w:sz w:val="24"/>
                <w:szCs w:val="24"/>
              </w:rPr>
            </w:pPr>
            <w:r w:rsidRPr="009A077B">
              <w:rPr>
                <w:rFonts w:asciiTheme="minorHAnsi" w:hAnsiTheme="minorHAnsi" w:cstheme="minorHAnsi"/>
                <w:sz w:val="24"/>
                <w:szCs w:val="24"/>
              </w:rPr>
              <w:t>Trenches and Narrow Backfills</w:t>
            </w:r>
          </w:p>
        </w:tc>
        <w:tc>
          <w:tcPr>
            <w:tcW w:w="2983" w:type="pct"/>
            <w:vAlign w:val="center"/>
            <w:hideMark/>
          </w:tcPr>
          <w:p w14:paraId="42B6BC75" w14:textId="77777777" w:rsidR="004C0748" w:rsidRPr="009A077B" w:rsidRDefault="004C0748">
            <w:pPr>
              <w:rPr>
                <w:rFonts w:asciiTheme="minorHAnsi" w:hAnsiTheme="minorHAnsi" w:cstheme="minorHAnsi"/>
                <w:sz w:val="24"/>
                <w:szCs w:val="24"/>
              </w:rPr>
            </w:pPr>
            <w:r w:rsidRPr="009A077B">
              <w:rPr>
                <w:rFonts w:asciiTheme="minorHAnsi" w:hAnsiTheme="minorHAnsi" w:cstheme="minorHAnsi"/>
                <w:sz w:val="24"/>
                <w:szCs w:val="24"/>
              </w:rPr>
              <w:t>1 test every 30 linear meters per lift</w:t>
            </w:r>
          </w:p>
        </w:tc>
      </w:tr>
      <w:tr w:rsidR="004C0748" w:rsidRPr="004C0748" w14:paraId="11BC1656" w14:textId="77777777" w:rsidTr="009A077B">
        <w:tc>
          <w:tcPr>
            <w:tcW w:w="1967" w:type="pct"/>
            <w:vAlign w:val="center"/>
            <w:hideMark/>
          </w:tcPr>
          <w:p w14:paraId="0789CD76" w14:textId="77777777" w:rsidR="004C0748" w:rsidRPr="009A077B" w:rsidRDefault="004C0748">
            <w:pPr>
              <w:rPr>
                <w:rFonts w:asciiTheme="minorHAnsi" w:hAnsiTheme="minorHAnsi" w:cstheme="minorHAnsi"/>
                <w:sz w:val="24"/>
                <w:szCs w:val="24"/>
              </w:rPr>
            </w:pPr>
            <w:r w:rsidRPr="009A077B">
              <w:rPr>
                <w:rFonts w:asciiTheme="minorHAnsi" w:hAnsiTheme="minorHAnsi" w:cstheme="minorHAnsi"/>
                <w:sz w:val="24"/>
                <w:szCs w:val="24"/>
              </w:rPr>
              <w:t>Building Foundations/Subgrades</w:t>
            </w:r>
          </w:p>
        </w:tc>
        <w:tc>
          <w:tcPr>
            <w:tcW w:w="2983" w:type="pct"/>
            <w:vAlign w:val="center"/>
            <w:hideMark/>
          </w:tcPr>
          <w:p w14:paraId="4C9BD80C" w14:textId="77777777" w:rsidR="004C0748" w:rsidRPr="009A077B" w:rsidRDefault="004C0748">
            <w:pPr>
              <w:rPr>
                <w:rFonts w:asciiTheme="minorHAnsi" w:hAnsiTheme="minorHAnsi" w:cstheme="minorHAnsi"/>
                <w:sz w:val="24"/>
                <w:szCs w:val="24"/>
              </w:rPr>
            </w:pPr>
            <w:r w:rsidRPr="009A077B">
              <w:rPr>
                <w:rFonts w:asciiTheme="minorHAnsi" w:hAnsiTheme="minorHAnsi" w:cstheme="minorHAnsi"/>
                <w:sz w:val="24"/>
                <w:szCs w:val="24"/>
              </w:rPr>
              <w:t>1 test per 100 m² per lift</w:t>
            </w:r>
          </w:p>
        </w:tc>
      </w:tr>
      <w:tr w:rsidR="004C0748" w:rsidRPr="004C0748" w14:paraId="142DC54F" w14:textId="77777777" w:rsidTr="009A077B">
        <w:tc>
          <w:tcPr>
            <w:tcW w:w="1967" w:type="pct"/>
            <w:vAlign w:val="center"/>
            <w:hideMark/>
          </w:tcPr>
          <w:p w14:paraId="77B189C6" w14:textId="77777777" w:rsidR="004C0748" w:rsidRPr="009A077B" w:rsidRDefault="004C0748">
            <w:pPr>
              <w:rPr>
                <w:rFonts w:asciiTheme="minorHAnsi" w:hAnsiTheme="minorHAnsi" w:cstheme="minorHAnsi"/>
                <w:sz w:val="24"/>
                <w:szCs w:val="24"/>
              </w:rPr>
            </w:pPr>
            <w:r w:rsidRPr="009A077B">
              <w:rPr>
                <w:rFonts w:asciiTheme="minorHAnsi" w:hAnsiTheme="minorHAnsi" w:cstheme="minorHAnsi"/>
                <w:sz w:val="24"/>
                <w:szCs w:val="24"/>
              </w:rPr>
              <w:t>Compacted Layers under Structures</w:t>
            </w:r>
          </w:p>
        </w:tc>
        <w:tc>
          <w:tcPr>
            <w:tcW w:w="2983" w:type="pct"/>
            <w:vAlign w:val="center"/>
            <w:hideMark/>
          </w:tcPr>
          <w:p w14:paraId="70FF7B65" w14:textId="77777777" w:rsidR="004C0748" w:rsidRPr="009A077B" w:rsidRDefault="004C0748">
            <w:pPr>
              <w:rPr>
                <w:rFonts w:asciiTheme="minorHAnsi" w:hAnsiTheme="minorHAnsi" w:cstheme="minorHAnsi"/>
                <w:sz w:val="24"/>
                <w:szCs w:val="24"/>
              </w:rPr>
            </w:pPr>
            <w:r w:rsidRPr="009A077B">
              <w:rPr>
                <w:rFonts w:asciiTheme="minorHAnsi" w:hAnsiTheme="minorHAnsi" w:cstheme="minorHAnsi"/>
                <w:sz w:val="24"/>
                <w:szCs w:val="24"/>
              </w:rPr>
              <w:t>1 test per 50 m²</w:t>
            </w:r>
          </w:p>
        </w:tc>
      </w:tr>
      <w:tr w:rsidR="004C0748" w:rsidRPr="004C0748" w14:paraId="06FE04E7" w14:textId="77777777" w:rsidTr="009A077B">
        <w:tc>
          <w:tcPr>
            <w:tcW w:w="1967" w:type="pct"/>
            <w:vAlign w:val="center"/>
            <w:hideMark/>
          </w:tcPr>
          <w:p w14:paraId="3AF725AA" w14:textId="77777777" w:rsidR="004C0748" w:rsidRPr="009A077B" w:rsidRDefault="004C0748">
            <w:pPr>
              <w:rPr>
                <w:rFonts w:asciiTheme="minorHAnsi" w:hAnsiTheme="minorHAnsi" w:cstheme="minorHAnsi"/>
                <w:sz w:val="24"/>
                <w:szCs w:val="24"/>
              </w:rPr>
            </w:pPr>
            <w:r w:rsidRPr="009A077B">
              <w:rPr>
                <w:rFonts w:asciiTheme="minorHAnsi" w:hAnsiTheme="minorHAnsi" w:cstheme="minorHAnsi"/>
                <w:sz w:val="24"/>
                <w:szCs w:val="24"/>
              </w:rPr>
              <w:t>Other or Irregular Areas</w:t>
            </w:r>
          </w:p>
        </w:tc>
        <w:tc>
          <w:tcPr>
            <w:tcW w:w="2983" w:type="pct"/>
            <w:vAlign w:val="center"/>
            <w:hideMark/>
          </w:tcPr>
          <w:p w14:paraId="366CCCEA" w14:textId="77777777" w:rsidR="004C0748" w:rsidRPr="009A077B" w:rsidRDefault="004C0748">
            <w:pPr>
              <w:rPr>
                <w:rFonts w:asciiTheme="minorHAnsi" w:hAnsiTheme="minorHAnsi" w:cstheme="minorHAnsi"/>
                <w:sz w:val="24"/>
                <w:szCs w:val="24"/>
              </w:rPr>
            </w:pPr>
            <w:r w:rsidRPr="009A077B">
              <w:rPr>
                <w:rFonts w:asciiTheme="minorHAnsi" w:hAnsiTheme="minorHAnsi" w:cstheme="minorHAnsi"/>
                <w:sz w:val="24"/>
                <w:szCs w:val="24"/>
              </w:rPr>
              <w:t>As directed by the Engineer, not less than 1 per 500 m³</w:t>
            </w:r>
          </w:p>
        </w:tc>
      </w:tr>
    </w:tbl>
    <w:p w14:paraId="5A0EC7DD" w14:textId="77777777" w:rsidR="004C0748" w:rsidRPr="009A077B" w:rsidRDefault="004C0748" w:rsidP="004C0748">
      <w:pPr>
        <w:pStyle w:val="Heading4"/>
        <w:rPr>
          <w:rFonts w:asciiTheme="minorHAnsi" w:hAnsiTheme="minorHAnsi" w:cstheme="minorHAnsi"/>
        </w:rPr>
      </w:pPr>
      <w:r w:rsidRPr="009A077B">
        <w:rPr>
          <w:rStyle w:val="Strong"/>
          <w:rFonts w:asciiTheme="minorHAnsi" w:hAnsiTheme="minorHAnsi" w:cstheme="minorHAnsi"/>
          <w:b/>
          <w:bCs w:val="0"/>
        </w:rPr>
        <w:t>Acceptable Criteria:</w:t>
      </w:r>
    </w:p>
    <w:p w14:paraId="04166119" w14:textId="77777777" w:rsidR="004C0748" w:rsidRPr="009A077B" w:rsidRDefault="004C0748" w:rsidP="004C0748">
      <w:pPr>
        <w:numPr>
          <w:ilvl w:val="0"/>
          <w:numId w:val="131"/>
        </w:numPr>
        <w:spacing w:before="100" w:beforeAutospacing="1" w:after="100" w:afterAutospacing="1" w:line="240" w:lineRule="auto"/>
        <w:rPr>
          <w:rFonts w:asciiTheme="minorHAnsi" w:hAnsiTheme="minorHAnsi" w:cstheme="minorHAnsi"/>
          <w:sz w:val="24"/>
          <w:szCs w:val="24"/>
        </w:rPr>
      </w:pPr>
      <w:r w:rsidRPr="009A077B">
        <w:rPr>
          <w:rFonts w:asciiTheme="minorHAnsi" w:hAnsiTheme="minorHAnsi" w:cstheme="minorHAnsi"/>
          <w:sz w:val="24"/>
          <w:szCs w:val="24"/>
        </w:rPr>
        <w:t xml:space="preserve">The </w:t>
      </w:r>
      <w:r w:rsidRPr="009A077B">
        <w:rPr>
          <w:rStyle w:val="Strong"/>
          <w:rFonts w:asciiTheme="minorHAnsi" w:hAnsiTheme="minorHAnsi" w:cstheme="minorHAnsi"/>
          <w:b w:val="0"/>
          <w:sz w:val="24"/>
          <w:szCs w:val="24"/>
        </w:rPr>
        <w:t>minimum acceptable compaction</w:t>
      </w:r>
      <w:r w:rsidRPr="009A077B">
        <w:rPr>
          <w:rFonts w:asciiTheme="minorHAnsi" w:hAnsiTheme="minorHAnsi" w:cstheme="minorHAnsi"/>
          <w:sz w:val="24"/>
          <w:szCs w:val="24"/>
        </w:rPr>
        <w:t xml:space="preserve"> for structural and road fill shall be:</w:t>
      </w:r>
    </w:p>
    <w:p w14:paraId="6997C090" w14:textId="77777777" w:rsidR="004C0748" w:rsidRPr="009A077B" w:rsidRDefault="004C0748" w:rsidP="004C0748">
      <w:pPr>
        <w:numPr>
          <w:ilvl w:val="1"/>
          <w:numId w:val="131"/>
        </w:numPr>
        <w:spacing w:before="100" w:beforeAutospacing="1" w:after="100" w:afterAutospacing="1" w:line="240" w:lineRule="auto"/>
        <w:rPr>
          <w:rFonts w:asciiTheme="minorHAnsi" w:hAnsiTheme="minorHAnsi" w:cstheme="minorHAnsi"/>
          <w:sz w:val="24"/>
          <w:szCs w:val="24"/>
        </w:rPr>
      </w:pPr>
      <w:r w:rsidRPr="009A077B">
        <w:rPr>
          <w:rStyle w:val="Strong"/>
          <w:rFonts w:asciiTheme="minorHAnsi" w:hAnsiTheme="minorHAnsi" w:cstheme="minorHAnsi"/>
          <w:b w:val="0"/>
          <w:sz w:val="24"/>
          <w:szCs w:val="24"/>
        </w:rPr>
        <w:t>95% of Maximum Dry Density (MDD)</w:t>
      </w:r>
      <w:r w:rsidRPr="009A077B">
        <w:rPr>
          <w:rFonts w:asciiTheme="minorHAnsi" w:hAnsiTheme="minorHAnsi" w:cstheme="minorHAnsi"/>
          <w:sz w:val="24"/>
          <w:szCs w:val="24"/>
        </w:rPr>
        <w:t xml:space="preserve"> as per </w:t>
      </w:r>
      <w:r w:rsidRPr="009A077B">
        <w:rPr>
          <w:rStyle w:val="Strong"/>
          <w:rFonts w:asciiTheme="minorHAnsi" w:hAnsiTheme="minorHAnsi" w:cstheme="minorHAnsi"/>
          <w:b w:val="0"/>
          <w:sz w:val="24"/>
          <w:szCs w:val="24"/>
        </w:rPr>
        <w:t>Modified Proctor Test (ASTM D1557)</w:t>
      </w:r>
      <w:r w:rsidRPr="009A077B">
        <w:rPr>
          <w:rFonts w:asciiTheme="minorHAnsi" w:hAnsiTheme="minorHAnsi" w:cstheme="minorHAnsi"/>
          <w:sz w:val="24"/>
          <w:szCs w:val="24"/>
        </w:rPr>
        <w:t xml:space="preserve"> for roadways, platforms, and structural areas.</w:t>
      </w:r>
    </w:p>
    <w:p w14:paraId="7DC35543" w14:textId="77777777" w:rsidR="004C0748" w:rsidRPr="009A077B" w:rsidRDefault="004C0748" w:rsidP="004C0748">
      <w:pPr>
        <w:numPr>
          <w:ilvl w:val="1"/>
          <w:numId w:val="131"/>
        </w:numPr>
        <w:spacing w:before="100" w:beforeAutospacing="1" w:after="100" w:afterAutospacing="1" w:line="240" w:lineRule="auto"/>
        <w:rPr>
          <w:rFonts w:asciiTheme="minorHAnsi" w:hAnsiTheme="minorHAnsi" w:cstheme="minorHAnsi"/>
          <w:sz w:val="24"/>
          <w:szCs w:val="24"/>
        </w:rPr>
      </w:pPr>
      <w:r w:rsidRPr="009A077B">
        <w:rPr>
          <w:rStyle w:val="Strong"/>
          <w:rFonts w:asciiTheme="minorHAnsi" w:hAnsiTheme="minorHAnsi" w:cstheme="minorHAnsi"/>
          <w:b w:val="0"/>
          <w:sz w:val="24"/>
          <w:szCs w:val="24"/>
        </w:rPr>
        <w:t>90% of MDD</w:t>
      </w:r>
      <w:r w:rsidRPr="009A077B">
        <w:rPr>
          <w:rFonts w:asciiTheme="minorHAnsi" w:hAnsiTheme="minorHAnsi" w:cstheme="minorHAnsi"/>
          <w:sz w:val="24"/>
          <w:szCs w:val="24"/>
        </w:rPr>
        <w:t xml:space="preserve"> for non-structural fill (e.g., landscaped areas), unless otherwise specified.</w:t>
      </w:r>
    </w:p>
    <w:p w14:paraId="49AADC55" w14:textId="77777777" w:rsidR="004C0748" w:rsidRPr="009A077B" w:rsidRDefault="004C0748" w:rsidP="004C0748">
      <w:pPr>
        <w:numPr>
          <w:ilvl w:val="0"/>
          <w:numId w:val="131"/>
        </w:numPr>
        <w:spacing w:before="100" w:beforeAutospacing="1" w:after="100" w:afterAutospacing="1" w:line="240" w:lineRule="auto"/>
        <w:rPr>
          <w:rFonts w:asciiTheme="minorHAnsi" w:hAnsiTheme="minorHAnsi" w:cstheme="minorHAnsi"/>
          <w:sz w:val="24"/>
          <w:szCs w:val="24"/>
        </w:rPr>
      </w:pPr>
      <w:r w:rsidRPr="009A077B">
        <w:rPr>
          <w:rFonts w:asciiTheme="minorHAnsi" w:hAnsiTheme="minorHAnsi" w:cstheme="minorHAnsi"/>
          <w:sz w:val="24"/>
          <w:szCs w:val="24"/>
        </w:rPr>
        <w:t xml:space="preserve">Moisture content during compaction shall be maintained within </w:t>
      </w:r>
      <w:r w:rsidRPr="009A077B">
        <w:rPr>
          <w:rStyle w:val="Strong"/>
          <w:rFonts w:asciiTheme="minorHAnsi" w:hAnsiTheme="minorHAnsi" w:cstheme="minorHAnsi"/>
          <w:b w:val="0"/>
          <w:sz w:val="24"/>
          <w:szCs w:val="24"/>
        </w:rPr>
        <w:t>±2%</w:t>
      </w:r>
      <w:r w:rsidRPr="009A077B">
        <w:rPr>
          <w:rFonts w:asciiTheme="minorHAnsi" w:hAnsiTheme="minorHAnsi" w:cstheme="minorHAnsi"/>
          <w:sz w:val="24"/>
          <w:szCs w:val="24"/>
        </w:rPr>
        <w:t xml:space="preserve"> of the Optimum Moisture Content (OMC).</w:t>
      </w:r>
    </w:p>
    <w:p w14:paraId="3FA08DEA" w14:textId="7A6F5AFF" w:rsidR="004C0748" w:rsidRPr="009A077B" w:rsidRDefault="004C0748" w:rsidP="009A077B">
      <w:pPr>
        <w:numPr>
          <w:ilvl w:val="0"/>
          <w:numId w:val="131"/>
        </w:numPr>
        <w:spacing w:before="100" w:beforeAutospacing="1" w:after="100" w:afterAutospacing="1" w:line="240" w:lineRule="auto"/>
        <w:rPr>
          <w:sz w:val="24"/>
          <w:szCs w:val="24"/>
        </w:rPr>
      </w:pPr>
      <w:r w:rsidRPr="009A077B">
        <w:rPr>
          <w:rFonts w:asciiTheme="minorHAnsi" w:hAnsiTheme="minorHAnsi" w:cstheme="minorHAnsi"/>
          <w:sz w:val="24"/>
          <w:szCs w:val="24"/>
        </w:rPr>
        <w:t>Test</w:t>
      </w:r>
      <w:r w:rsidRPr="009A077B">
        <w:rPr>
          <w:sz w:val="24"/>
          <w:szCs w:val="24"/>
        </w:rPr>
        <w:t xml:space="preserve"> results shall be submitted </w:t>
      </w:r>
      <w:r w:rsidRPr="009A077B">
        <w:rPr>
          <w:rStyle w:val="Strong"/>
          <w:b w:val="0"/>
          <w:sz w:val="24"/>
          <w:szCs w:val="24"/>
        </w:rPr>
        <w:t>daily or as otherwise agreed</w:t>
      </w:r>
      <w:r w:rsidRPr="009A077B">
        <w:rPr>
          <w:sz w:val="24"/>
          <w:szCs w:val="24"/>
        </w:rPr>
        <w:t xml:space="preserve"> with the Supervising Engineer.</w:t>
      </w:r>
    </w:p>
    <w:p w14:paraId="5F95E566" w14:textId="77777777" w:rsidR="00DC36C9" w:rsidRPr="00DF18C5" w:rsidRDefault="00DC36C9" w:rsidP="00473A89">
      <w:pPr>
        <w:widowControl w:val="0"/>
        <w:tabs>
          <w:tab w:val="left" w:pos="698"/>
        </w:tabs>
        <w:spacing w:after="0" w:line="240" w:lineRule="auto"/>
        <w:ind w:left="720"/>
        <w:jc w:val="both"/>
        <w:rPr>
          <w:rFonts w:asciiTheme="minorHAnsi" w:eastAsia="Times New Roman" w:hAnsiTheme="minorHAnsi" w:cstheme="minorHAnsi"/>
          <w:color w:val="000000"/>
          <w:sz w:val="24"/>
          <w:szCs w:val="24"/>
        </w:rPr>
      </w:pPr>
    </w:p>
    <w:p w14:paraId="5F95E567" w14:textId="7777777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55" w:name="_Toc199755911"/>
      <w:r w:rsidRPr="00DF18C5">
        <w:rPr>
          <w:rFonts w:asciiTheme="minorHAnsi" w:eastAsia="Times New Roman" w:hAnsiTheme="minorHAnsi" w:cstheme="minorHAnsi"/>
          <w:b/>
          <w:color w:val="000000"/>
          <w:sz w:val="24"/>
          <w:szCs w:val="24"/>
        </w:rPr>
        <w:t>Compaction of in situ Sub grades</w:t>
      </w:r>
      <w:bookmarkEnd w:id="255"/>
    </w:p>
    <w:p w14:paraId="5F95E568" w14:textId="77777777" w:rsidR="00DC36C9" w:rsidRPr="00DF18C5" w:rsidRDefault="00175385" w:rsidP="00A55CC3">
      <w:pPr>
        <w:widowControl w:val="0"/>
        <w:numPr>
          <w:ilvl w:val="0"/>
          <w:numId w:val="58"/>
        </w:numPr>
        <w:pBdr>
          <w:top w:val="nil"/>
          <w:left w:val="nil"/>
          <w:bottom w:val="nil"/>
          <w:right w:val="nil"/>
          <w:between w:val="nil"/>
        </w:pBdr>
        <w:tabs>
          <w:tab w:val="left" w:pos="69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After removing the top soil and/or 600 mm of unsuitable /expansive soils or as directed in the geotechnical report and before placing fill, improved sub grade or gravel wearing course, the upper 300 mm of in situ sub grade will be compacted to 100% MDD standard compaction. Compaction in cuts without improved sub grade will likewise be compacted to 100% MDD standard compaction.</w:t>
      </w:r>
    </w:p>
    <w:p w14:paraId="5F95E569" w14:textId="77777777" w:rsidR="00DC36C9" w:rsidRPr="00DF18C5" w:rsidRDefault="00DC36C9" w:rsidP="00473A89">
      <w:pPr>
        <w:widowControl w:val="0"/>
        <w:tabs>
          <w:tab w:val="left" w:pos="693"/>
        </w:tabs>
        <w:spacing w:after="100" w:line="240" w:lineRule="auto"/>
        <w:ind w:left="720"/>
        <w:jc w:val="both"/>
        <w:rPr>
          <w:rFonts w:asciiTheme="minorHAnsi" w:eastAsia="Times New Roman" w:hAnsiTheme="minorHAnsi" w:cstheme="minorHAnsi"/>
          <w:color w:val="000000"/>
          <w:sz w:val="24"/>
          <w:szCs w:val="24"/>
        </w:rPr>
      </w:pPr>
    </w:p>
    <w:p w14:paraId="5F95E56A" w14:textId="7777777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56" w:name="_Toc199755912"/>
      <w:r w:rsidRPr="00DF18C5">
        <w:rPr>
          <w:rFonts w:asciiTheme="minorHAnsi" w:eastAsia="Times New Roman" w:hAnsiTheme="minorHAnsi" w:cstheme="minorHAnsi"/>
          <w:b/>
          <w:color w:val="000000"/>
          <w:sz w:val="24"/>
          <w:szCs w:val="24"/>
        </w:rPr>
        <w:t>Spoil Material</w:t>
      </w:r>
      <w:bookmarkEnd w:id="256"/>
    </w:p>
    <w:p w14:paraId="3F1C779D" w14:textId="77777777" w:rsidR="00DC36C9" w:rsidRDefault="00175385" w:rsidP="00A55CC3">
      <w:pPr>
        <w:widowControl w:val="0"/>
        <w:numPr>
          <w:ilvl w:val="0"/>
          <w:numId w:val="58"/>
        </w:numPr>
        <w:pBdr>
          <w:top w:val="nil"/>
          <w:left w:val="nil"/>
          <w:bottom w:val="nil"/>
          <w:right w:val="nil"/>
          <w:between w:val="nil"/>
        </w:pBdr>
        <w:tabs>
          <w:tab w:val="left" w:pos="69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"Spoil-material" shall mean material excavated in accordance with these specifications from any of the classes specified, and which, being obtained from the excavation of side drains, cuttings or below the road, embankment is unsuitable for the requirements of the Works. Spoil material shall be removed from the Site to a spoil tip which should be to an approved site acceptable by respective authorities.</w:t>
      </w:r>
    </w:p>
    <w:p w14:paraId="5F95E56C" w14:textId="77777777" w:rsidR="00DC36C9" w:rsidRPr="00DF18C5" w:rsidRDefault="00DC36C9" w:rsidP="007A758A">
      <w:pPr>
        <w:widowControl w:val="0"/>
        <w:spacing w:after="100" w:line="240" w:lineRule="auto"/>
        <w:jc w:val="both"/>
        <w:rPr>
          <w:rFonts w:asciiTheme="minorHAnsi" w:eastAsia="Times New Roman" w:hAnsiTheme="minorHAnsi" w:cstheme="minorHAnsi"/>
          <w:color w:val="000000"/>
          <w:sz w:val="24"/>
          <w:szCs w:val="24"/>
        </w:rPr>
      </w:pPr>
    </w:p>
    <w:p w14:paraId="5F95E56D" w14:textId="7777777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57" w:name="_Toc199755913"/>
      <w:r w:rsidRPr="00DF18C5">
        <w:rPr>
          <w:rFonts w:asciiTheme="minorHAnsi" w:eastAsia="Times New Roman" w:hAnsiTheme="minorHAnsi" w:cstheme="minorHAnsi"/>
          <w:b/>
          <w:color w:val="000000"/>
          <w:sz w:val="24"/>
          <w:szCs w:val="24"/>
        </w:rPr>
        <w:t>Expansive Material</w:t>
      </w:r>
      <w:bookmarkEnd w:id="257"/>
    </w:p>
    <w:p w14:paraId="5F95E56E" w14:textId="77777777" w:rsidR="00DC36C9" w:rsidRPr="00DF18C5" w:rsidRDefault="00175385" w:rsidP="00A55CC3">
      <w:pPr>
        <w:widowControl w:val="0"/>
        <w:numPr>
          <w:ilvl w:val="0"/>
          <w:numId w:val="58"/>
        </w:numPr>
        <w:pBdr>
          <w:top w:val="nil"/>
          <w:left w:val="nil"/>
          <w:bottom w:val="nil"/>
          <w:right w:val="nil"/>
          <w:between w:val="nil"/>
        </w:pBdr>
        <w:tabs>
          <w:tab w:val="left" w:pos="69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expansive material is encountered, it shall be removed to a depth 600 mm below the formation or the existing ground level, whichever is greater. Material removed shall be stockpiled for later use in slope protection or spoiled to a tip as instructed by the Employer.</w:t>
      </w:r>
    </w:p>
    <w:p w14:paraId="5F95E56F" w14:textId="77777777" w:rsidR="00DC36C9" w:rsidRPr="00DF18C5" w:rsidRDefault="00DC36C9" w:rsidP="00473A89">
      <w:pPr>
        <w:widowControl w:val="0"/>
        <w:tabs>
          <w:tab w:val="left" w:pos="742"/>
        </w:tabs>
        <w:spacing w:after="100" w:line="240" w:lineRule="auto"/>
        <w:ind w:left="720"/>
        <w:jc w:val="both"/>
        <w:rPr>
          <w:rFonts w:asciiTheme="minorHAnsi" w:eastAsia="Times New Roman" w:hAnsiTheme="minorHAnsi" w:cstheme="minorHAnsi"/>
          <w:color w:val="000000"/>
          <w:sz w:val="24"/>
          <w:szCs w:val="24"/>
        </w:rPr>
      </w:pPr>
    </w:p>
    <w:p w14:paraId="5F95E570" w14:textId="7777777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58" w:name="_Toc199755914"/>
      <w:r w:rsidRPr="00DF18C5">
        <w:rPr>
          <w:rFonts w:asciiTheme="minorHAnsi" w:eastAsia="Times New Roman" w:hAnsiTheme="minorHAnsi" w:cstheme="minorHAnsi"/>
          <w:b/>
          <w:color w:val="000000"/>
          <w:sz w:val="24"/>
          <w:szCs w:val="24"/>
        </w:rPr>
        <w:t>Surplus Material</w:t>
      </w:r>
      <w:bookmarkEnd w:id="258"/>
    </w:p>
    <w:p w14:paraId="5F95E571" w14:textId="77777777" w:rsidR="00DC36C9" w:rsidRDefault="00175385" w:rsidP="00A55CC3">
      <w:pPr>
        <w:widowControl w:val="0"/>
        <w:numPr>
          <w:ilvl w:val="0"/>
          <w:numId w:val="58"/>
        </w:numPr>
        <w:pBdr>
          <w:top w:val="nil"/>
          <w:left w:val="nil"/>
          <w:bottom w:val="nil"/>
          <w:right w:val="nil"/>
          <w:between w:val="nil"/>
        </w:pBdr>
        <w:tabs>
          <w:tab w:val="left" w:pos="69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"Surplus-material" shall mean material excavated in accordance with these specifications from any of the classes specified and which is temporarily surplus to the fill requirements and shall be carted to a designated stockpile for re-use later elsewhere in the Works, or to an approved spoil tip.</w:t>
      </w:r>
    </w:p>
    <w:p w14:paraId="524B6E83" w14:textId="42B3AA85" w:rsidR="00F3688D" w:rsidRPr="00DF18C5" w:rsidRDefault="00F3688D" w:rsidP="00473A89">
      <w:pPr>
        <w:widowControl w:val="0"/>
        <w:pBdr>
          <w:top w:val="nil"/>
          <w:left w:val="nil"/>
          <w:bottom w:val="nil"/>
          <w:right w:val="nil"/>
          <w:between w:val="nil"/>
        </w:pBdr>
        <w:tabs>
          <w:tab w:val="left" w:pos="698"/>
        </w:tabs>
        <w:spacing w:after="0" w:line="240" w:lineRule="auto"/>
        <w:ind w:left="360"/>
        <w:jc w:val="both"/>
        <w:rPr>
          <w:rFonts w:asciiTheme="minorHAnsi" w:eastAsia="Times New Roman" w:hAnsiTheme="minorHAnsi" w:cstheme="minorHAnsi"/>
          <w:color w:val="000000"/>
          <w:sz w:val="24"/>
          <w:szCs w:val="24"/>
        </w:rPr>
      </w:pPr>
    </w:p>
    <w:p w14:paraId="5F95E572" w14:textId="77777777" w:rsidR="00DC36C9" w:rsidRPr="00473A89"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59" w:name="_Toc199755915"/>
      <w:r w:rsidRPr="00DF18C5">
        <w:rPr>
          <w:rFonts w:asciiTheme="minorHAnsi" w:eastAsia="Times New Roman" w:hAnsiTheme="minorHAnsi" w:cstheme="minorHAnsi"/>
          <w:b/>
          <w:color w:val="000000"/>
          <w:sz w:val="24"/>
          <w:szCs w:val="24"/>
        </w:rPr>
        <w:t>Excavation in "Rock"</w:t>
      </w:r>
      <w:bookmarkEnd w:id="259"/>
    </w:p>
    <w:p w14:paraId="5F95E573" w14:textId="77777777" w:rsidR="00DC36C9" w:rsidRPr="00DF18C5" w:rsidRDefault="00175385" w:rsidP="00473A89">
      <w:pPr>
        <w:keepNext/>
        <w:keepLines/>
        <w:widowControl w:val="0"/>
        <w:tabs>
          <w:tab w:val="left" w:pos="738"/>
        </w:tabs>
        <w:spacing w:after="0" w:line="240" w:lineRule="auto"/>
        <w:jc w:val="both"/>
        <w:rPr>
          <w:rFonts w:asciiTheme="minorHAnsi" w:eastAsia="Times New Roman" w:hAnsiTheme="minorHAnsi" w:cstheme="minorHAnsi"/>
          <w:b/>
          <w:color w:val="000000"/>
          <w:sz w:val="24"/>
          <w:szCs w:val="24"/>
        </w:rPr>
      </w:pPr>
      <w:bookmarkStart w:id="260" w:name="_heading=h.3c9z6hx" w:colFirst="0" w:colLast="0"/>
      <w:bookmarkEnd w:id="260"/>
      <w:r w:rsidRPr="00DF18C5">
        <w:rPr>
          <w:rFonts w:asciiTheme="minorHAnsi" w:eastAsia="Times New Roman" w:hAnsiTheme="minorHAnsi" w:cstheme="minorHAnsi"/>
          <w:b/>
          <w:color w:val="000000"/>
          <w:sz w:val="24"/>
          <w:szCs w:val="24"/>
        </w:rPr>
        <w:t>Excavation Level</w:t>
      </w:r>
    </w:p>
    <w:p w14:paraId="5F95E574" w14:textId="77777777" w:rsidR="00DC36C9" w:rsidRPr="00DF18C5" w:rsidRDefault="00175385" w:rsidP="00A55CC3">
      <w:pPr>
        <w:widowControl w:val="0"/>
        <w:numPr>
          <w:ilvl w:val="0"/>
          <w:numId w:val="58"/>
        </w:numPr>
        <w:pBdr>
          <w:top w:val="nil"/>
          <w:left w:val="nil"/>
          <w:bottom w:val="nil"/>
          <w:right w:val="nil"/>
          <w:between w:val="nil"/>
        </w:pBdr>
        <w:tabs>
          <w:tab w:val="left" w:pos="69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Unless otherwise directed, the formation of the platform can be founded on rock. However, rock shall be excavated to an average level 150 mm below the formation and in no place less than 100 mm below the formation.</w:t>
      </w:r>
    </w:p>
    <w:p w14:paraId="5F95E575" w14:textId="77777777" w:rsidR="00DC36C9" w:rsidRPr="00DF18C5" w:rsidRDefault="00DC36C9" w:rsidP="007A758A">
      <w:pPr>
        <w:widowControl w:val="0"/>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576" w14:textId="77777777" w:rsidR="00DC36C9" w:rsidRPr="00DF18C5" w:rsidRDefault="00175385" w:rsidP="00473A89">
      <w:pPr>
        <w:keepNext/>
        <w:keepLines/>
        <w:widowControl w:val="0"/>
        <w:tabs>
          <w:tab w:val="left" w:pos="742"/>
        </w:tabs>
        <w:spacing w:after="0" w:line="240" w:lineRule="auto"/>
        <w:jc w:val="both"/>
        <w:rPr>
          <w:rFonts w:asciiTheme="minorHAnsi" w:eastAsia="Times New Roman" w:hAnsiTheme="minorHAnsi" w:cstheme="minorHAnsi"/>
          <w:b/>
          <w:color w:val="000000"/>
          <w:sz w:val="24"/>
          <w:szCs w:val="24"/>
        </w:rPr>
      </w:pPr>
      <w:bookmarkStart w:id="261" w:name="_heading=h.1rf9gpq" w:colFirst="0" w:colLast="0"/>
      <w:bookmarkEnd w:id="261"/>
      <w:r w:rsidRPr="00DF18C5">
        <w:rPr>
          <w:rFonts w:asciiTheme="minorHAnsi" w:eastAsia="Times New Roman" w:hAnsiTheme="minorHAnsi" w:cstheme="minorHAnsi"/>
          <w:b/>
          <w:color w:val="000000"/>
          <w:sz w:val="24"/>
          <w:szCs w:val="24"/>
        </w:rPr>
        <w:t>Backfilling for Surfaces</w:t>
      </w:r>
    </w:p>
    <w:p w14:paraId="5F95E577" w14:textId="77777777" w:rsidR="00DC36C9" w:rsidRPr="00DF18C5" w:rsidRDefault="00175385" w:rsidP="00A55CC3">
      <w:pPr>
        <w:widowControl w:val="0"/>
        <w:numPr>
          <w:ilvl w:val="0"/>
          <w:numId w:val="58"/>
        </w:numPr>
        <w:pBdr>
          <w:top w:val="nil"/>
          <w:left w:val="nil"/>
          <w:bottom w:val="nil"/>
          <w:right w:val="nil"/>
          <w:between w:val="nil"/>
        </w:pBdr>
        <w:tabs>
          <w:tab w:val="left" w:pos="69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Any excess excavation in rock below the formation shall be backfilled and compacted. Excess excavation in the invert of drains shall not be backfilled, but the rock surfaces shall be trimmed, and all loose particles removed, to allow free drainage of water.</w:t>
      </w:r>
    </w:p>
    <w:p w14:paraId="5F95E578" w14:textId="77777777" w:rsidR="00DC36C9" w:rsidRPr="00DF18C5" w:rsidRDefault="00DC36C9" w:rsidP="007A758A">
      <w:pPr>
        <w:widowControl w:val="0"/>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579" w14:textId="77777777" w:rsidR="00DC36C9" w:rsidRPr="00DF18C5" w:rsidRDefault="00175385" w:rsidP="00473A89">
      <w:pPr>
        <w:keepNext/>
        <w:keepLines/>
        <w:widowControl w:val="0"/>
        <w:tabs>
          <w:tab w:val="left" w:pos="742"/>
        </w:tabs>
        <w:spacing w:after="0" w:line="240" w:lineRule="auto"/>
        <w:jc w:val="both"/>
        <w:rPr>
          <w:rFonts w:asciiTheme="minorHAnsi" w:eastAsia="Times New Roman" w:hAnsiTheme="minorHAnsi" w:cstheme="minorHAnsi"/>
          <w:b/>
          <w:color w:val="000000"/>
          <w:sz w:val="24"/>
          <w:szCs w:val="24"/>
        </w:rPr>
      </w:pPr>
      <w:bookmarkStart w:id="262" w:name="bookmark=id.4bewzdj" w:colFirst="0" w:colLast="0"/>
      <w:bookmarkStart w:id="263" w:name="_heading=h.2qk79lc" w:colFirst="0" w:colLast="0"/>
      <w:bookmarkEnd w:id="262"/>
      <w:bookmarkEnd w:id="263"/>
      <w:r w:rsidRPr="00DF18C5">
        <w:rPr>
          <w:rFonts w:asciiTheme="minorHAnsi" w:eastAsia="Times New Roman" w:hAnsiTheme="minorHAnsi" w:cstheme="minorHAnsi"/>
          <w:b/>
          <w:color w:val="000000"/>
          <w:sz w:val="24"/>
          <w:szCs w:val="24"/>
        </w:rPr>
        <w:t>Excess Excavation of Slopes</w:t>
      </w:r>
    </w:p>
    <w:p w14:paraId="5F95E57A" w14:textId="77777777" w:rsidR="00DC36C9" w:rsidRPr="00DF18C5" w:rsidRDefault="00175385" w:rsidP="00A55CC3">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side slopes are over-excavated, no backfilling will be required but the slopes shall be trimmed to a neat shape and safe angle as is acceptable to the Employer. The sloping sides of all cuttings shall be cleared of all rock fragments, which move when prized with a crowbar.</w:t>
      </w:r>
    </w:p>
    <w:p w14:paraId="5F95E57B" w14:textId="77777777" w:rsidR="00DC36C9" w:rsidRPr="00DF18C5" w:rsidRDefault="00DC36C9" w:rsidP="00473A89">
      <w:pPr>
        <w:widowControl w:val="0"/>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57C" w14:textId="77777777" w:rsidR="00DC36C9" w:rsidRPr="00DF18C5" w:rsidRDefault="00175385" w:rsidP="00473A89">
      <w:pPr>
        <w:keepNext/>
        <w:keepLines/>
        <w:widowControl w:val="0"/>
        <w:tabs>
          <w:tab w:val="left" w:pos="742"/>
        </w:tabs>
        <w:spacing w:after="0" w:line="240" w:lineRule="auto"/>
        <w:jc w:val="both"/>
        <w:rPr>
          <w:rFonts w:asciiTheme="minorHAnsi" w:eastAsia="Times New Roman" w:hAnsiTheme="minorHAnsi" w:cstheme="minorHAnsi"/>
          <w:b/>
          <w:color w:val="000000"/>
          <w:sz w:val="24"/>
          <w:szCs w:val="24"/>
        </w:rPr>
      </w:pPr>
      <w:bookmarkStart w:id="264" w:name="bookmark=id.15phjt5" w:colFirst="0" w:colLast="0"/>
      <w:bookmarkStart w:id="265" w:name="_heading=h.3pp52gy" w:colFirst="0" w:colLast="0"/>
      <w:bookmarkEnd w:id="264"/>
      <w:bookmarkEnd w:id="265"/>
      <w:r w:rsidRPr="00DF18C5">
        <w:rPr>
          <w:rFonts w:asciiTheme="minorHAnsi" w:eastAsia="Times New Roman" w:hAnsiTheme="minorHAnsi" w:cstheme="minorHAnsi"/>
          <w:b/>
          <w:color w:val="000000"/>
          <w:sz w:val="24"/>
          <w:szCs w:val="24"/>
        </w:rPr>
        <w:t>Hard Material</w:t>
      </w:r>
    </w:p>
    <w:p w14:paraId="5F95E57D" w14:textId="77777777" w:rsidR="00DC36C9" w:rsidRPr="00DF18C5" w:rsidRDefault="00175385" w:rsidP="00A55CC3">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provisions of this Clause do not apply to hard and common materials, which materials shall be excavated to the lines and levels shown on the Drawings or as instructed, within the permitted tolerances.</w:t>
      </w:r>
    </w:p>
    <w:p w14:paraId="5F95E57E" w14:textId="77777777" w:rsidR="00DC36C9" w:rsidRPr="00DF18C5" w:rsidRDefault="00DC36C9" w:rsidP="00473A89">
      <w:pPr>
        <w:widowControl w:val="0"/>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57F" w14:textId="7777777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66" w:name="bookmark=id.24ufcor" w:colFirst="0" w:colLast="0"/>
      <w:bookmarkStart w:id="267" w:name="_Toc199755916"/>
      <w:bookmarkEnd w:id="266"/>
      <w:r w:rsidRPr="00DF18C5">
        <w:rPr>
          <w:rFonts w:asciiTheme="minorHAnsi" w:eastAsia="Times New Roman" w:hAnsiTheme="minorHAnsi" w:cstheme="minorHAnsi"/>
          <w:b/>
          <w:color w:val="000000"/>
          <w:sz w:val="24"/>
          <w:szCs w:val="24"/>
        </w:rPr>
        <w:t>Drainage of Earthworks</w:t>
      </w:r>
      <w:bookmarkEnd w:id="267"/>
    </w:p>
    <w:p w14:paraId="5F95E580" w14:textId="77777777" w:rsidR="00DC36C9" w:rsidRPr="00DF18C5" w:rsidRDefault="00175385" w:rsidP="00A55CC3">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cuttings, embankments and borrow pits shall be kept free of standing water and drained during the whole of the construction.</w:t>
      </w:r>
    </w:p>
    <w:p w14:paraId="5F95E581" w14:textId="77777777" w:rsidR="00DC36C9" w:rsidRPr="00DF18C5" w:rsidRDefault="00175385" w:rsidP="00A55CC3">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Should water accumulate on any part of the earthworks, either during construction or after construction, until the end of the maintenance period, giving rise to soaking or eroding conditions in the earthworks, the Employer may order the Contractor to remove and replace at the Contractor's expense any material which has been so affected.</w:t>
      </w:r>
    </w:p>
    <w:p w14:paraId="5F95E582" w14:textId="77777777" w:rsidR="00DC36C9" w:rsidRPr="00DF18C5" w:rsidRDefault="00175385" w:rsidP="00A55CC3">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drains shall be maintained throughout the Contract in proper working order.</w:t>
      </w:r>
    </w:p>
    <w:p w14:paraId="5F95E583" w14:textId="77777777" w:rsidR="00DC36C9" w:rsidRPr="00DF18C5" w:rsidRDefault="00175385" w:rsidP="00A55CC3">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must allow in his price for draining the earthworks satisfactorily at all stages during the construction and arrange his methods and order of working accordingly.</w:t>
      </w:r>
    </w:p>
    <w:p w14:paraId="5F95E584" w14:textId="77777777" w:rsidR="00DC36C9" w:rsidRPr="00DF18C5" w:rsidRDefault="00175385" w:rsidP="00A55CC3">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entire platform shall be adequately drained and all buildings; control room and office should be well drained.</w:t>
      </w:r>
    </w:p>
    <w:p w14:paraId="5F95E585" w14:textId="77777777" w:rsidR="00DC36C9" w:rsidRPr="00DF18C5" w:rsidRDefault="00DC36C9" w:rsidP="00473A89">
      <w:pPr>
        <w:widowControl w:val="0"/>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586" w14:textId="7777777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68" w:name="bookmark=id.33zd5kd" w:colFirst="0" w:colLast="0"/>
      <w:bookmarkStart w:id="269" w:name="_Toc199755917"/>
      <w:bookmarkEnd w:id="268"/>
      <w:r w:rsidRPr="00DF18C5">
        <w:rPr>
          <w:rFonts w:asciiTheme="minorHAnsi" w:eastAsia="Times New Roman" w:hAnsiTheme="minorHAnsi" w:cstheme="minorHAnsi"/>
          <w:b/>
          <w:color w:val="000000"/>
          <w:sz w:val="24"/>
          <w:szCs w:val="24"/>
        </w:rPr>
        <w:t>Removal of Top Soil</w:t>
      </w:r>
      <w:bookmarkEnd w:id="269"/>
    </w:p>
    <w:p w14:paraId="5F95E587" w14:textId="77777777" w:rsidR="00DC36C9" w:rsidRPr="00DF18C5" w:rsidRDefault="00175385" w:rsidP="00A55CC3">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top soil within the areas of the development of SPGP shall be stripped to an approximate depth of 200 mm and stockpiled at locations agreed with the Employer for later use on embankment slopes or dumbed in approved areas.</w:t>
      </w:r>
    </w:p>
    <w:p w14:paraId="5F95E588" w14:textId="77777777" w:rsidR="00DC36C9" w:rsidRPr="00DF18C5" w:rsidRDefault="00175385" w:rsidP="00A55CC3">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Overburden in the borrow pit shall also be stripped to a depth specified by the Employer and stockpiled for later use in rehabilitation.</w:t>
      </w:r>
    </w:p>
    <w:p w14:paraId="5F95E589" w14:textId="77777777" w:rsidR="00DC36C9" w:rsidRPr="00DF18C5" w:rsidRDefault="00DC36C9" w:rsidP="00473A89">
      <w:pPr>
        <w:widowControl w:val="0"/>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58A" w14:textId="7777777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70" w:name="bookmark=id.434ayfz" w:colFirst="0" w:colLast="0"/>
      <w:bookmarkStart w:id="271" w:name="_Toc199755918"/>
      <w:bookmarkEnd w:id="270"/>
      <w:r w:rsidRPr="00DF18C5">
        <w:rPr>
          <w:rFonts w:asciiTheme="minorHAnsi" w:eastAsia="Times New Roman" w:hAnsiTheme="minorHAnsi" w:cstheme="minorHAnsi"/>
          <w:b/>
          <w:color w:val="000000"/>
          <w:sz w:val="24"/>
          <w:szCs w:val="24"/>
        </w:rPr>
        <w:t>Access and Internal Road</w:t>
      </w:r>
      <w:bookmarkEnd w:id="271"/>
    </w:p>
    <w:p w14:paraId="5F95E58B" w14:textId="07F21024" w:rsidR="00DC36C9" w:rsidRPr="00DF18C5" w:rsidRDefault="00175385" w:rsidP="00A55CC3">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Suitable approach road and internal access road in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area within the complex boundary of SPGP as per approved design shall be made to ensure safe and easy transportation of equipment and material.</w:t>
      </w:r>
    </w:p>
    <w:p w14:paraId="5F95E58C" w14:textId="77777777" w:rsidR="00DC36C9" w:rsidRPr="00DF18C5" w:rsidRDefault="00175385" w:rsidP="00A55CC3">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necessary access roads to the SPGP sites shall be constructed to gravelling / murram standard. In general, for gravel access, gravel wearing course materials should comply with the following:</w:t>
      </w:r>
    </w:p>
    <w:p w14:paraId="5F95E58D" w14:textId="2AE0509D" w:rsidR="00DC36C9" w:rsidRPr="00DF18C5" w:rsidRDefault="00175385" w:rsidP="00A55CC3">
      <w:pPr>
        <w:widowControl w:val="0"/>
        <w:numPr>
          <w:ilvl w:val="0"/>
          <w:numId w:val="19"/>
        </w:numPr>
        <w:tabs>
          <w:tab w:val="left" w:pos="928"/>
        </w:tabs>
        <w:spacing w:after="0" w:line="240" w:lineRule="auto"/>
        <w:ind w:left="1440" w:hanging="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They should have sufficient cohesion to bind the particles together and prevent the surface from </w:t>
      </w:r>
      <w:r w:rsidR="00F3688D" w:rsidRPr="00DF18C5">
        <w:rPr>
          <w:rFonts w:asciiTheme="minorHAnsi" w:eastAsia="Times New Roman" w:hAnsiTheme="minorHAnsi" w:cstheme="minorHAnsi"/>
          <w:color w:val="000000"/>
          <w:sz w:val="24"/>
          <w:szCs w:val="24"/>
        </w:rPr>
        <w:t>ravelling</w:t>
      </w:r>
      <w:r w:rsidRPr="00DF18C5">
        <w:rPr>
          <w:rFonts w:asciiTheme="minorHAnsi" w:eastAsia="Times New Roman" w:hAnsiTheme="minorHAnsi" w:cstheme="minorHAnsi"/>
          <w:color w:val="000000"/>
          <w:sz w:val="24"/>
          <w:szCs w:val="24"/>
        </w:rPr>
        <w:t xml:space="preserve"> and becoming corrugated in the dry season.</w:t>
      </w:r>
    </w:p>
    <w:p w14:paraId="5F95E58E" w14:textId="77777777" w:rsidR="00DC36C9" w:rsidRPr="00DF18C5" w:rsidRDefault="00175385" w:rsidP="00A55CC3">
      <w:pPr>
        <w:widowControl w:val="0"/>
        <w:numPr>
          <w:ilvl w:val="0"/>
          <w:numId w:val="19"/>
        </w:numPr>
        <w:tabs>
          <w:tab w:val="left" w:pos="928"/>
        </w:tabs>
        <w:spacing w:after="0" w:line="240" w:lineRule="auto"/>
        <w:ind w:left="1440" w:hanging="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number of fines and plasticity should be limited so as to avoid the occurrence of dusty and slippery conditions during the dry and wet weather respectively.</w:t>
      </w:r>
    </w:p>
    <w:p w14:paraId="5F95E58F" w14:textId="77777777" w:rsidR="00DC36C9" w:rsidRPr="00DF18C5" w:rsidRDefault="00175385" w:rsidP="00A55CC3">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Gravel materials are excessively coarse in their “as dug” state. Appropriate processing is therefore necessary to bring them to the required gradation. This is normally done on the road by using grid, cleat or sheep’s foot rollers. Oversized particles which cannot be broken down to the required size shall be removed.</w:t>
      </w:r>
    </w:p>
    <w:p w14:paraId="5F95E590" w14:textId="77777777" w:rsidR="00DC36C9" w:rsidRPr="00DF18C5" w:rsidRDefault="00175385" w:rsidP="00A55CC3">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minimum thickness of a compacted layer shall not be less than 125 mm.</w:t>
      </w:r>
    </w:p>
    <w:p w14:paraId="5F95E591" w14:textId="00B95D11" w:rsidR="00DC36C9" w:rsidRPr="00DF18C5" w:rsidRDefault="00175385" w:rsidP="00A55CC3">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Internal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road and walk paths shall be compacted to 100% MDD after grading. The road shall have a well-done gravel finish. The road shall be constructed to a fall that will allow proper drainage of the road. The road shall have adequate drainage provided. The design shall be to road design manuals. </w:t>
      </w:r>
    </w:p>
    <w:p w14:paraId="5F95E592" w14:textId="01BB3AA8" w:rsidR="00DC36C9" w:rsidRPr="00DF18C5" w:rsidRDefault="00175385" w:rsidP="00A55CC3">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For the gravel finish internal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road, the single gravel layer should consist of a minimum thickness necessary to avoid excessive compressive strain in the sub grade and to compensate for the expected gravel loss under traffic during the period between re-gravelling.</w:t>
      </w:r>
    </w:p>
    <w:p w14:paraId="5F95E593" w14:textId="77777777" w:rsidR="00DC36C9" w:rsidRPr="00DF18C5" w:rsidRDefault="00175385" w:rsidP="00A55CC3">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the top 300 mm layer of the formation level embankment or natural ground sub grade has a CBR greater than 5%, the following thicknesses shall be provided:</w:t>
      </w:r>
    </w:p>
    <w:p w14:paraId="5F95E594" w14:textId="77777777" w:rsidR="00DC36C9" w:rsidRPr="00DF18C5" w:rsidRDefault="00175385" w:rsidP="00A55CC3">
      <w:pPr>
        <w:widowControl w:val="0"/>
        <w:numPr>
          <w:ilvl w:val="0"/>
          <w:numId w:val="33"/>
        </w:numPr>
        <w:pBdr>
          <w:top w:val="nil"/>
          <w:left w:val="nil"/>
          <w:bottom w:val="nil"/>
          <w:right w:val="nil"/>
          <w:between w:val="nil"/>
        </w:pBdr>
        <w:tabs>
          <w:tab w:val="left" w:pos="954"/>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Roads not subjected to heavy commercial vehicles- The minimum compacted thickness of 125mm.</w:t>
      </w:r>
    </w:p>
    <w:p w14:paraId="5F95E595" w14:textId="706E73FF" w:rsidR="00DC36C9" w:rsidRPr="00DF18C5" w:rsidRDefault="00175385" w:rsidP="00A55CC3">
      <w:pPr>
        <w:widowControl w:val="0"/>
        <w:numPr>
          <w:ilvl w:val="0"/>
          <w:numId w:val="33"/>
        </w:numPr>
        <w:pBdr>
          <w:top w:val="nil"/>
          <w:left w:val="nil"/>
          <w:bottom w:val="nil"/>
          <w:right w:val="nil"/>
          <w:between w:val="nil"/>
        </w:pBdr>
        <w:tabs>
          <w:tab w:val="left" w:pos="959"/>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Access roads outside the SPGP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roads within the site likely to be subjected to heavy commercial vehicles during construction and during periodic maintenance. - Provide a 250 mm thick compacted layer.</w:t>
      </w:r>
    </w:p>
    <w:p w14:paraId="5F95E596" w14:textId="77777777" w:rsidR="00DC36C9" w:rsidRPr="00DF18C5" w:rsidRDefault="00175385" w:rsidP="00A55CC3">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addition to the above, where the in-situ sub grade or the embankment material has CBR strength of less than 5% then:</w:t>
      </w:r>
    </w:p>
    <w:p w14:paraId="5F95E597" w14:textId="77777777" w:rsidR="00DC36C9" w:rsidRPr="00DF18C5" w:rsidRDefault="00175385" w:rsidP="00A55CC3">
      <w:pPr>
        <w:widowControl w:val="0"/>
        <w:numPr>
          <w:ilvl w:val="0"/>
          <w:numId w:val="20"/>
        </w:numPr>
        <w:tabs>
          <w:tab w:val="left" w:pos="954"/>
        </w:tabs>
        <w:spacing w:after="0" w:line="240" w:lineRule="auto"/>
        <w:ind w:left="1080" w:hanging="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Top 300 mm layer of the fill / embankment shall be made with selected imported material with CBR (after 4 days soak) of between 7 and 13%.</w:t>
      </w:r>
    </w:p>
    <w:p w14:paraId="5F95E598" w14:textId="77777777" w:rsidR="00DC36C9" w:rsidRPr="00DF18C5" w:rsidRDefault="00175385" w:rsidP="00A55CC3">
      <w:pPr>
        <w:widowControl w:val="0"/>
        <w:numPr>
          <w:ilvl w:val="0"/>
          <w:numId w:val="20"/>
        </w:numPr>
        <w:tabs>
          <w:tab w:val="left" w:pos="954"/>
        </w:tabs>
        <w:spacing w:after="0" w:line="240" w:lineRule="auto"/>
        <w:ind w:left="1080" w:hanging="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in situ sub grade, an improved sub grade 300 mm thick of imported materials with CBR (4 days Soak) of between 7 and 13% shall be laid.</w:t>
      </w:r>
    </w:p>
    <w:p w14:paraId="5F95E599" w14:textId="77777777" w:rsidR="00DC36C9" w:rsidRPr="00DF18C5" w:rsidRDefault="00175385" w:rsidP="00A55CC3">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above thickness shall extend to cover the shoulders. A cross fall of 4% shall be provided.</w:t>
      </w:r>
    </w:p>
    <w:p w14:paraId="2AAD1C37" w14:textId="77777777" w:rsidR="00F3688D" w:rsidRDefault="00175385" w:rsidP="00A55CC3">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Compaction will be in layers not thicker than 200 mm and will achieve compacted densities of 95% MDD (Modified AASHTO T180) at compaction moisture contents of between 80% and 105% OMC</w:t>
      </w:r>
      <w:r w:rsidR="00F3688D">
        <w:rPr>
          <w:rFonts w:asciiTheme="minorHAnsi" w:eastAsia="Times New Roman" w:hAnsiTheme="minorHAnsi" w:cstheme="minorHAnsi"/>
          <w:color w:val="000000"/>
          <w:sz w:val="24"/>
          <w:szCs w:val="24"/>
        </w:rPr>
        <w:t>.</w:t>
      </w:r>
    </w:p>
    <w:p w14:paraId="42D46F21" w14:textId="77777777" w:rsidR="00F3688D" w:rsidRDefault="00F3688D" w:rsidP="00473A89">
      <w:pPr>
        <w:widowControl w:val="0"/>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37DCD82" w14:textId="77777777" w:rsidR="00C50873" w:rsidRDefault="00C50873">
      <w:pPr>
        <w:rPr>
          <w:rFonts w:asciiTheme="minorHAnsi" w:eastAsia="Times New Roman" w:hAnsiTheme="minorHAnsi" w:cstheme="minorHAnsi"/>
          <w:b/>
          <w:color w:val="000000"/>
          <w:sz w:val="24"/>
          <w:szCs w:val="24"/>
        </w:rPr>
      </w:pPr>
      <w:r>
        <w:rPr>
          <w:rFonts w:asciiTheme="minorHAnsi" w:eastAsia="Times New Roman" w:hAnsiTheme="minorHAnsi" w:cstheme="minorHAnsi"/>
          <w:b/>
          <w:color w:val="000000"/>
          <w:sz w:val="24"/>
          <w:szCs w:val="24"/>
        </w:rPr>
        <w:br w:type="page"/>
      </w:r>
    </w:p>
    <w:p w14:paraId="5F95E59B" w14:textId="77777777" w:rsidR="00DC36C9" w:rsidRPr="00C50873"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72" w:name="_Toc193652889"/>
      <w:bookmarkStart w:id="273" w:name="_Toc193653390"/>
      <w:bookmarkStart w:id="274" w:name="_Toc193654299"/>
      <w:bookmarkStart w:id="275" w:name="_Toc193654429"/>
      <w:bookmarkStart w:id="276" w:name="_Toc193654559"/>
      <w:bookmarkStart w:id="277" w:name="_Toc193654690"/>
      <w:bookmarkStart w:id="278" w:name="_Toc193654822"/>
      <w:bookmarkStart w:id="279" w:name="_Toc193654954"/>
      <w:bookmarkStart w:id="280" w:name="_Toc193655313"/>
      <w:bookmarkStart w:id="281" w:name="_Toc193655745"/>
      <w:bookmarkStart w:id="282" w:name="bookmark=id.xevivl" w:colFirst="0" w:colLast="0"/>
      <w:bookmarkStart w:id="283" w:name="_Toc199755919"/>
      <w:bookmarkEnd w:id="272"/>
      <w:bookmarkEnd w:id="273"/>
      <w:bookmarkEnd w:id="274"/>
      <w:bookmarkEnd w:id="275"/>
      <w:bookmarkEnd w:id="276"/>
      <w:bookmarkEnd w:id="277"/>
      <w:bookmarkEnd w:id="278"/>
      <w:bookmarkEnd w:id="279"/>
      <w:bookmarkEnd w:id="280"/>
      <w:bookmarkEnd w:id="281"/>
      <w:bookmarkEnd w:id="282"/>
      <w:r w:rsidRPr="00C50873">
        <w:rPr>
          <w:rFonts w:asciiTheme="minorHAnsi" w:eastAsia="Times New Roman" w:hAnsiTheme="minorHAnsi" w:cstheme="minorHAnsi"/>
          <w:b/>
          <w:color w:val="000000"/>
          <w:sz w:val="24"/>
          <w:szCs w:val="24"/>
        </w:rPr>
        <w:t>Grading Requirements</w:t>
      </w:r>
      <w:bookmarkEnd w:id="283"/>
    </w:p>
    <w:p w14:paraId="5F95E59C" w14:textId="77777777" w:rsidR="00DC36C9" w:rsidRDefault="00175385" w:rsidP="00A55CC3">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Grading curve of the gravel should be within the class 1 envelope (initial daily number of commercial vehicles less than 150) to guarantee good stability. The grading to consider is that obtained after processing and compaction.</w:t>
      </w:r>
    </w:p>
    <w:p w14:paraId="5674EB71" w14:textId="77777777" w:rsidR="006C6A16" w:rsidRDefault="006C6A16" w:rsidP="006C6A16">
      <w:pPr>
        <w:widowControl w:val="0"/>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E550275" w14:textId="295C0E8B" w:rsidR="006C6A16" w:rsidRPr="003979A7" w:rsidRDefault="006C6A16" w:rsidP="003979A7">
      <w:pPr>
        <w:ind w:firstLine="720"/>
        <w:rPr>
          <w:b/>
          <w:bCs/>
          <w:sz w:val="24"/>
          <w:szCs w:val="24"/>
        </w:rPr>
      </w:pPr>
      <w:bookmarkStart w:id="284" w:name="_Toc193741704"/>
      <w:r w:rsidRPr="00365EFB">
        <w:rPr>
          <w:sz w:val="24"/>
          <w:szCs w:val="24"/>
        </w:rPr>
        <w:t xml:space="preserve">Table </w:t>
      </w:r>
      <w:r w:rsidRPr="00365EFB">
        <w:rPr>
          <w:sz w:val="24"/>
          <w:szCs w:val="24"/>
        </w:rPr>
        <w:fldChar w:fldCharType="begin"/>
      </w:r>
      <w:r w:rsidRPr="00365EFB">
        <w:rPr>
          <w:sz w:val="24"/>
          <w:szCs w:val="24"/>
        </w:rPr>
        <w:instrText xml:space="preserve"> SEQ Table \* ARABIC </w:instrText>
      </w:r>
      <w:r w:rsidRPr="00365EFB">
        <w:rPr>
          <w:sz w:val="24"/>
          <w:szCs w:val="24"/>
        </w:rPr>
        <w:fldChar w:fldCharType="separate"/>
      </w:r>
      <w:r w:rsidR="0008128D">
        <w:rPr>
          <w:noProof/>
          <w:sz w:val="24"/>
          <w:szCs w:val="24"/>
        </w:rPr>
        <w:t>19</w:t>
      </w:r>
      <w:r w:rsidRPr="00365EFB">
        <w:rPr>
          <w:sz w:val="24"/>
          <w:szCs w:val="24"/>
        </w:rPr>
        <w:fldChar w:fldCharType="end"/>
      </w:r>
      <w:r w:rsidRPr="00365EFB">
        <w:rPr>
          <w:b/>
          <w:bCs/>
          <w:sz w:val="24"/>
          <w:szCs w:val="24"/>
        </w:rPr>
        <w:t xml:space="preserve">: </w:t>
      </w:r>
      <w:r w:rsidRPr="006C6A16">
        <w:rPr>
          <w:b/>
          <w:bCs/>
          <w:sz w:val="24"/>
          <w:szCs w:val="24"/>
        </w:rPr>
        <w:t>Gravel Grading Details</w:t>
      </w:r>
      <w:bookmarkEnd w:id="284"/>
    </w:p>
    <w:tbl>
      <w:tblPr>
        <w:tblStyle w:val="12"/>
        <w:tblW w:w="7621" w:type="dxa"/>
        <w:jc w:val="center"/>
        <w:tblLayout w:type="fixed"/>
        <w:tblLook w:val="0400" w:firstRow="0" w:lastRow="0" w:firstColumn="0" w:lastColumn="0" w:noHBand="0" w:noVBand="1"/>
      </w:tblPr>
      <w:tblGrid>
        <w:gridCol w:w="1813"/>
        <w:gridCol w:w="2899"/>
        <w:gridCol w:w="2909"/>
      </w:tblGrid>
      <w:tr w:rsidR="00DC36C9" w:rsidRPr="00DF18C5" w14:paraId="5F95E59E" w14:textId="77777777">
        <w:trPr>
          <w:trHeight w:val="374"/>
          <w:jc w:val="center"/>
        </w:trPr>
        <w:tc>
          <w:tcPr>
            <w:tcW w:w="7622" w:type="dxa"/>
            <w:gridSpan w:val="3"/>
            <w:tcBorders>
              <w:top w:val="single" w:sz="4" w:space="0" w:color="000000"/>
              <w:left w:val="single" w:sz="4" w:space="0" w:color="000000"/>
              <w:right w:val="single" w:sz="4" w:space="0" w:color="000000"/>
            </w:tcBorders>
            <w:shd w:val="clear" w:color="auto" w:fill="auto"/>
            <w:vAlign w:val="center"/>
          </w:tcPr>
          <w:p w14:paraId="5F95E59D" w14:textId="77777777" w:rsidR="00DC36C9" w:rsidRPr="00DF18C5" w:rsidRDefault="00175385" w:rsidP="007A758A">
            <w:pPr>
              <w:widowControl w:val="0"/>
              <w:pBdr>
                <w:top w:val="nil"/>
                <w:left w:val="nil"/>
                <w:bottom w:val="nil"/>
                <w:right w:val="nil"/>
                <w:between w:val="nil"/>
              </w:pBdr>
              <w:spacing w:after="0" w:line="240" w:lineRule="auto"/>
              <w:ind w:left="1160"/>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Grading after compaction</w:t>
            </w:r>
          </w:p>
        </w:tc>
      </w:tr>
      <w:tr w:rsidR="00DC36C9" w:rsidRPr="00DF18C5" w14:paraId="5F95E5A2" w14:textId="77777777">
        <w:trPr>
          <w:trHeight w:val="365"/>
          <w:jc w:val="center"/>
        </w:trPr>
        <w:tc>
          <w:tcPr>
            <w:tcW w:w="1814" w:type="dxa"/>
            <w:vMerge w:val="restart"/>
            <w:tcBorders>
              <w:top w:val="single" w:sz="4" w:space="0" w:color="000000"/>
              <w:left w:val="single" w:sz="4" w:space="0" w:color="000000"/>
            </w:tcBorders>
            <w:shd w:val="clear" w:color="auto" w:fill="auto"/>
            <w:vAlign w:val="center"/>
          </w:tcPr>
          <w:p w14:paraId="5F95E59F"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Sieve</w:t>
            </w:r>
          </w:p>
          <w:p w14:paraId="5F95E5A0"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Size (mm)</w:t>
            </w:r>
          </w:p>
        </w:tc>
        <w:tc>
          <w:tcPr>
            <w:tcW w:w="5808" w:type="dxa"/>
            <w:gridSpan w:val="2"/>
            <w:tcBorders>
              <w:top w:val="single" w:sz="4" w:space="0" w:color="000000"/>
              <w:left w:val="single" w:sz="4" w:space="0" w:color="000000"/>
              <w:right w:val="single" w:sz="4" w:space="0" w:color="000000"/>
            </w:tcBorders>
            <w:shd w:val="clear" w:color="auto" w:fill="auto"/>
            <w:vAlign w:val="center"/>
          </w:tcPr>
          <w:p w14:paraId="5F95E5A1" w14:textId="77777777" w:rsidR="00DC36C9" w:rsidRPr="00DF18C5" w:rsidRDefault="00175385" w:rsidP="007A758A">
            <w:pPr>
              <w:widowControl w:val="0"/>
              <w:pBdr>
                <w:top w:val="nil"/>
                <w:left w:val="nil"/>
                <w:bottom w:val="nil"/>
                <w:right w:val="nil"/>
                <w:between w:val="nil"/>
              </w:pBdr>
              <w:spacing w:after="0" w:line="240" w:lineRule="auto"/>
              <w:ind w:left="1160"/>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Passing by weight</w:t>
            </w:r>
          </w:p>
        </w:tc>
      </w:tr>
      <w:tr w:rsidR="00DC36C9" w:rsidRPr="00DF18C5" w14:paraId="5F95E5A6" w14:textId="77777777">
        <w:trPr>
          <w:trHeight w:val="548"/>
          <w:jc w:val="center"/>
        </w:trPr>
        <w:tc>
          <w:tcPr>
            <w:tcW w:w="1814" w:type="dxa"/>
            <w:vMerge/>
            <w:tcBorders>
              <w:top w:val="single" w:sz="4" w:space="0" w:color="000000"/>
              <w:left w:val="single" w:sz="4" w:space="0" w:color="000000"/>
            </w:tcBorders>
            <w:shd w:val="clear" w:color="auto" w:fill="auto"/>
            <w:vAlign w:val="center"/>
          </w:tcPr>
          <w:p w14:paraId="5F95E5A3" w14:textId="77777777" w:rsidR="00DC36C9" w:rsidRPr="00DF18C5" w:rsidRDefault="00DC36C9" w:rsidP="007A758A">
            <w:pPr>
              <w:widowControl w:val="0"/>
              <w:pBdr>
                <w:top w:val="nil"/>
                <w:left w:val="nil"/>
                <w:bottom w:val="nil"/>
                <w:right w:val="nil"/>
                <w:between w:val="nil"/>
              </w:pBdr>
              <w:spacing w:after="0" w:line="240" w:lineRule="auto"/>
              <w:rPr>
                <w:rFonts w:asciiTheme="minorHAnsi" w:eastAsia="Times New Roman" w:hAnsiTheme="minorHAnsi" w:cstheme="minorHAnsi"/>
                <w:color w:val="000000"/>
                <w:sz w:val="24"/>
                <w:szCs w:val="24"/>
              </w:rPr>
            </w:pPr>
          </w:p>
        </w:tc>
        <w:tc>
          <w:tcPr>
            <w:tcW w:w="2899" w:type="dxa"/>
            <w:tcBorders>
              <w:top w:val="single" w:sz="4" w:space="0" w:color="000000"/>
              <w:left w:val="single" w:sz="4" w:space="0" w:color="000000"/>
            </w:tcBorders>
            <w:shd w:val="clear" w:color="auto" w:fill="auto"/>
            <w:vAlign w:val="center"/>
          </w:tcPr>
          <w:p w14:paraId="5F95E5A4" w14:textId="77777777" w:rsidR="00DC36C9" w:rsidRPr="00DF18C5" w:rsidRDefault="00175385" w:rsidP="007A758A">
            <w:pPr>
              <w:widowControl w:val="0"/>
              <w:pBdr>
                <w:top w:val="nil"/>
                <w:left w:val="nil"/>
                <w:bottom w:val="nil"/>
                <w:right w:val="nil"/>
                <w:between w:val="nil"/>
              </w:pBdr>
              <w:spacing w:after="0" w:line="240" w:lineRule="auto"/>
              <w:ind w:left="1160"/>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Class 1</w:t>
            </w:r>
          </w:p>
        </w:tc>
        <w:tc>
          <w:tcPr>
            <w:tcW w:w="2909" w:type="dxa"/>
            <w:tcBorders>
              <w:top w:val="single" w:sz="4" w:space="0" w:color="000000"/>
              <w:left w:val="single" w:sz="4" w:space="0" w:color="000000"/>
              <w:right w:val="single" w:sz="4" w:space="0" w:color="000000"/>
            </w:tcBorders>
            <w:shd w:val="clear" w:color="auto" w:fill="auto"/>
            <w:vAlign w:val="center"/>
          </w:tcPr>
          <w:p w14:paraId="5F95E5A5" w14:textId="77777777" w:rsidR="00DC36C9" w:rsidRPr="00DF18C5" w:rsidRDefault="00175385" w:rsidP="007A758A">
            <w:pPr>
              <w:widowControl w:val="0"/>
              <w:pBdr>
                <w:top w:val="nil"/>
                <w:left w:val="nil"/>
                <w:bottom w:val="nil"/>
                <w:right w:val="nil"/>
                <w:between w:val="nil"/>
              </w:pBdr>
              <w:spacing w:after="0" w:line="240" w:lineRule="auto"/>
              <w:ind w:left="1140"/>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Class 2</w:t>
            </w:r>
          </w:p>
        </w:tc>
      </w:tr>
      <w:tr w:rsidR="00DC36C9" w:rsidRPr="00DF18C5" w14:paraId="5F95E5AA" w14:textId="77777777">
        <w:trPr>
          <w:trHeight w:val="365"/>
          <w:jc w:val="center"/>
        </w:trPr>
        <w:tc>
          <w:tcPr>
            <w:tcW w:w="1814" w:type="dxa"/>
            <w:tcBorders>
              <w:top w:val="single" w:sz="4" w:space="0" w:color="000000"/>
              <w:left w:val="single" w:sz="4" w:space="0" w:color="000000"/>
            </w:tcBorders>
            <w:shd w:val="clear" w:color="auto" w:fill="auto"/>
            <w:vAlign w:val="center"/>
          </w:tcPr>
          <w:p w14:paraId="5F95E5A7"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37.5</w:t>
            </w:r>
          </w:p>
        </w:tc>
        <w:tc>
          <w:tcPr>
            <w:tcW w:w="2899" w:type="dxa"/>
            <w:tcBorders>
              <w:top w:val="single" w:sz="4" w:space="0" w:color="000000"/>
              <w:left w:val="single" w:sz="4" w:space="0" w:color="000000"/>
            </w:tcBorders>
            <w:shd w:val="clear" w:color="auto" w:fill="auto"/>
            <w:vAlign w:val="center"/>
          </w:tcPr>
          <w:p w14:paraId="5F95E5A8" w14:textId="77777777" w:rsidR="00DC36C9" w:rsidRPr="00DF18C5" w:rsidRDefault="00DC36C9"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p>
        </w:tc>
        <w:tc>
          <w:tcPr>
            <w:tcW w:w="2909" w:type="dxa"/>
            <w:tcBorders>
              <w:top w:val="single" w:sz="4" w:space="0" w:color="000000"/>
              <w:left w:val="single" w:sz="4" w:space="0" w:color="000000"/>
              <w:right w:val="single" w:sz="4" w:space="0" w:color="000000"/>
            </w:tcBorders>
            <w:shd w:val="clear" w:color="auto" w:fill="auto"/>
            <w:vAlign w:val="center"/>
          </w:tcPr>
          <w:p w14:paraId="5F95E5A9"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100</w:t>
            </w:r>
          </w:p>
        </w:tc>
      </w:tr>
      <w:tr w:rsidR="00DC36C9" w:rsidRPr="00DF18C5" w14:paraId="5F95E5AE" w14:textId="77777777">
        <w:trPr>
          <w:trHeight w:val="365"/>
          <w:jc w:val="center"/>
        </w:trPr>
        <w:tc>
          <w:tcPr>
            <w:tcW w:w="1814" w:type="dxa"/>
            <w:tcBorders>
              <w:top w:val="single" w:sz="4" w:space="0" w:color="000000"/>
              <w:left w:val="single" w:sz="4" w:space="0" w:color="000000"/>
            </w:tcBorders>
            <w:shd w:val="clear" w:color="auto" w:fill="auto"/>
            <w:vAlign w:val="center"/>
          </w:tcPr>
          <w:p w14:paraId="5F95E5AB"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28</w:t>
            </w:r>
          </w:p>
        </w:tc>
        <w:tc>
          <w:tcPr>
            <w:tcW w:w="2899" w:type="dxa"/>
            <w:tcBorders>
              <w:top w:val="single" w:sz="4" w:space="0" w:color="000000"/>
              <w:left w:val="single" w:sz="4" w:space="0" w:color="000000"/>
            </w:tcBorders>
            <w:shd w:val="clear" w:color="auto" w:fill="auto"/>
            <w:vAlign w:val="center"/>
          </w:tcPr>
          <w:p w14:paraId="5F95E5AC"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100</w:t>
            </w:r>
          </w:p>
        </w:tc>
        <w:tc>
          <w:tcPr>
            <w:tcW w:w="2909" w:type="dxa"/>
            <w:tcBorders>
              <w:top w:val="single" w:sz="4" w:space="0" w:color="000000"/>
              <w:left w:val="single" w:sz="4" w:space="0" w:color="000000"/>
              <w:right w:val="single" w:sz="4" w:space="0" w:color="000000"/>
            </w:tcBorders>
            <w:shd w:val="clear" w:color="auto" w:fill="auto"/>
            <w:vAlign w:val="center"/>
          </w:tcPr>
          <w:p w14:paraId="5F95E5AD"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95 - 100</w:t>
            </w:r>
          </w:p>
        </w:tc>
      </w:tr>
      <w:tr w:rsidR="00DC36C9" w:rsidRPr="00DF18C5" w14:paraId="5F95E5B2" w14:textId="77777777">
        <w:trPr>
          <w:trHeight w:val="370"/>
          <w:jc w:val="center"/>
        </w:trPr>
        <w:tc>
          <w:tcPr>
            <w:tcW w:w="1814" w:type="dxa"/>
            <w:tcBorders>
              <w:top w:val="single" w:sz="4" w:space="0" w:color="000000"/>
              <w:left w:val="single" w:sz="4" w:space="0" w:color="000000"/>
            </w:tcBorders>
            <w:shd w:val="clear" w:color="auto" w:fill="auto"/>
            <w:vAlign w:val="center"/>
          </w:tcPr>
          <w:p w14:paraId="5F95E5AF"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20</w:t>
            </w:r>
          </w:p>
        </w:tc>
        <w:tc>
          <w:tcPr>
            <w:tcW w:w="2899" w:type="dxa"/>
            <w:tcBorders>
              <w:top w:val="single" w:sz="4" w:space="0" w:color="000000"/>
              <w:left w:val="single" w:sz="4" w:space="0" w:color="000000"/>
            </w:tcBorders>
            <w:shd w:val="clear" w:color="auto" w:fill="auto"/>
            <w:vAlign w:val="center"/>
          </w:tcPr>
          <w:p w14:paraId="5F95E5B0"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95 - 100</w:t>
            </w:r>
          </w:p>
        </w:tc>
        <w:tc>
          <w:tcPr>
            <w:tcW w:w="2909" w:type="dxa"/>
            <w:tcBorders>
              <w:top w:val="single" w:sz="4" w:space="0" w:color="000000"/>
              <w:left w:val="single" w:sz="4" w:space="0" w:color="000000"/>
              <w:right w:val="single" w:sz="4" w:space="0" w:color="000000"/>
            </w:tcBorders>
            <w:shd w:val="clear" w:color="auto" w:fill="auto"/>
            <w:vAlign w:val="center"/>
          </w:tcPr>
          <w:p w14:paraId="5F95E5B1"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85 - 100</w:t>
            </w:r>
          </w:p>
        </w:tc>
      </w:tr>
      <w:tr w:rsidR="00DC36C9" w:rsidRPr="00DF18C5" w14:paraId="5F95E5B6" w14:textId="77777777">
        <w:trPr>
          <w:trHeight w:val="365"/>
          <w:jc w:val="center"/>
        </w:trPr>
        <w:tc>
          <w:tcPr>
            <w:tcW w:w="1814" w:type="dxa"/>
            <w:tcBorders>
              <w:top w:val="single" w:sz="4" w:space="0" w:color="000000"/>
              <w:left w:val="single" w:sz="4" w:space="0" w:color="000000"/>
            </w:tcBorders>
            <w:shd w:val="clear" w:color="auto" w:fill="auto"/>
            <w:vAlign w:val="center"/>
          </w:tcPr>
          <w:p w14:paraId="5F95E5B3"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14</w:t>
            </w:r>
          </w:p>
        </w:tc>
        <w:tc>
          <w:tcPr>
            <w:tcW w:w="2899" w:type="dxa"/>
            <w:tcBorders>
              <w:top w:val="single" w:sz="4" w:space="0" w:color="000000"/>
              <w:left w:val="single" w:sz="4" w:space="0" w:color="000000"/>
            </w:tcBorders>
            <w:shd w:val="clear" w:color="auto" w:fill="auto"/>
            <w:vAlign w:val="center"/>
          </w:tcPr>
          <w:p w14:paraId="5F95E5B4"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80-100</w:t>
            </w:r>
          </w:p>
        </w:tc>
        <w:tc>
          <w:tcPr>
            <w:tcW w:w="2909" w:type="dxa"/>
            <w:tcBorders>
              <w:top w:val="single" w:sz="4" w:space="0" w:color="000000"/>
              <w:left w:val="single" w:sz="4" w:space="0" w:color="000000"/>
              <w:right w:val="single" w:sz="4" w:space="0" w:color="000000"/>
            </w:tcBorders>
            <w:shd w:val="clear" w:color="auto" w:fill="auto"/>
            <w:vAlign w:val="center"/>
          </w:tcPr>
          <w:p w14:paraId="5F95E5B5"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65 - 100</w:t>
            </w:r>
          </w:p>
        </w:tc>
      </w:tr>
      <w:tr w:rsidR="00DC36C9" w:rsidRPr="00DF18C5" w14:paraId="5F95E5BA" w14:textId="77777777">
        <w:trPr>
          <w:trHeight w:val="374"/>
          <w:jc w:val="center"/>
        </w:trPr>
        <w:tc>
          <w:tcPr>
            <w:tcW w:w="1814" w:type="dxa"/>
            <w:tcBorders>
              <w:top w:val="single" w:sz="4" w:space="0" w:color="000000"/>
              <w:left w:val="single" w:sz="4" w:space="0" w:color="000000"/>
              <w:bottom w:val="single" w:sz="4" w:space="0" w:color="000000"/>
            </w:tcBorders>
            <w:shd w:val="clear" w:color="auto" w:fill="auto"/>
            <w:vAlign w:val="center"/>
          </w:tcPr>
          <w:p w14:paraId="5F95E5B7"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10</w:t>
            </w:r>
          </w:p>
        </w:tc>
        <w:tc>
          <w:tcPr>
            <w:tcW w:w="2899" w:type="dxa"/>
            <w:tcBorders>
              <w:top w:val="single" w:sz="4" w:space="0" w:color="000000"/>
              <w:left w:val="single" w:sz="4" w:space="0" w:color="000000"/>
              <w:bottom w:val="single" w:sz="4" w:space="0" w:color="000000"/>
            </w:tcBorders>
            <w:shd w:val="clear" w:color="auto" w:fill="auto"/>
            <w:vAlign w:val="center"/>
          </w:tcPr>
          <w:p w14:paraId="5F95E5B8"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65 - 100</w:t>
            </w:r>
          </w:p>
        </w:tc>
        <w:tc>
          <w:tcPr>
            <w:tcW w:w="29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95E5B9"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55 - 100</w:t>
            </w:r>
          </w:p>
        </w:tc>
      </w:tr>
      <w:tr w:rsidR="00DC36C9" w:rsidRPr="00DF18C5" w14:paraId="5F95E5BE" w14:textId="77777777">
        <w:trPr>
          <w:trHeight w:val="370"/>
          <w:jc w:val="center"/>
        </w:trPr>
        <w:tc>
          <w:tcPr>
            <w:tcW w:w="1814" w:type="dxa"/>
            <w:tcBorders>
              <w:top w:val="single" w:sz="4" w:space="0" w:color="000000"/>
              <w:left w:val="single" w:sz="4" w:space="0" w:color="000000"/>
            </w:tcBorders>
            <w:shd w:val="clear" w:color="auto" w:fill="auto"/>
            <w:vAlign w:val="center"/>
          </w:tcPr>
          <w:p w14:paraId="5F95E5BB"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5</w:t>
            </w:r>
          </w:p>
        </w:tc>
        <w:tc>
          <w:tcPr>
            <w:tcW w:w="2899" w:type="dxa"/>
            <w:tcBorders>
              <w:top w:val="single" w:sz="4" w:space="0" w:color="000000"/>
              <w:left w:val="single" w:sz="4" w:space="0" w:color="000000"/>
            </w:tcBorders>
            <w:shd w:val="clear" w:color="auto" w:fill="auto"/>
            <w:vAlign w:val="center"/>
          </w:tcPr>
          <w:p w14:paraId="5F95E5BC"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45-85</w:t>
            </w:r>
          </w:p>
        </w:tc>
        <w:tc>
          <w:tcPr>
            <w:tcW w:w="2909" w:type="dxa"/>
            <w:tcBorders>
              <w:top w:val="single" w:sz="4" w:space="0" w:color="000000"/>
              <w:left w:val="single" w:sz="4" w:space="0" w:color="000000"/>
              <w:right w:val="single" w:sz="4" w:space="0" w:color="000000"/>
            </w:tcBorders>
            <w:shd w:val="clear" w:color="auto" w:fill="auto"/>
            <w:vAlign w:val="center"/>
          </w:tcPr>
          <w:p w14:paraId="5F95E5BD"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35-92</w:t>
            </w:r>
          </w:p>
        </w:tc>
      </w:tr>
      <w:tr w:rsidR="00DC36C9" w:rsidRPr="00DF18C5" w14:paraId="5F95E5C2" w14:textId="77777777">
        <w:trPr>
          <w:trHeight w:val="370"/>
          <w:jc w:val="center"/>
        </w:trPr>
        <w:tc>
          <w:tcPr>
            <w:tcW w:w="1814" w:type="dxa"/>
            <w:tcBorders>
              <w:top w:val="single" w:sz="4" w:space="0" w:color="000000"/>
              <w:left w:val="single" w:sz="4" w:space="0" w:color="000000"/>
            </w:tcBorders>
            <w:shd w:val="clear" w:color="auto" w:fill="auto"/>
            <w:vAlign w:val="center"/>
          </w:tcPr>
          <w:p w14:paraId="5F95E5BF"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2</w:t>
            </w:r>
          </w:p>
        </w:tc>
        <w:tc>
          <w:tcPr>
            <w:tcW w:w="2899" w:type="dxa"/>
            <w:tcBorders>
              <w:top w:val="single" w:sz="4" w:space="0" w:color="000000"/>
              <w:left w:val="single" w:sz="4" w:space="0" w:color="000000"/>
            </w:tcBorders>
            <w:shd w:val="clear" w:color="auto" w:fill="auto"/>
            <w:vAlign w:val="center"/>
          </w:tcPr>
          <w:p w14:paraId="5F95E5C0"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30-68</w:t>
            </w:r>
          </w:p>
        </w:tc>
        <w:tc>
          <w:tcPr>
            <w:tcW w:w="2909" w:type="dxa"/>
            <w:tcBorders>
              <w:top w:val="single" w:sz="4" w:space="0" w:color="000000"/>
              <w:left w:val="single" w:sz="4" w:space="0" w:color="000000"/>
              <w:right w:val="single" w:sz="4" w:space="0" w:color="000000"/>
            </w:tcBorders>
            <w:shd w:val="clear" w:color="auto" w:fill="auto"/>
            <w:vAlign w:val="center"/>
          </w:tcPr>
          <w:p w14:paraId="5F95E5C1"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23-77</w:t>
            </w:r>
          </w:p>
        </w:tc>
      </w:tr>
      <w:tr w:rsidR="00DC36C9" w:rsidRPr="00DF18C5" w14:paraId="5F95E5C6" w14:textId="77777777">
        <w:trPr>
          <w:trHeight w:val="370"/>
          <w:jc w:val="center"/>
        </w:trPr>
        <w:tc>
          <w:tcPr>
            <w:tcW w:w="1814" w:type="dxa"/>
            <w:tcBorders>
              <w:top w:val="single" w:sz="4" w:space="0" w:color="000000"/>
              <w:left w:val="single" w:sz="4" w:space="0" w:color="000000"/>
            </w:tcBorders>
            <w:shd w:val="clear" w:color="auto" w:fill="auto"/>
            <w:vAlign w:val="center"/>
          </w:tcPr>
          <w:p w14:paraId="5F95E5C3"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w:t>
            </w:r>
          </w:p>
        </w:tc>
        <w:tc>
          <w:tcPr>
            <w:tcW w:w="2899" w:type="dxa"/>
            <w:tcBorders>
              <w:top w:val="single" w:sz="4" w:space="0" w:color="000000"/>
              <w:left w:val="single" w:sz="4" w:space="0" w:color="000000"/>
            </w:tcBorders>
            <w:shd w:val="clear" w:color="auto" w:fill="auto"/>
            <w:vAlign w:val="center"/>
          </w:tcPr>
          <w:p w14:paraId="5F95E5C4"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25-56</w:t>
            </w:r>
          </w:p>
        </w:tc>
        <w:tc>
          <w:tcPr>
            <w:tcW w:w="2909" w:type="dxa"/>
            <w:tcBorders>
              <w:top w:val="single" w:sz="4" w:space="0" w:color="000000"/>
              <w:left w:val="single" w:sz="4" w:space="0" w:color="000000"/>
              <w:right w:val="single" w:sz="4" w:space="0" w:color="000000"/>
            </w:tcBorders>
            <w:shd w:val="clear" w:color="auto" w:fill="auto"/>
            <w:vAlign w:val="center"/>
          </w:tcPr>
          <w:p w14:paraId="5F95E5C5"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18-62</w:t>
            </w:r>
          </w:p>
        </w:tc>
      </w:tr>
      <w:tr w:rsidR="00DC36C9" w:rsidRPr="00DF18C5" w14:paraId="5F95E5CA" w14:textId="77777777">
        <w:trPr>
          <w:trHeight w:val="365"/>
          <w:jc w:val="center"/>
        </w:trPr>
        <w:tc>
          <w:tcPr>
            <w:tcW w:w="1814" w:type="dxa"/>
            <w:tcBorders>
              <w:top w:val="single" w:sz="4" w:space="0" w:color="000000"/>
              <w:left w:val="single" w:sz="4" w:space="0" w:color="000000"/>
            </w:tcBorders>
            <w:shd w:val="clear" w:color="auto" w:fill="auto"/>
            <w:vAlign w:val="center"/>
          </w:tcPr>
          <w:p w14:paraId="5F95E5C7"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0.425</w:t>
            </w:r>
          </w:p>
        </w:tc>
        <w:tc>
          <w:tcPr>
            <w:tcW w:w="2899" w:type="dxa"/>
            <w:tcBorders>
              <w:top w:val="single" w:sz="4" w:space="0" w:color="000000"/>
              <w:left w:val="single" w:sz="4" w:space="0" w:color="000000"/>
            </w:tcBorders>
            <w:shd w:val="clear" w:color="auto" w:fill="auto"/>
            <w:vAlign w:val="center"/>
          </w:tcPr>
          <w:p w14:paraId="5F95E5C8"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18-44</w:t>
            </w:r>
          </w:p>
        </w:tc>
        <w:tc>
          <w:tcPr>
            <w:tcW w:w="2909" w:type="dxa"/>
            <w:tcBorders>
              <w:top w:val="single" w:sz="4" w:space="0" w:color="000000"/>
              <w:left w:val="single" w:sz="4" w:space="0" w:color="000000"/>
              <w:right w:val="single" w:sz="4" w:space="0" w:color="000000"/>
            </w:tcBorders>
            <w:shd w:val="clear" w:color="auto" w:fill="auto"/>
            <w:vAlign w:val="center"/>
          </w:tcPr>
          <w:p w14:paraId="5F95E5C9"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14-50</w:t>
            </w:r>
          </w:p>
        </w:tc>
      </w:tr>
      <w:tr w:rsidR="00DC36C9" w:rsidRPr="00DF18C5" w14:paraId="5F95E5CE" w14:textId="77777777">
        <w:trPr>
          <w:trHeight w:val="374"/>
          <w:jc w:val="center"/>
        </w:trPr>
        <w:tc>
          <w:tcPr>
            <w:tcW w:w="1814" w:type="dxa"/>
            <w:tcBorders>
              <w:top w:val="single" w:sz="4" w:space="0" w:color="000000"/>
              <w:left w:val="single" w:sz="4" w:space="0" w:color="000000"/>
              <w:bottom w:val="single" w:sz="4" w:space="0" w:color="000000"/>
            </w:tcBorders>
            <w:shd w:val="clear" w:color="auto" w:fill="auto"/>
            <w:vAlign w:val="center"/>
          </w:tcPr>
          <w:p w14:paraId="5F95E5CB"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0.075</w:t>
            </w:r>
          </w:p>
        </w:tc>
        <w:tc>
          <w:tcPr>
            <w:tcW w:w="2899" w:type="dxa"/>
            <w:tcBorders>
              <w:top w:val="single" w:sz="4" w:space="0" w:color="000000"/>
              <w:left w:val="single" w:sz="4" w:space="0" w:color="000000"/>
              <w:bottom w:val="single" w:sz="4" w:space="0" w:color="000000"/>
            </w:tcBorders>
            <w:shd w:val="clear" w:color="auto" w:fill="auto"/>
            <w:vAlign w:val="center"/>
          </w:tcPr>
          <w:p w14:paraId="5F95E5CC"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12 - 32</w:t>
            </w:r>
          </w:p>
        </w:tc>
        <w:tc>
          <w:tcPr>
            <w:tcW w:w="29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95E5CD" w14:textId="77777777" w:rsidR="00DC36C9" w:rsidRPr="00DF18C5" w:rsidRDefault="00175385" w:rsidP="00A55CC3">
            <w:pPr>
              <w:keepNext/>
              <w:widowControl w:val="0"/>
              <w:numPr>
                <w:ilvl w:val="0"/>
                <w:numId w:val="60"/>
              </w:numPr>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- 50</w:t>
            </w:r>
          </w:p>
        </w:tc>
      </w:tr>
    </w:tbl>
    <w:p w14:paraId="5F95E5CF" w14:textId="7DB54765" w:rsidR="00DC36C9" w:rsidRPr="00DF18C5" w:rsidRDefault="00DC36C9" w:rsidP="00473A89">
      <w:pPr>
        <w:pBdr>
          <w:top w:val="nil"/>
          <w:left w:val="nil"/>
          <w:bottom w:val="nil"/>
          <w:right w:val="nil"/>
          <w:between w:val="nil"/>
        </w:pBdr>
        <w:spacing w:after="200" w:line="240" w:lineRule="auto"/>
        <w:ind w:left="720"/>
        <w:jc w:val="both"/>
        <w:rPr>
          <w:rFonts w:asciiTheme="minorHAnsi" w:eastAsia="Times New Roman" w:hAnsiTheme="minorHAnsi" w:cstheme="minorHAnsi"/>
          <w:b/>
          <w:i/>
          <w:color w:val="000000"/>
          <w:sz w:val="24"/>
          <w:szCs w:val="24"/>
        </w:rPr>
      </w:pPr>
      <w:bookmarkStart w:id="285" w:name="bookmark=id.1wjtbr7" w:colFirst="0" w:colLast="0"/>
      <w:bookmarkEnd w:id="285"/>
    </w:p>
    <w:p w14:paraId="5F95E5D0" w14:textId="7777777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t>
      </w:r>
      <w:bookmarkStart w:id="286" w:name="_Toc199755920"/>
      <w:r w:rsidRPr="00DF18C5">
        <w:rPr>
          <w:rFonts w:asciiTheme="minorHAnsi" w:eastAsia="Times New Roman" w:hAnsiTheme="minorHAnsi" w:cstheme="minorHAnsi"/>
          <w:b/>
          <w:color w:val="000000"/>
          <w:sz w:val="24"/>
          <w:szCs w:val="24"/>
        </w:rPr>
        <w:t>Plasticity Requirements</w:t>
      </w:r>
      <w:bookmarkEnd w:id="286"/>
    </w:p>
    <w:p w14:paraId="5F95E5D1"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Plasticity index of the gravel should not exceed 15 and shall not be less than 5 in wet areas (annual rainfall greater than 500 mm per year). In dry areas (annual rainfall less than 500 mm per year) maximum plasticity index shall be 30 but subject to a minimum of 10.</w:t>
      </w:r>
    </w:p>
    <w:p w14:paraId="5F95E5D2" w14:textId="77777777" w:rsidR="00DC36C9" w:rsidRPr="00DF18C5" w:rsidRDefault="00DC36C9" w:rsidP="00473A89">
      <w:pPr>
        <w:widowControl w:val="0"/>
        <w:pBdr>
          <w:top w:val="nil"/>
          <w:left w:val="nil"/>
          <w:bottom w:val="nil"/>
          <w:right w:val="nil"/>
          <w:between w:val="nil"/>
        </w:pBdr>
        <w:tabs>
          <w:tab w:val="left" w:pos="757"/>
        </w:tabs>
        <w:spacing w:after="0" w:line="240" w:lineRule="auto"/>
        <w:ind w:left="1080"/>
        <w:jc w:val="both"/>
        <w:rPr>
          <w:rFonts w:asciiTheme="minorHAnsi" w:eastAsia="Times New Roman" w:hAnsiTheme="minorHAnsi" w:cstheme="minorHAnsi"/>
          <w:color w:val="000000"/>
          <w:sz w:val="24"/>
          <w:szCs w:val="24"/>
        </w:rPr>
      </w:pPr>
    </w:p>
    <w:p w14:paraId="5F95E5D3" w14:textId="77777777" w:rsidR="00DC36C9" w:rsidRPr="00473A89"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87" w:name="_Toc199755921"/>
      <w:r w:rsidRPr="00DF18C5">
        <w:rPr>
          <w:rFonts w:asciiTheme="minorHAnsi" w:eastAsia="Times New Roman" w:hAnsiTheme="minorHAnsi" w:cstheme="minorHAnsi"/>
          <w:b/>
          <w:color w:val="000000"/>
          <w:sz w:val="24"/>
          <w:szCs w:val="24"/>
        </w:rPr>
        <w:t>Bearing Strength Requirements</w:t>
      </w:r>
      <w:bookmarkEnd w:id="287"/>
    </w:p>
    <w:p w14:paraId="5F95E5D4"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minimum CBR (after 4 days soak) of 20% at 95% MDD and OMC (Modified AASTO T180) is required.</w:t>
      </w:r>
    </w:p>
    <w:p w14:paraId="5F95E5D5" w14:textId="77777777" w:rsidR="00DC36C9" w:rsidRPr="00DF18C5" w:rsidRDefault="00DC36C9" w:rsidP="00473A89">
      <w:pPr>
        <w:widowControl w:val="0"/>
        <w:pBdr>
          <w:top w:val="nil"/>
          <w:left w:val="nil"/>
          <w:bottom w:val="nil"/>
          <w:right w:val="nil"/>
          <w:between w:val="nil"/>
        </w:pBdr>
        <w:tabs>
          <w:tab w:val="left" w:pos="757"/>
        </w:tabs>
        <w:spacing w:after="0" w:line="240" w:lineRule="auto"/>
        <w:ind w:left="1080"/>
        <w:jc w:val="both"/>
        <w:rPr>
          <w:rFonts w:asciiTheme="minorHAnsi" w:eastAsia="Times New Roman" w:hAnsiTheme="minorHAnsi" w:cstheme="minorHAnsi"/>
          <w:color w:val="000000"/>
          <w:sz w:val="24"/>
          <w:szCs w:val="24"/>
        </w:rPr>
      </w:pPr>
    </w:p>
    <w:p w14:paraId="5F95E5D6" w14:textId="7777777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88" w:name="bookmark=id.2vor4mt" w:colFirst="0" w:colLast="0"/>
      <w:bookmarkEnd w:id="288"/>
      <w:r w:rsidRPr="00DF18C5">
        <w:rPr>
          <w:rFonts w:asciiTheme="minorHAnsi" w:eastAsia="Times New Roman" w:hAnsiTheme="minorHAnsi" w:cstheme="minorHAnsi"/>
          <w:b/>
          <w:color w:val="000000"/>
          <w:sz w:val="24"/>
          <w:szCs w:val="24"/>
        </w:rPr>
        <w:t xml:space="preserve">  </w:t>
      </w:r>
      <w:bookmarkStart w:id="289" w:name="_Toc199755922"/>
      <w:r w:rsidRPr="00DF18C5">
        <w:rPr>
          <w:rFonts w:asciiTheme="minorHAnsi" w:eastAsia="Times New Roman" w:hAnsiTheme="minorHAnsi" w:cstheme="minorHAnsi"/>
          <w:b/>
          <w:color w:val="000000"/>
          <w:sz w:val="24"/>
          <w:szCs w:val="24"/>
        </w:rPr>
        <w:t>Quality Control</w:t>
      </w:r>
      <w:bookmarkEnd w:id="289"/>
    </w:p>
    <w:p w14:paraId="5F95E5D7" w14:textId="77777777" w:rsidR="00DC36C9" w:rsidRPr="00DF18C5" w:rsidRDefault="00175385" w:rsidP="00473A89">
      <w:pPr>
        <w:widowControl w:val="0"/>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Tests shall be performed by the contractor on soils and gravels undergoing compaction under the supervision of and at frequencies determined by the Employer and shall include:</w:t>
      </w:r>
    </w:p>
    <w:p w14:paraId="5F95E5D8"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Determination of the Atterberg Limits in accordance with BS 1377.</w:t>
      </w:r>
    </w:p>
    <w:p w14:paraId="5F95E5D9"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Determination of particle size distribution in accordance with BS 1377.</w:t>
      </w:r>
    </w:p>
    <w:p w14:paraId="5F95E5DA"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Determination of dry density / moisture content relationship in accordance with BS standard compaction and modified AASHTO T180 as appropriate.</w:t>
      </w:r>
    </w:p>
    <w:p w14:paraId="5F95E5DB"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California Bearing ratio (CBR) in accordance with AASHTO T193.</w:t>
      </w:r>
    </w:p>
    <w:p w14:paraId="5F95E5DC"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Field dry density as set out in BS 1377.</w:t>
      </w:r>
    </w:p>
    <w:p w14:paraId="5F95E5DD" w14:textId="7777777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90" w:name="bookmark=id.3utoxif" w:colFirst="0" w:colLast="0"/>
      <w:bookmarkEnd w:id="290"/>
      <w:r w:rsidRPr="00DF18C5">
        <w:rPr>
          <w:rFonts w:asciiTheme="minorHAnsi" w:eastAsia="Times New Roman" w:hAnsiTheme="minorHAnsi" w:cstheme="minorHAnsi"/>
          <w:b/>
          <w:color w:val="000000"/>
          <w:sz w:val="24"/>
          <w:szCs w:val="24"/>
        </w:rPr>
        <w:t xml:space="preserve"> </w:t>
      </w:r>
      <w:bookmarkStart w:id="291" w:name="_Toc199755923"/>
      <w:r w:rsidRPr="00DF18C5">
        <w:rPr>
          <w:rFonts w:asciiTheme="minorHAnsi" w:eastAsia="Times New Roman" w:hAnsiTheme="minorHAnsi" w:cstheme="minorHAnsi"/>
          <w:b/>
          <w:color w:val="000000"/>
          <w:sz w:val="24"/>
          <w:szCs w:val="24"/>
        </w:rPr>
        <w:t>Tolerances</w:t>
      </w:r>
      <w:bookmarkEnd w:id="291"/>
    </w:p>
    <w:p w14:paraId="5F95E5DE" w14:textId="77777777" w:rsidR="00DC36C9" w:rsidRPr="00DF18C5" w:rsidRDefault="00175385" w:rsidP="00473A89">
      <w:pPr>
        <w:widowControl w:val="0"/>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tolerances will be permitted in the finish of the formation to roads and platform:</w:t>
      </w:r>
    </w:p>
    <w:p w14:paraId="5F95E5DF"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level of the formation should be within +/- 100 mm of that specified.</w:t>
      </w:r>
    </w:p>
    <w:p w14:paraId="5F95E5E0"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 the final trimmed slope of earthworks, a variation of + or - one fifth of the specified slope will be allowed.</w:t>
      </w:r>
    </w:p>
    <w:p w14:paraId="5F95E5E1" w14:textId="77777777" w:rsidR="00DC36C9" w:rsidRDefault="00175385" w:rsidP="00A55CC3">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tolerances permitted in the overall width of the bottom of cuttings shall be plus or minus 150 mm in the distance between </w:t>
      </w:r>
      <w:proofErr w:type="spellStart"/>
      <w:r w:rsidRPr="00DF18C5">
        <w:rPr>
          <w:rFonts w:asciiTheme="minorHAnsi" w:eastAsia="Times New Roman" w:hAnsiTheme="minorHAnsi" w:cstheme="minorHAnsi"/>
          <w:color w:val="000000"/>
          <w:sz w:val="24"/>
          <w:szCs w:val="24"/>
        </w:rPr>
        <w:t>center</w:t>
      </w:r>
      <w:proofErr w:type="spellEnd"/>
      <w:r w:rsidRPr="00DF18C5">
        <w:rPr>
          <w:rFonts w:asciiTheme="minorHAnsi" w:eastAsia="Times New Roman" w:hAnsiTheme="minorHAnsi" w:cstheme="minorHAnsi"/>
          <w:color w:val="000000"/>
          <w:sz w:val="24"/>
          <w:szCs w:val="24"/>
        </w:rPr>
        <w:t xml:space="preserve"> lines and the toe of cuttings slopes, and plus 150 mm in the case of embankments.</w:t>
      </w:r>
    </w:p>
    <w:p w14:paraId="5589EA3C" w14:textId="0EA81E80" w:rsidR="002C40AF" w:rsidRDefault="002C40AF" w:rsidP="002C40AF">
      <w:pPr>
        <w:pStyle w:val="Heading4"/>
      </w:pPr>
      <w:r>
        <w:rPr>
          <w:rStyle w:val="Strong"/>
          <w:b/>
          <w:bCs w:val="0"/>
        </w:rPr>
        <w:t>General Tolerances for Concrete and Structural Works are summarized below;</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15" w:type="dxa"/>
          <w:left w:w="15" w:type="dxa"/>
          <w:bottom w:w="15" w:type="dxa"/>
          <w:right w:w="15" w:type="dxa"/>
        </w:tblCellMar>
        <w:tblLook w:val="04A0" w:firstRow="1" w:lastRow="0" w:firstColumn="1" w:lastColumn="0" w:noHBand="0" w:noVBand="1"/>
      </w:tblPr>
      <w:tblGrid>
        <w:gridCol w:w="3367"/>
        <w:gridCol w:w="2349"/>
        <w:gridCol w:w="3290"/>
      </w:tblGrid>
      <w:tr w:rsidR="002C40AF" w:rsidRPr="002C40AF" w14:paraId="7F434E16" w14:textId="77777777" w:rsidTr="009A077B">
        <w:trPr>
          <w:tblHeader/>
        </w:trPr>
        <w:tc>
          <w:tcPr>
            <w:tcW w:w="3367" w:type="dxa"/>
            <w:vAlign w:val="center"/>
            <w:hideMark/>
          </w:tcPr>
          <w:p w14:paraId="26EBD19F" w14:textId="77777777" w:rsidR="002C40AF" w:rsidRPr="009A077B" w:rsidRDefault="002C40AF">
            <w:pPr>
              <w:jc w:val="center"/>
              <w:rPr>
                <w:b/>
                <w:bCs/>
                <w:sz w:val="24"/>
                <w:szCs w:val="24"/>
              </w:rPr>
            </w:pPr>
            <w:r w:rsidRPr="009A077B">
              <w:rPr>
                <w:rStyle w:val="Strong"/>
                <w:sz w:val="24"/>
                <w:szCs w:val="24"/>
              </w:rPr>
              <w:t>Parameter</w:t>
            </w:r>
          </w:p>
        </w:tc>
        <w:tc>
          <w:tcPr>
            <w:tcW w:w="2349" w:type="dxa"/>
            <w:vAlign w:val="center"/>
            <w:hideMark/>
          </w:tcPr>
          <w:p w14:paraId="3FD581BA" w14:textId="77777777" w:rsidR="002C40AF" w:rsidRPr="009A077B" w:rsidRDefault="002C40AF">
            <w:pPr>
              <w:jc w:val="center"/>
              <w:rPr>
                <w:b/>
                <w:bCs/>
                <w:sz w:val="24"/>
                <w:szCs w:val="24"/>
              </w:rPr>
            </w:pPr>
            <w:r w:rsidRPr="009A077B">
              <w:rPr>
                <w:rStyle w:val="Strong"/>
                <w:sz w:val="24"/>
                <w:szCs w:val="24"/>
              </w:rPr>
              <w:t>Permissible Deviation</w:t>
            </w:r>
          </w:p>
        </w:tc>
        <w:tc>
          <w:tcPr>
            <w:tcW w:w="3290" w:type="dxa"/>
            <w:vAlign w:val="center"/>
            <w:hideMark/>
          </w:tcPr>
          <w:p w14:paraId="7CDE828D" w14:textId="6CEB3C93" w:rsidR="002C40AF" w:rsidRPr="009A077B" w:rsidRDefault="002C40AF" w:rsidP="009A077B">
            <w:pPr>
              <w:rPr>
                <w:b/>
                <w:bCs/>
                <w:sz w:val="24"/>
                <w:szCs w:val="24"/>
              </w:rPr>
            </w:pPr>
            <w:r>
              <w:rPr>
                <w:rStyle w:val="Strong"/>
                <w:sz w:val="24"/>
                <w:szCs w:val="24"/>
              </w:rPr>
              <w:t xml:space="preserve"> </w:t>
            </w:r>
            <w:r w:rsidRPr="009A077B">
              <w:rPr>
                <w:rStyle w:val="Strong"/>
                <w:sz w:val="24"/>
                <w:szCs w:val="24"/>
              </w:rPr>
              <w:t>Standards</w:t>
            </w:r>
          </w:p>
        </w:tc>
      </w:tr>
      <w:tr w:rsidR="002C40AF" w:rsidRPr="002C40AF" w14:paraId="51F7C819" w14:textId="77777777" w:rsidTr="009A077B">
        <w:tc>
          <w:tcPr>
            <w:tcW w:w="3367" w:type="dxa"/>
            <w:vAlign w:val="center"/>
            <w:hideMark/>
          </w:tcPr>
          <w:p w14:paraId="54178D5D" w14:textId="77777777" w:rsidR="002C40AF" w:rsidRPr="009A077B" w:rsidRDefault="002C40AF">
            <w:pPr>
              <w:rPr>
                <w:sz w:val="24"/>
                <w:szCs w:val="24"/>
              </w:rPr>
            </w:pPr>
            <w:r w:rsidRPr="009A077B">
              <w:rPr>
                <w:sz w:val="24"/>
                <w:szCs w:val="24"/>
              </w:rPr>
              <w:t>Position of structural foundation (horizontal)</w:t>
            </w:r>
          </w:p>
        </w:tc>
        <w:tc>
          <w:tcPr>
            <w:tcW w:w="2349" w:type="dxa"/>
            <w:vAlign w:val="center"/>
            <w:hideMark/>
          </w:tcPr>
          <w:p w14:paraId="26970DDE" w14:textId="77777777" w:rsidR="002C40AF" w:rsidRPr="009A077B" w:rsidRDefault="002C40AF">
            <w:pPr>
              <w:rPr>
                <w:sz w:val="24"/>
                <w:szCs w:val="24"/>
              </w:rPr>
            </w:pPr>
            <w:r w:rsidRPr="009A077B">
              <w:rPr>
                <w:sz w:val="24"/>
                <w:szCs w:val="24"/>
              </w:rPr>
              <w:t xml:space="preserve">±25 mm from theoretical </w:t>
            </w:r>
            <w:proofErr w:type="spellStart"/>
            <w:r w:rsidRPr="009A077B">
              <w:rPr>
                <w:sz w:val="24"/>
                <w:szCs w:val="24"/>
              </w:rPr>
              <w:t>center</w:t>
            </w:r>
            <w:proofErr w:type="spellEnd"/>
          </w:p>
        </w:tc>
        <w:tc>
          <w:tcPr>
            <w:tcW w:w="3290" w:type="dxa"/>
            <w:vAlign w:val="center"/>
            <w:hideMark/>
          </w:tcPr>
          <w:p w14:paraId="0BFBB267" w14:textId="77777777" w:rsidR="002C40AF" w:rsidRPr="009A077B" w:rsidRDefault="002C40AF">
            <w:pPr>
              <w:rPr>
                <w:sz w:val="24"/>
                <w:szCs w:val="24"/>
              </w:rPr>
            </w:pPr>
            <w:r w:rsidRPr="009A077B">
              <w:rPr>
                <w:sz w:val="24"/>
                <w:szCs w:val="24"/>
              </w:rPr>
              <w:t>EN 13670 / ACI 117</w:t>
            </w:r>
          </w:p>
        </w:tc>
      </w:tr>
      <w:tr w:rsidR="002C40AF" w:rsidRPr="002C40AF" w14:paraId="1DFCE10B" w14:textId="77777777" w:rsidTr="009A077B">
        <w:tc>
          <w:tcPr>
            <w:tcW w:w="3367" w:type="dxa"/>
            <w:vAlign w:val="center"/>
            <w:hideMark/>
          </w:tcPr>
          <w:p w14:paraId="29C44724" w14:textId="77777777" w:rsidR="002C40AF" w:rsidRPr="009A077B" w:rsidRDefault="002C40AF">
            <w:pPr>
              <w:rPr>
                <w:sz w:val="24"/>
                <w:szCs w:val="24"/>
              </w:rPr>
            </w:pPr>
            <w:r w:rsidRPr="009A077B">
              <w:rPr>
                <w:sz w:val="24"/>
                <w:szCs w:val="24"/>
              </w:rPr>
              <w:t>Foundation level (elevation)</w:t>
            </w:r>
          </w:p>
        </w:tc>
        <w:tc>
          <w:tcPr>
            <w:tcW w:w="2349" w:type="dxa"/>
            <w:vAlign w:val="center"/>
            <w:hideMark/>
          </w:tcPr>
          <w:p w14:paraId="69EA04AC" w14:textId="77777777" w:rsidR="002C40AF" w:rsidRPr="009A077B" w:rsidRDefault="002C40AF">
            <w:pPr>
              <w:rPr>
                <w:sz w:val="24"/>
                <w:szCs w:val="24"/>
              </w:rPr>
            </w:pPr>
            <w:r w:rsidRPr="009A077B">
              <w:rPr>
                <w:sz w:val="24"/>
                <w:szCs w:val="24"/>
              </w:rPr>
              <w:t>±10 mm</w:t>
            </w:r>
          </w:p>
        </w:tc>
        <w:tc>
          <w:tcPr>
            <w:tcW w:w="3290" w:type="dxa"/>
            <w:vAlign w:val="center"/>
            <w:hideMark/>
          </w:tcPr>
          <w:p w14:paraId="51C21718" w14:textId="77777777" w:rsidR="002C40AF" w:rsidRPr="009A077B" w:rsidRDefault="002C40AF">
            <w:pPr>
              <w:rPr>
                <w:sz w:val="24"/>
                <w:szCs w:val="24"/>
              </w:rPr>
            </w:pPr>
            <w:r w:rsidRPr="009A077B">
              <w:rPr>
                <w:sz w:val="24"/>
                <w:szCs w:val="24"/>
              </w:rPr>
              <w:t>EN 13670</w:t>
            </w:r>
          </w:p>
        </w:tc>
      </w:tr>
      <w:tr w:rsidR="002C40AF" w:rsidRPr="002C40AF" w14:paraId="6F276561" w14:textId="77777777" w:rsidTr="009A077B">
        <w:tc>
          <w:tcPr>
            <w:tcW w:w="3367" w:type="dxa"/>
            <w:vAlign w:val="center"/>
            <w:hideMark/>
          </w:tcPr>
          <w:p w14:paraId="09521700" w14:textId="77777777" w:rsidR="002C40AF" w:rsidRPr="009A077B" w:rsidRDefault="002C40AF">
            <w:pPr>
              <w:rPr>
                <w:sz w:val="24"/>
                <w:szCs w:val="24"/>
              </w:rPr>
            </w:pPr>
            <w:r w:rsidRPr="009A077B">
              <w:rPr>
                <w:sz w:val="24"/>
                <w:szCs w:val="24"/>
              </w:rPr>
              <w:t>Thickness of concrete elements (slabs, footings)</w:t>
            </w:r>
          </w:p>
        </w:tc>
        <w:tc>
          <w:tcPr>
            <w:tcW w:w="2349" w:type="dxa"/>
            <w:vAlign w:val="center"/>
            <w:hideMark/>
          </w:tcPr>
          <w:p w14:paraId="2D4910BA" w14:textId="77777777" w:rsidR="002C40AF" w:rsidRPr="009A077B" w:rsidRDefault="002C40AF">
            <w:pPr>
              <w:rPr>
                <w:sz w:val="24"/>
                <w:szCs w:val="24"/>
              </w:rPr>
            </w:pPr>
            <w:r w:rsidRPr="009A077B">
              <w:rPr>
                <w:sz w:val="24"/>
                <w:szCs w:val="24"/>
              </w:rPr>
              <w:t>±10 mm</w:t>
            </w:r>
          </w:p>
        </w:tc>
        <w:tc>
          <w:tcPr>
            <w:tcW w:w="3290" w:type="dxa"/>
            <w:vAlign w:val="center"/>
            <w:hideMark/>
          </w:tcPr>
          <w:p w14:paraId="67136C1C" w14:textId="77777777" w:rsidR="002C40AF" w:rsidRPr="009A077B" w:rsidRDefault="002C40AF">
            <w:pPr>
              <w:rPr>
                <w:sz w:val="24"/>
                <w:szCs w:val="24"/>
              </w:rPr>
            </w:pPr>
            <w:r w:rsidRPr="009A077B">
              <w:rPr>
                <w:sz w:val="24"/>
                <w:szCs w:val="24"/>
              </w:rPr>
              <w:t>ACI 117</w:t>
            </w:r>
          </w:p>
        </w:tc>
      </w:tr>
      <w:tr w:rsidR="002C40AF" w:rsidRPr="002C40AF" w14:paraId="7A15EA92" w14:textId="77777777" w:rsidTr="009A077B">
        <w:tc>
          <w:tcPr>
            <w:tcW w:w="3367" w:type="dxa"/>
            <w:vAlign w:val="center"/>
            <w:hideMark/>
          </w:tcPr>
          <w:p w14:paraId="55693A11" w14:textId="77777777" w:rsidR="002C40AF" w:rsidRPr="009A077B" w:rsidRDefault="002C40AF">
            <w:pPr>
              <w:rPr>
                <w:sz w:val="24"/>
                <w:szCs w:val="24"/>
              </w:rPr>
            </w:pPr>
            <w:r w:rsidRPr="009A077B">
              <w:rPr>
                <w:sz w:val="24"/>
                <w:szCs w:val="24"/>
              </w:rPr>
              <w:t>Verticality of columns/walls &lt; 3 m high</w:t>
            </w:r>
          </w:p>
        </w:tc>
        <w:tc>
          <w:tcPr>
            <w:tcW w:w="2349" w:type="dxa"/>
            <w:vAlign w:val="center"/>
            <w:hideMark/>
          </w:tcPr>
          <w:p w14:paraId="40E57385" w14:textId="77777777" w:rsidR="002C40AF" w:rsidRPr="009A077B" w:rsidRDefault="002C40AF">
            <w:pPr>
              <w:rPr>
                <w:sz w:val="24"/>
                <w:szCs w:val="24"/>
              </w:rPr>
            </w:pPr>
            <w:r w:rsidRPr="009A077B">
              <w:rPr>
                <w:sz w:val="24"/>
                <w:szCs w:val="24"/>
              </w:rPr>
              <w:t>±10 mm over height</w:t>
            </w:r>
          </w:p>
        </w:tc>
        <w:tc>
          <w:tcPr>
            <w:tcW w:w="3290" w:type="dxa"/>
            <w:vAlign w:val="center"/>
            <w:hideMark/>
          </w:tcPr>
          <w:p w14:paraId="3D8D8AE3" w14:textId="77777777" w:rsidR="002C40AF" w:rsidRPr="009A077B" w:rsidRDefault="002C40AF">
            <w:pPr>
              <w:rPr>
                <w:sz w:val="24"/>
                <w:szCs w:val="24"/>
              </w:rPr>
            </w:pPr>
            <w:r w:rsidRPr="009A077B">
              <w:rPr>
                <w:sz w:val="24"/>
                <w:szCs w:val="24"/>
              </w:rPr>
              <w:t>ISO 2768-1 / EN 13670</w:t>
            </w:r>
          </w:p>
        </w:tc>
      </w:tr>
      <w:tr w:rsidR="002C40AF" w:rsidRPr="002C40AF" w14:paraId="24F5F75F" w14:textId="77777777" w:rsidTr="009A077B">
        <w:tc>
          <w:tcPr>
            <w:tcW w:w="3367" w:type="dxa"/>
            <w:vAlign w:val="center"/>
            <w:hideMark/>
          </w:tcPr>
          <w:p w14:paraId="35D4E783" w14:textId="77777777" w:rsidR="002C40AF" w:rsidRPr="009A077B" w:rsidRDefault="002C40AF">
            <w:pPr>
              <w:rPr>
                <w:sz w:val="24"/>
                <w:szCs w:val="24"/>
              </w:rPr>
            </w:pPr>
            <w:r w:rsidRPr="009A077B">
              <w:rPr>
                <w:sz w:val="24"/>
                <w:szCs w:val="24"/>
              </w:rPr>
              <w:t>Verticality of columns/walls ≥ 3 m high</w:t>
            </w:r>
          </w:p>
        </w:tc>
        <w:tc>
          <w:tcPr>
            <w:tcW w:w="2349" w:type="dxa"/>
            <w:vAlign w:val="center"/>
            <w:hideMark/>
          </w:tcPr>
          <w:p w14:paraId="43C26BD3" w14:textId="77777777" w:rsidR="002C40AF" w:rsidRPr="009A077B" w:rsidRDefault="002C40AF">
            <w:pPr>
              <w:rPr>
                <w:sz w:val="24"/>
                <w:szCs w:val="24"/>
              </w:rPr>
            </w:pPr>
            <w:r w:rsidRPr="009A077B">
              <w:rPr>
                <w:sz w:val="24"/>
                <w:szCs w:val="24"/>
              </w:rPr>
              <w:t>±15 mm over height</w:t>
            </w:r>
          </w:p>
        </w:tc>
        <w:tc>
          <w:tcPr>
            <w:tcW w:w="3290" w:type="dxa"/>
            <w:vAlign w:val="center"/>
            <w:hideMark/>
          </w:tcPr>
          <w:p w14:paraId="14AF5253" w14:textId="77777777" w:rsidR="002C40AF" w:rsidRPr="009A077B" w:rsidRDefault="002C40AF">
            <w:pPr>
              <w:rPr>
                <w:sz w:val="24"/>
                <w:szCs w:val="24"/>
              </w:rPr>
            </w:pPr>
          </w:p>
        </w:tc>
      </w:tr>
      <w:tr w:rsidR="002C40AF" w:rsidRPr="002C40AF" w14:paraId="3A04741C" w14:textId="77777777" w:rsidTr="009A077B">
        <w:tc>
          <w:tcPr>
            <w:tcW w:w="3367" w:type="dxa"/>
            <w:vAlign w:val="center"/>
            <w:hideMark/>
          </w:tcPr>
          <w:p w14:paraId="0B1FBA5A" w14:textId="77777777" w:rsidR="002C40AF" w:rsidRPr="002C40AF" w:rsidRDefault="002C40AF">
            <w:pPr>
              <w:rPr>
                <w:sz w:val="24"/>
                <w:szCs w:val="24"/>
              </w:rPr>
            </w:pPr>
            <w:r w:rsidRPr="009A077B">
              <w:rPr>
                <w:sz w:val="24"/>
                <w:szCs w:val="24"/>
              </w:rPr>
              <w:t>Surface flatness (equipment bases/slabs)</w:t>
            </w:r>
          </w:p>
        </w:tc>
        <w:tc>
          <w:tcPr>
            <w:tcW w:w="2349" w:type="dxa"/>
            <w:vAlign w:val="center"/>
            <w:hideMark/>
          </w:tcPr>
          <w:p w14:paraId="5B3CC312" w14:textId="77777777" w:rsidR="002C40AF" w:rsidRPr="009A077B" w:rsidRDefault="002C40AF">
            <w:pPr>
              <w:rPr>
                <w:sz w:val="24"/>
                <w:szCs w:val="24"/>
              </w:rPr>
            </w:pPr>
            <w:r w:rsidRPr="009A077B">
              <w:rPr>
                <w:sz w:val="24"/>
                <w:szCs w:val="24"/>
              </w:rPr>
              <w:t>±5 mm over 3 m</w:t>
            </w:r>
          </w:p>
        </w:tc>
        <w:tc>
          <w:tcPr>
            <w:tcW w:w="3290" w:type="dxa"/>
            <w:vAlign w:val="center"/>
            <w:hideMark/>
          </w:tcPr>
          <w:p w14:paraId="4514621B" w14:textId="77777777" w:rsidR="002C40AF" w:rsidRPr="009A077B" w:rsidRDefault="002C40AF">
            <w:pPr>
              <w:rPr>
                <w:sz w:val="24"/>
                <w:szCs w:val="24"/>
              </w:rPr>
            </w:pPr>
            <w:r w:rsidRPr="009A077B">
              <w:rPr>
                <w:sz w:val="24"/>
                <w:szCs w:val="24"/>
              </w:rPr>
              <w:t>ACI 117 / IEC 62548 (mounting structure)</w:t>
            </w:r>
          </w:p>
        </w:tc>
      </w:tr>
      <w:tr w:rsidR="002C40AF" w:rsidRPr="002C40AF" w14:paraId="285AC066" w14:textId="77777777" w:rsidTr="009A077B">
        <w:tc>
          <w:tcPr>
            <w:tcW w:w="3367" w:type="dxa"/>
            <w:vAlign w:val="center"/>
            <w:hideMark/>
          </w:tcPr>
          <w:p w14:paraId="57E728E4" w14:textId="77777777" w:rsidR="002C40AF" w:rsidRPr="009A077B" w:rsidRDefault="002C40AF">
            <w:pPr>
              <w:rPr>
                <w:sz w:val="24"/>
                <w:szCs w:val="24"/>
              </w:rPr>
            </w:pPr>
            <w:r w:rsidRPr="009A077B">
              <w:rPr>
                <w:sz w:val="24"/>
                <w:szCs w:val="24"/>
              </w:rPr>
              <w:t>Anchor bolt position (</w:t>
            </w:r>
            <w:proofErr w:type="spellStart"/>
            <w:r w:rsidRPr="009A077B">
              <w:rPr>
                <w:sz w:val="24"/>
                <w:szCs w:val="24"/>
              </w:rPr>
              <w:t>center</w:t>
            </w:r>
            <w:proofErr w:type="spellEnd"/>
            <w:r w:rsidRPr="009A077B">
              <w:rPr>
                <w:sz w:val="24"/>
                <w:szCs w:val="24"/>
              </w:rPr>
              <w:t xml:space="preserve"> to </w:t>
            </w:r>
            <w:proofErr w:type="spellStart"/>
            <w:r w:rsidRPr="009A077B">
              <w:rPr>
                <w:sz w:val="24"/>
                <w:szCs w:val="24"/>
              </w:rPr>
              <w:t>center</w:t>
            </w:r>
            <w:proofErr w:type="spellEnd"/>
            <w:r w:rsidRPr="009A077B">
              <w:rPr>
                <w:sz w:val="24"/>
                <w:szCs w:val="24"/>
              </w:rPr>
              <w:t>)</w:t>
            </w:r>
          </w:p>
        </w:tc>
        <w:tc>
          <w:tcPr>
            <w:tcW w:w="2349" w:type="dxa"/>
            <w:vAlign w:val="center"/>
            <w:hideMark/>
          </w:tcPr>
          <w:p w14:paraId="5A18A10C" w14:textId="77777777" w:rsidR="002C40AF" w:rsidRPr="009A077B" w:rsidRDefault="002C40AF">
            <w:pPr>
              <w:rPr>
                <w:sz w:val="24"/>
                <w:szCs w:val="24"/>
              </w:rPr>
            </w:pPr>
            <w:r w:rsidRPr="009A077B">
              <w:rPr>
                <w:sz w:val="24"/>
                <w:szCs w:val="24"/>
              </w:rPr>
              <w:t>±3 mm</w:t>
            </w:r>
          </w:p>
        </w:tc>
        <w:tc>
          <w:tcPr>
            <w:tcW w:w="3290" w:type="dxa"/>
            <w:vAlign w:val="center"/>
            <w:hideMark/>
          </w:tcPr>
          <w:p w14:paraId="7DE72A9D" w14:textId="77777777" w:rsidR="002C40AF" w:rsidRPr="009A077B" w:rsidRDefault="002C40AF">
            <w:pPr>
              <w:rPr>
                <w:sz w:val="24"/>
                <w:szCs w:val="24"/>
              </w:rPr>
            </w:pPr>
            <w:r w:rsidRPr="009A077B">
              <w:rPr>
                <w:sz w:val="24"/>
                <w:szCs w:val="24"/>
              </w:rPr>
              <w:t>IEC 62548 / Structural Drawings</w:t>
            </w:r>
          </w:p>
        </w:tc>
      </w:tr>
      <w:tr w:rsidR="002C40AF" w:rsidRPr="002C40AF" w14:paraId="0CB32F2A" w14:textId="77777777" w:rsidTr="009A077B">
        <w:tc>
          <w:tcPr>
            <w:tcW w:w="3367" w:type="dxa"/>
            <w:vAlign w:val="center"/>
            <w:hideMark/>
          </w:tcPr>
          <w:p w14:paraId="3C93CA2B" w14:textId="77777777" w:rsidR="002C40AF" w:rsidRPr="009A077B" w:rsidRDefault="002C40AF">
            <w:pPr>
              <w:rPr>
                <w:sz w:val="24"/>
                <w:szCs w:val="24"/>
              </w:rPr>
            </w:pPr>
            <w:r w:rsidRPr="009A077B">
              <w:rPr>
                <w:sz w:val="24"/>
                <w:szCs w:val="24"/>
              </w:rPr>
              <w:t>Embedment depth of bolts</w:t>
            </w:r>
          </w:p>
        </w:tc>
        <w:tc>
          <w:tcPr>
            <w:tcW w:w="2349" w:type="dxa"/>
            <w:vAlign w:val="center"/>
            <w:hideMark/>
          </w:tcPr>
          <w:p w14:paraId="0CBFA78B" w14:textId="77777777" w:rsidR="002C40AF" w:rsidRPr="009A077B" w:rsidRDefault="002C40AF">
            <w:pPr>
              <w:rPr>
                <w:sz w:val="24"/>
                <w:szCs w:val="24"/>
              </w:rPr>
            </w:pPr>
            <w:r w:rsidRPr="009A077B">
              <w:rPr>
                <w:sz w:val="24"/>
                <w:szCs w:val="24"/>
              </w:rPr>
              <w:t>+0 / –10 mm</w:t>
            </w:r>
          </w:p>
        </w:tc>
        <w:tc>
          <w:tcPr>
            <w:tcW w:w="3290" w:type="dxa"/>
            <w:vAlign w:val="center"/>
            <w:hideMark/>
          </w:tcPr>
          <w:p w14:paraId="2F8B43C2" w14:textId="77777777" w:rsidR="002C40AF" w:rsidRPr="009A077B" w:rsidRDefault="002C40AF">
            <w:pPr>
              <w:rPr>
                <w:sz w:val="24"/>
                <w:szCs w:val="24"/>
              </w:rPr>
            </w:pPr>
            <w:r w:rsidRPr="009A077B">
              <w:rPr>
                <w:sz w:val="24"/>
                <w:szCs w:val="24"/>
              </w:rPr>
              <w:t>Manufacturer/Structural specs</w:t>
            </w:r>
          </w:p>
        </w:tc>
      </w:tr>
      <w:tr w:rsidR="002C40AF" w:rsidRPr="002C40AF" w14:paraId="52618C91" w14:textId="77777777" w:rsidTr="009A077B">
        <w:tc>
          <w:tcPr>
            <w:tcW w:w="3367" w:type="dxa"/>
            <w:vAlign w:val="center"/>
            <w:hideMark/>
          </w:tcPr>
          <w:p w14:paraId="51250EE3" w14:textId="77777777" w:rsidR="002C40AF" w:rsidRPr="009A077B" w:rsidRDefault="002C40AF">
            <w:pPr>
              <w:rPr>
                <w:sz w:val="24"/>
                <w:szCs w:val="24"/>
              </w:rPr>
            </w:pPr>
            <w:r w:rsidRPr="009A077B">
              <w:rPr>
                <w:sz w:val="24"/>
                <w:szCs w:val="24"/>
              </w:rPr>
              <w:t>Cable trench alignment (horizontal)</w:t>
            </w:r>
          </w:p>
        </w:tc>
        <w:tc>
          <w:tcPr>
            <w:tcW w:w="2349" w:type="dxa"/>
            <w:vAlign w:val="center"/>
            <w:hideMark/>
          </w:tcPr>
          <w:p w14:paraId="15B8EFE3" w14:textId="77777777" w:rsidR="002C40AF" w:rsidRPr="009A077B" w:rsidRDefault="002C40AF">
            <w:pPr>
              <w:rPr>
                <w:sz w:val="24"/>
                <w:szCs w:val="24"/>
              </w:rPr>
            </w:pPr>
            <w:r w:rsidRPr="009A077B">
              <w:rPr>
                <w:sz w:val="24"/>
                <w:szCs w:val="24"/>
              </w:rPr>
              <w:t>±50 mm</w:t>
            </w:r>
          </w:p>
        </w:tc>
        <w:tc>
          <w:tcPr>
            <w:tcW w:w="3290" w:type="dxa"/>
            <w:vAlign w:val="center"/>
            <w:hideMark/>
          </w:tcPr>
          <w:p w14:paraId="72D78DA3" w14:textId="77777777" w:rsidR="002C40AF" w:rsidRPr="009A077B" w:rsidRDefault="002C40AF">
            <w:pPr>
              <w:rPr>
                <w:sz w:val="24"/>
                <w:szCs w:val="24"/>
              </w:rPr>
            </w:pPr>
            <w:r w:rsidRPr="009A077B">
              <w:rPr>
                <w:sz w:val="24"/>
                <w:szCs w:val="24"/>
              </w:rPr>
              <w:t>Civil Engineering Practice (BS 6031)</w:t>
            </w:r>
          </w:p>
        </w:tc>
      </w:tr>
      <w:tr w:rsidR="002C40AF" w:rsidRPr="002C40AF" w14:paraId="4EB89B28" w14:textId="77777777" w:rsidTr="009A077B">
        <w:tc>
          <w:tcPr>
            <w:tcW w:w="3367" w:type="dxa"/>
            <w:vAlign w:val="center"/>
            <w:hideMark/>
          </w:tcPr>
          <w:p w14:paraId="035A7550" w14:textId="77777777" w:rsidR="002C40AF" w:rsidRPr="009A077B" w:rsidRDefault="002C40AF">
            <w:pPr>
              <w:rPr>
                <w:sz w:val="24"/>
                <w:szCs w:val="24"/>
              </w:rPr>
            </w:pPr>
            <w:r w:rsidRPr="009A077B">
              <w:rPr>
                <w:sz w:val="24"/>
                <w:szCs w:val="24"/>
              </w:rPr>
              <w:t>Precast trench cover fit</w:t>
            </w:r>
          </w:p>
        </w:tc>
        <w:tc>
          <w:tcPr>
            <w:tcW w:w="2349" w:type="dxa"/>
            <w:vAlign w:val="center"/>
            <w:hideMark/>
          </w:tcPr>
          <w:p w14:paraId="40534159" w14:textId="77777777" w:rsidR="002C40AF" w:rsidRPr="009A077B" w:rsidRDefault="002C40AF">
            <w:pPr>
              <w:rPr>
                <w:sz w:val="24"/>
                <w:szCs w:val="24"/>
              </w:rPr>
            </w:pPr>
            <w:r w:rsidRPr="009A077B">
              <w:rPr>
                <w:sz w:val="24"/>
                <w:szCs w:val="24"/>
              </w:rPr>
              <w:t>±3 mm</w:t>
            </w:r>
          </w:p>
        </w:tc>
        <w:tc>
          <w:tcPr>
            <w:tcW w:w="3290" w:type="dxa"/>
            <w:vAlign w:val="center"/>
            <w:hideMark/>
          </w:tcPr>
          <w:p w14:paraId="54FED184" w14:textId="77777777" w:rsidR="002C40AF" w:rsidRPr="009A077B" w:rsidRDefault="002C40AF">
            <w:pPr>
              <w:rPr>
                <w:sz w:val="24"/>
                <w:szCs w:val="24"/>
              </w:rPr>
            </w:pPr>
            <w:r w:rsidRPr="009A077B">
              <w:rPr>
                <w:sz w:val="24"/>
                <w:szCs w:val="24"/>
              </w:rPr>
              <w:t>ISO 1791 / Site QA Manual</w:t>
            </w:r>
          </w:p>
        </w:tc>
      </w:tr>
    </w:tbl>
    <w:p w14:paraId="6160BA56" w14:textId="77777777" w:rsidR="002C40AF" w:rsidRPr="00DF18C5" w:rsidRDefault="002C40AF" w:rsidP="009A077B">
      <w:pPr>
        <w:widowControl w:val="0"/>
        <w:pBdr>
          <w:top w:val="nil"/>
          <w:left w:val="nil"/>
          <w:bottom w:val="nil"/>
          <w:right w:val="nil"/>
          <w:between w:val="nil"/>
        </w:pBdr>
        <w:tabs>
          <w:tab w:val="left" w:pos="757"/>
        </w:tabs>
        <w:spacing w:after="120" w:line="240" w:lineRule="auto"/>
        <w:ind w:left="360"/>
        <w:jc w:val="both"/>
        <w:rPr>
          <w:rFonts w:asciiTheme="minorHAnsi" w:eastAsia="Times New Roman" w:hAnsiTheme="minorHAnsi" w:cstheme="minorHAnsi"/>
          <w:color w:val="000000"/>
          <w:sz w:val="24"/>
          <w:szCs w:val="24"/>
        </w:rPr>
      </w:pPr>
    </w:p>
    <w:p w14:paraId="5F95E5E2" w14:textId="77777777" w:rsidR="00DC36C9" w:rsidRPr="00DF18C5" w:rsidRDefault="00DC36C9" w:rsidP="007A758A">
      <w:pPr>
        <w:widowControl w:val="0"/>
        <w:tabs>
          <w:tab w:val="left" w:pos="757"/>
        </w:tabs>
        <w:spacing w:after="0" w:line="240" w:lineRule="auto"/>
        <w:jc w:val="both"/>
        <w:rPr>
          <w:rFonts w:asciiTheme="minorHAnsi" w:eastAsia="Times New Roman" w:hAnsiTheme="minorHAnsi" w:cstheme="minorHAnsi"/>
          <w:color w:val="000000"/>
          <w:sz w:val="24"/>
          <w:szCs w:val="24"/>
        </w:rPr>
      </w:pPr>
    </w:p>
    <w:p w14:paraId="5F95E5E3" w14:textId="7777777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92" w:name="bookmark=id.p49hy1" w:colFirst="0" w:colLast="0"/>
      <w:bookmarkEnd w:id="292"/>
      <w:r w:rsidRPr="00DF18C5">
        <w:rPr>
          <w:rFonts w:asciiTheme="minorHAnsi" w:eastAsia="Times New Roman" w:hAnsiTheme="minorHAnsi" w:cstheme="minorHAnsi"/>
          <w:b/>
          <w:color w:val="000000"/>
          <w:sz w:val="24"/>
          <w:szCs w:val="24"/>
        </w:rPr>
        <w:t xml:space="preserve"> </w:t>
      </w:r>
      <w:bookmarkStart w:id="293" w:name="_Toc199755924"/>
      <w:r w:rsidRPr="00DF18C5">
        <w:rPr>
          <w:rFonts w:asciiTheme="minorHAnsi" w:eastAsia="Times New Roman" w:hAnsiTheme="minorHAnsi" w:cstheme="minorHAnsi"/>
          <w:b/>
          <w:color w:val="000000"/>
          <w:sz w:val="24"/>
          <w:szCs w:val="24"/>
        </w:rPr>
        <w:t>Materials for The Works</w:t>
      </w:r>
      <w:bookmarkStart w:id="294" w:name="bookmark=id.1o97atn" w:colFirst="0" w:colLast="0"/>
      <w:bookmarkEnd w:id="293"/>
      <w:bookmarkEnd w:id="294"/>
    </w:p>
    <w:p w14:paraId="5F95E5E4" w14:textId="77777777" w:rsidR="00DC36C9" w:rsidRPr="00DF18C5" w:rsidRDefault="00175385" w:rsidP="00A55CC3">
      <w:pPr>
        <w:keepNext/>
        <w:keepLines/>
        <w:widowControl w:val="0"/>
        <w:numPr>
          <w:ilvl w:val="0"/>
          <w:numId w:val="26"/>
        </w:numPr>
        <w:tabs>
          <w:tab w:val="left" w:pos="552"/>
        </w:tabs>
        <w:spacing w:after="240" w:line="240" w:lineRule="auto"/>
        <w:jc w:val="both"/>
        <w:rPr>
          <w:rFonts w:asciiTheme="minorHAnsi" w:eastAsia="Times New Roman" w:hAnsiTheme="minorHAnsi" w:cstheme="minorHAnsi"/>
          <w:b/>
          <w:color w:val="000000"/>
          <w:sz w:val="24"/>
          <w:szCs w:val="24"/>
        </w:rPr>
      </w:pPr>
      <w:bookmarkStart w:id="295" w:name="_heading=h.488uthg" w:colFirst="0" w:colLast="0"/>
      <w:bookmarkEnd w:id="295"/>
      <w:r w:rsidRPr="00DF18C5">
        <w:rPr>
          <w:rFonts w:asciiTheme="minorHAnsi" w:eastAsia="Times New Roman" w:hAnsiTheme="minorHAnsi" w:cstheme="minorHAnsi"/>
          <w:b/>
          <w:color w:val="000000"/>
          <w:sz w:val="24"/>
          <w:szCs w:val="24"/>
        </w:rPr>
        <w:t xml:space="preserve"> General</w:t>
      </w:r>
    </w:p>
    <w:p w14:paraId="5F95E5E5"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materials shall comply with appropriate local or regional standards unless otherwise required hereinafter. Such standards shall be to the approval of the Employer.</w:t>
      </w:r>
    </w:p>
    <w:p w14:paraId="5F95E5E6"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before place any order for materials or manufactured articles for incorporation in the Civil and structural Works, submit for the approval of the Employer the names of the firms from whom he proposes to obtain such materials, etc., together with a list of the materials and manufactured articles giving the origin, quality, weight, strength, description, etc., which he proposes that the firms should supply. No materials or manufactured articles shall be ordered or obtained from any firm of which the Employer shall not have previously approved.</w:t>
      </w:r>
    </w:p>
    <w:p w14:paraId="5F95E5E7"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materials shall be delivered to the site within sufficient period of time before they are required for use in the Works to enable the Employer to take such samples as he may wish for testing and approval. Any materials condemned as unsuitable for Works shall be removed from the Site at the Contractor's expense. Contractors price to include these testing of materials.</w:t>
      </w:r>
    </w:p>
    <w:p w14:paraId="5F95E5E8"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may propose alternative materials to those specified, provided that they are of equivalent quality and, subject to the Employer's or the Employer's approval such materials may be used in the Works.</w:t>
      </w:r>
    </w:p>
    <w:p w14:paraId="5F95E5E9" w14:textId="77777777" w:rsidR="00DC36C9" w:rsidRPr="00DF18C5" w:rsidRDefault="00175385" w:rsidP="00A55CC3">
      <w:pPr>
        <w:keepNext/>
        <w:keepLines/>
        <w:widowControl w:val="0"/>
        <w:numPr>
          <w:ilvl w:val="0"/>
          <w:numId w:val="26"/>
        </w:numPr>
        <w:tabs>
          <w:tab w:val="left" w:pos="552"/>
        </w:tabs>
        <w:spacing w:after="240" w:line="240" w:lineRule="auto"/>
        <w:jc w:val="both"/>
        <w:rPr>
          <w:rFonts w:asciiTheme="minorHAnsi" w:eastAsia="Times New Roman" w:hAnsiTheme="minorHAnsi" w:cstheme="minorHAnsi"/>
          <w:b/>
          <w:color w:val="000000"/>
          <w:sz w:val="24"/>
          <w:szCs w:val="24"/>
        </w:rPr>
      </w:pPr>
      <w:bookmarkStart w:id="296" w:name="_heading=h.2ne53p9" w:colFirst="0" w:colLast="0"/>
      <w:bookmarkEnd w:id="296"/>
      <w:r w:rsidRPr="00DF18C5">
        <w:rPr>
          <w:rFonts w:asciiTheme="minorHAnsi" w:eastAsia="Times New Roman" w:hAnsiTheme="minorHAnsi" w:cstheme="minorHAnsi"/>
          <w:b/>
          <w:color w:val="000000"/>
          <w:sz w:val="24"/>
          <w:szCs w:val="24"/>
        </w:rPr>
        <w:t>Standards</w:t>
      </w:r>
    </w:p>
    <w:p w14:paraId="5F95E5EA"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Concrete pipes, porous concrete pipes, cast iron manhole covers and gratings, bricks, concrete kerbs, bituminous surfacing, cement, steel and aggregates shall comply with local or regional standards as per specified standards in the document.</w:t>
      </w:r>
    </w:p>
    <w:p w14:paraId="5F95E5EB"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Stone for Pitching Stone for pitching to drains, inlets and outlets of culverts, to embankments and around structures shall consist of sound un-decomposed rock. Precast concrete tiles may also be used.</w:t>
      </w:r>
    </w:p>
    <w:p w14:paraId="5F95E5EC"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Stone for Solar Field Platform Surfacing</w:t>
      </w:r>
    </w:p>
    <w:p w14:paraId="5F95E5ED"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stone shall be hard and durable crushed rock with a maximum particle size of 60 mm and not more than 15% shall pass a 9.5 mm sieve.</w:t>
      </w:r>
    </w:p>
    <w:p w14:paraId="5F95E5EE"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stone layer to be spread uniformly over the finished surface of the platform shall have a thickness of 100 mm.</w:t>
      </w:r>
    </w:p>
    <w:p w14:paraId="5F95E5EF" w14:textId="7777777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97" w:name="bookmark=id.12jfdx2" w:colFirst="0" w:colLast="0"/>
      <w:bookmarkEnd w:id="297"/>
      <w:r w:rsidRPr="00DF18C5">
        <w:rPr>
          <w:rFonts w:asciiTheme="minorHAnsi" w:eastAsia="Times New Roman" w:hAnsiTheme="minorHAnsi" w:cstheme="minorHAnsi"/>
          <w:b/>
          <w:color w:val="000000"/>
          <w:sz w:val="24"/>
          <w:szCs w:val="24"/>
        </w:rPr>
        <w:t xml:space="preserve">  </w:t>
      </w:r>
      <w:bookmarkStart w:id="298" w:name="_Toc199755925"/>
      <w:r w:rsidRPr="00DF18C5">
        <w:rPr>
          <w:rFonts w:asciiTheme="minorHAnsi" w:eastAsia="Times New Roman" w:hAnsiTheme="minorHAnsi" w:cstheme="minorHAnsi"/>
          <w:b/>
          <w:color w:val="000000"/>
          <w:sz w:val="24"/>
          <w:szCs w:val="24"/>
        </w:rPr>
        <w:t>Drainage and Storm Water</w:t>
      </w:r>
      <w:bookmarkEnd w:id="298"/>
    </w:p>
    <w:p w14:paraId="5F95E5F0" w14:textId="340626E1" w:rsidR="00DC36C9" w:rsidRPr="00DF18C5" w:rsidRDefault="00175385" w:rsidP="00A55CC3">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construct the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station to a fall that will allow proper self-drainage of the site. This shall be done in conjunction with the earthworks design to ensure no flooding shall be experienced within the site. The drainage designs shall refer to data acquired from the Meteorological department with site-specific criteria over a period of a minimum 50 years and shall provide for the worst-case scenarios. The number of runs and outfalls and pipe sizing must be sufficient to cope with the severest precipitation, with a factor of safety of 1:2 within the SPGP site and other areas in the site. The drainage must allow uninterrupted access.</w:t>
      </w:r>
    </w:p>
    <w:p w14:paraId="5F95E5F1"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Drainage shall be in accordance with relevant Codes for Practice published by authoritative Standards organizations such as the British Institution, e.g., BS 8301, BS 6031, and Eurocodes.</w:t>
      </w:r>
    </w:p>
    <w:p w14:paraId="5F95E5F2"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Embankments and cuttings are to have drainage facilities at their top or bottom. The formation level of the site is to be formed with uniform cross-falls of about 1 in 300 in the same direction as the natural drainage path of the surrounding environment. Drainage minimum slope shall be 1 in 200.</w:t>
      </w:r>
    </w:p>
    <w:p w14:paraId="5F95E5F3"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Surface water from roofs of buildings shall be drained to downpipes, which connect with the general site drainage system. Surface water from the control room building and office roof shall be drained to the main storage reservoir tank.</w:t>
      </w:r>
    </w:p>
    <w:p w14:paraId="5F95E5F4" w14:textId="1E36C7D1" w:rsidR="00DC36C9" w:rsidRPr="0094055C" w:rsidRDefault="00175385" w:rsidP="00A55CC3">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areas where there is a risk of water runoff the SPGP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shall be protected from failure by </w:t>
      </w:r>
      <w:r w:rsidRPr="00473A89">
        <w:rPr>
          <w:rFonts w:asciiTheme="minorHAnsi" w:eastAsia="Times New Roman" w:hAnsiTheme="minorHAnsi" w:cstheme="minorHAnsi"/>
          <w:bCs/>
          <w:color w:val="000000"/>
          <w:sz w:val="24"/>
          <w:szCs w:val="24"/>
        </w:rPr>
        <w:t>means of gabions, retaining walls, and stone pitching or otherwise to the employer’s approval.</w:t>
      </w:r>
    </w:p>
    <w:p w14:paraId="254A05C6" w14:textId="019265A2" w:rsidR="00583E82" w:rsidRPr="009A077B" w:rsidRDefault="00583E82" w:rsidP="00583E82">
      <w:pPr>
        <w:pStyle w:val="Heading3"/>
        <w:rPr>
          <w:sz w:val="24"/>
          <w:szCs w:val="24"/>
        </w:rPr>
      </w:pPr>
      <w:bookmarkStart w:id="299" w:name="_Toc199755926"/>
      <w:r w:rsidRPr="009A077B">
        <w:rPr>
          <w:rStyle w:val="Strong"/>
          <w:b/>
          <w:bCs w:val="0"/>
          <w:sz w:val="24"/>
          <w:szCs w:val="24"/>
        </w:rPr>
        <w:t>Table: Drainage and Storm Water Plan</w:t>
      </w:r>
      <w:bookmarkEnd w:id="299"/>
      <w:r w:rsidRPr="009A077B">
        <w:rPr>
          <w:rStyle w:val="Strong"/>
          <w:b/>
          <w:bCs w:val="0"/>
          <w:sz w:val="24"/>
          <w:szCs w:val="24"/>
        </w:rPr>
        <w:t xml:space="preserve"> </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15" w:type="dxa"/>
          <w:left w:w="15" w:type="dxa"/>
          <w:bottom w:w="15" w:type="dxa"/>
          <w:right w:w="15" w:type="dxa"/>
        </w:tblCellMar>
        <w:tblLook w:val="04A0" w:firstRow="1" w:lastRow="0" w:firstColumn="1" w:lastColumn="0" w:noHBand="0" w:noVBand="1"/>
      </w:tblPr>
      <w:tblGrid>
        <w:gridCol w:w="545"/>
        <w:gridCol w:w="1347"/>
        <w:gridCol w:w="609"/>
        <w:gridCol w:w="890"/>
        <w:gridCol w:w="618"/>
        <w:gridCol w:w="1084"/>
        <w:gridCol w:w="937"/>
        <w:gridCol w:w="661"/>
        <w:gridCol w:w="1088"/>
        <w:gridCol w:w="1227"/>
      </w:tblGrid>
      <w:tr w:rsidR="00583E82" w:rsidRPr="00583E82" w14:paraId="6F010A12" w14:textId="77777777" w:rsidTr="009A077B">
        <w:trPr>
          <w:tblHeader/>
        </w:trPr>
        <w:tc>
          <w:tcPr>
            <w:tcW w:w="303" w:type="pct"/>
            <w:vAlign w:val="center"/>
            <w:hideMark/>
          </w:tcPr>
          <w:p w14:paraId="23CC483C" w14:textId="04EED304" w:rsidR="00583E82" w:rsidRPr="00583E82" w:rsidRDefault="00583E82" w:rsidP="009A077B">
            <w:pPr>
              <w:rPr>
                <w:b/>
                <w:bCs/>
              </w:rPr>
            </w:pPr>
            <w:r w:rsidRPr="00583E82">
              <w:rPr>
                <w:rStyle w:val="Strong"/>
              </w:rPr>
              <w:t xml:space="preserve"> No.</w:t>
            </w:r>
          </w:p>
        </w:tc>
        <w:tc>
          <w:tcPr>
            <w:tcW w:w="748" w:type="pct"/>
            <w:vAlign w:val="center"/>
            <w:hideMark/>
          </w:tcPr>
          <w:p w14:paraId="6EFBEE53" w14:textId="4645DF40" w:rsidR="00583E82" w:rsidRPr="00583E82" w:rsidRDefault="00583E82">
            <w:pPr>
              <w:jc w:val="center"/>
              <w:rPr>
                <w:b/>
                <w:bCs/>
              </w:rPr>
            </w:pPr>
            <w:r w:rsidRPr="00583E82">
              <w:rPr>
                <w:rStyle w:val="Strong"/>
              </w:rPr>
              <w:t>Barawe</w:t>
            </w:r>
          </w:p>
        </w:tc>
        <w:tc>
          <w:tcPr>
            <w:tcW w:w="338" w:type="pct"/>
            <w:vAlign w:val="center"/>
            <w:hideMark/>
          </w:tcPr>
          <w:p w14:paraId="51F2DFC3" w14:textId="77777777" w:rsidR="00583E82" w:rsidRPr="00583E82" w:rsidRDefault="00583E82">
            <w:pPr>
              <w:jc w:val="center"/>
              <w:rPr>
                <w:b/>
                <w:bCs/>
              </w:rPr>
            </w:pPr>
            <w:r w:rsidRPr="00583E82">
              <w:rPr>
                <w:rStyle w:val="Strong"/>
              </w:rPr>
              <w:t>Pipe Size (mm)</w:t>
            </w:r>
          </w:p>
        </w:tc>
        <w:tc>
          <w:tcPr>
            <w:tcW w:w="494" w:type="pct"/>
            <w:vAlign w:val="center"/>
            <w:hideMark/>
          </w:tcPr>
          <w:p w14:paraId="6D7F0E2F" w14:textId="77777777" w:rsidR="00583E82" w:rsidRPr="00583E82" w:rsidRDefault="00583E82">
            <w:pPr>
              <w:jc w:val="center"/>
              <w:rPr>
                <w:b/>
                <w:bCs/>
              </w:rPr>
            </w:pPr>
            <w:r w:rsidRPr="00583E82">
              <w:rPr>
                <w:rStyle w:val="Strong"/>
              </w:rPr>
              <w:t>Pipe Material</w:t>
            </w:r>
          </w:p>
        </w:tc>
        <w:tc>
          <w:tcPr>
            <w:tcW w:w="343" w:type="pct"/>
            <w:vAlign w:val="center"/>
            <w:hideMark/>
          </w:tcPr>
          <w:p w14:paraId="3E5012D1" w14:textId="77777777" w:rsidR="00583E82" w:rsidRPr="00583E82" w:rsidRDefault="00583E82">
            <w:pPr>
              <w:jc w:val="center"/>
              <w:rPr>
                <w:b/>
                <w:bCs/>
              </w:rPr>
            </w:pPr>
            <w:r w:rsidRPr="00583E82">
              <w:rPr>
                <w:rStyle w:val="Strong"/>
              </w:rPr>
              <w:t>Pipe Slope (%)</w:t>
            </w:r>
          </w:p>
        </w:tc>
        <w:tc>
          <w:tcPr>
            <w:tcW w:w="602" w:type="pct"/>
            <w:vAlign w:val="center"/>
            <w:hideMark/>
          </w:tcPr>
          <w:p w14:paraId="20EEAB94" w14:textId="77777777" w:rsidR="00583E82" w:rsidRPr="00583E82" w:rsidRDefault="00583E82">
            <w:pPr>
              <w:jc w:val="center"/>
              <w:rPr>
                <w:b/>
                <w:bCs/>
              </w:rPr>
            </w:pPr>
            <w:r w:rsidRPr="00583E82">
              <w:rPr>
                <w:rStyle w:val="Strong"/>
              </w:rPr>
              <w:t>Manhole ID / Location</w:t>
            </w:r>
          </w:p>
        </w:tc>
        <w:tc>
          <w:tcPr>
            <w:tcW w:w="520" w:type="pct"/>
            <w:vAlign w:val="center"/>
            <w:hideMark/>
          </w:tcPr>
          <w:p w14:paraId="7F390376" w14:textId="77777777" w:rsidR="00583E82" w:rsidRPr="00583E82" w:rsidRDefault="00583E82">
            <w:pPr>
              <w:jc w:val="center"/>
              <w:rPr>
                <w:b/>
                <w:bCs/>
              </w:rPr>
            </w:pPr>
            <w:r w:rsidRPr="00583E82">
              <w:rPr>
                <w:rStyle w:val="Strong"/>
              </w:rPr>
              <w:t>Manhole Depth (m)</w:t>
            </w:r>
          </w:p>
        </w:tc>
        <w:tc>
          <w:tcPr>
            <w:tcW w:w="367" w:type="pct"/>
            <w:vAlign w:val="center"/>
            <w:hideMark/>
          </w:tcPr>
          <w:p w14:paraId="4946B6A2" w14:textId="77777777" w:rsidR="00583E82" w:rsidRPr="00583E82" w:rsidRDefault="00583E82">
            <w:pPr>
              <w:jc w:val="center"/>
              <w:rPr>
                <w:b/>
                <w:bCs/>
              </w:rPr>
            </w:pPr>
            <w:r w:rsidRPr="00583E82">
              <w:rPr>
                <w:rStyle w:val="Strong"/>
              </w:rPr>
              <w:t>Invert Level (m)</w:t>
            </w:r>
          </w:p>
        </w:tc>
        <w:tc>
          <w:tcPr>
            <w:tcW w:w="604" w:type="pct"/>
            <w:vAlign w:val="center"/>
            <w:hideMark/>
          </w:tcPr>
          <w:p w14:paraId="38D94CED" w14:textId="77777777" w:rsidR="00583E82" w:rsidRPr="00583E82" w:rsidRDefault="00583E82">
            <w:pPr>
              <w:jc w:val="center"/>
              <w:rPr>
                <w:b/>
                <w:bCs/>
              </w:rPr>
            </w:pPr>
            <w:r w:rsidRPr="00583E82">
              <w:rPr>
                <w:rStyle w:val="Strong"/>
              </w:rPr>
              <w:t>Discharge Point</w:t>
            </w:r>
          </w:p>
        </w:tc>
        <w:tc>
          <w:tcPr>
            <w:tcW w:w="681" w:type="pct"/>
            <w:vAlign w:val="center"/>
            <w:hideMark/>
          </w:tcPr>
          <w:p w14:paraId="03690568" w14:textId="77777777" w:rsidR="00583E82" w:rsidRPr="00583E82" w:rsidRDefault="00583E82">
            <w:pPr>
              <w:jc w:val="center"/>
              <w:rPr>
                <w:b/>
                <w:bCs/>
              </w:rPr>
            </w:pPr>
            <w:r w:rsidRPr="00583E82">
              <w:rPr>
                <w:rStyle w:val="Strong"/>
              </w:rPr>
              <w:t>Remarks</w:t>
            </w:r>
          </w:p>
        </w:tc>
      </w:tr>
      <w:tr w:rsidR="00583E82" w:rsidRPr="00583E82" w14:paraId="0F3C38AF" w14:textId="77777777" w:rsidTr="009A077B">
        <w:tc>
          <w:tcPr>
            <w:tcW w:w="303" w:type="pct"/>
            <w:vAlign w:val="center"/>
            <w:hideMark/>
          </w:tcPr>
          <w:p w14:paraId="15EC4396" w14:textId="77777777" w:rsidR="00583E82" w:rsidRPr="00583E82" w:rsidRDefault="00583E82">
            <w:r w:rsidRPr="00583E82">
              <w:t>1</w:t>
            </w:r>
          </w:p>
        </w:tc>
        <w:tc>
          <w:tcPr>
            <w:tcW w:w="748" w:type="pct"/>
            <w:vAlign w:val="center"/>
            <w:hideMark/>
          </w:tcPr>
          <w:p w14:paraId="23E98C76" w14:textId="77777777" w:rsidR="00583E82" w:rsidRPr="00583E82" w:rsidRDefault="00583E82">
            <w:r w:rsidRPr="00583E82">
              <w:t>Access Road (CH 0+000–CH 0+300)</w:t>
            </w:r>
          </w:p>
        </w:tc>
        <w:tc>
          <w:tcPr>
            <w:tcW w:w="338" w:type="pct"/>
            <w:vAlign w:val="center"/>
            <w:hideMark/>
          </w:tcPr>
          <w:p w14:paraId="51BE62D5" w14:textId="77777777" w:rsidR="00583E82" w:rsidRPr="00583E82" w:rsidRDefault="00583E82">
            <w:r w:rsidRPr="00583E82">
              <w:t>300</w:t>
            </w:r>
          </w:p>
        </w:tc>
        <w:tc>
          <w:tcPr>
            <w:tcW w:w="494" w:type="pct"/>
            <w:vAlign w:val="center"/>
            <w:hideMark/>
          </w:tcPr>
          <w:p w14:paraId="0FE268AA" w14:textId="77777777" w:rsidR="00583E82" w:rsidRPr="00583E82" w:rsidRDefault="00583E82">
            <w:r w:rsidRPr="00583E82">
              <w:t>uPVC</w:t>
            </w:r>
          </w:p>
        </w:tc>
        <w:tc>
          <w:tcPr>
            <w:tcW w:w="343" w:type="pct"/>
            <w:vAlign w:val="center"/>
            <w:hideMark/>
          </w:tcPr>
          <w:p w14:paraId="7BD5E8B8" w14:textId="77777777" w:rsidR="00583E82" w:rsidRPr="00583E82" w:rsidRDefault="00583E82">
            <w:r w:rsidRPr="00583E82">
              <w:t>1.5</w:t>
            </w:r>
          </w:p>
        </w:tc>
        <w:tc>
          <w:tcPr>
            <w:tcW w:w="602" w:type="pct"/>
            <w:vAlign w:val="center"/>
            <w:hideMark/>
          </w:tcPr>
          <w:p w14:paraId="584DC611" w14:textId="77777777" w:rsidR="00583E82" w:rsidRPr="00583E82" w:rsidRDefault="00583E82">
            <w:r w:rsidRPr="00583E82">
              <w:t>MH-01 @ CH 0+150</w:t>
            </w:r>
          </w:p>
        </w:tc>
        <w:tc>
          <w:tcPr>
            <w:tcW w:w="520" w:type="pct"/>
            <w:vAlign w:val="center"/>
            <w:hideMark/>
          </w:tcPr>
          <w:p w14:paraId="3AB45151" w14:textId="77777777" w:rsidR="00583E82" w:rsidRPr="00583E82" w:rsidRDefault="00583E82">
            <w:r w:rsidRPr="00583E82">
              <w:t>1.2</w:t>
            </w:r>
          </w:p>
        </w:tc>
        <w:tc>
          <w:tcPr>
            <w:tcW w:w="367" w:type="pct"/>
            <w:vAlign w:val="center"/>
            <w:hideMark/>
          </w:tcPr>
          <w:p w14:paraId="32A073C8" w14:textId="77777777" w:rsidR="00583E82" w:rsidRPr="00583E82" w:rsidRDefault="00583E82">
            <w:r w:rsidRPr="00583E82">
              <w:t>98.20</w:t>
            </w:r>
          </w:p>
        </w:tc>
        <w:tc>
          <w:tcPr>
            <w:tcW w:w="604" w:type="pct"/>
            <w:vAlign w:val="center"/>
            <w:hideMark/>
          </w:tcPr>
          <w:p w14:paraId="508693F3" w14:textId="77777777" w:rsidR="00583E82" w:rsidRPr="00583E82" w:rsidRDefault="00583E82">
            <w:r w:rsidRPr="00583E82">
              <w:t>Roadside Drainage Channel</w:t>
            </w:r>
          </w:p>
        </w:tc>
        <w:tc>
          <w:tcPr>
            <w:tcW w:w="681" w:type="pct"/>
            <w:vAlign w:val="center"/>
            <w:hideMark/>
          </w:tcPr>
          <w:p w14:paraId="55E6B861" w14:textId="77777777" w:rsidR="00583E82" w:rsidRPr="00583E82" w:rsidRDefault="00583E82">
            <w:r w:rsidRPr="00583E82">
              <w:t>For surface runoff collection</w:t>
            </w:r>
          </w:p>
        </w:tc>
      </w:tr>
      <w:tr w:rsidR="00583E82" w:rsidRPr="00583E82" w14:paraId="58166F16" w14:textId="77777777" w:rsidTr="009A077B">
        <w:tc>
          <w:tcPr>
            <w:tcW w:w="303" w:type="pct"/>
            <w:vAlign w:val="center"/>
            <w:hideMark/>
          </w:tcPr>
          <w:p w14:paraId="14574414" w14:textId="77777777" w:rsidR="00583E82" w:rsidRPr="00583E82" w:rsidRDefault="00583E82">
            <w:r w:rsidRPr="00583E82">
              <w:t>2</w:t>
            </w:r>
          </w:p>
        </w:tc>
        <w:tc>
          <w:tcPr>
            <w:tcW w:w="748" w:type="pct"/>
            <w:vAlign w:val="center"/>
            <w:hideMark/>
          </w:tcPr>
          <w:p w14:paraId="72DB7713" w14:textId="77777777" w:rsidR="00583E82" w:rsidRPr="00583E82" w:rsidRDefault="00583E82">
            <w:r w:rsidRPr="00583E82">
              <w:t>PV Array Zone (central collector)</w:t>
            </w:r>
          </w:p>
        </w:tc>
        <w:tc>
          <w:tcPr>
            <w:tcW w:w="338" w:type="pct"/>
            <w:vAlign w:val="center"/>
            <w:hideMark/>
          </w:tcPr>
          <w:p w14:paraId="6873FC80" w14:textId="77777777" w:rsidR="00583E82" w:rsidRPr="00583E82" w:rsidRDefault="00583E82">
            <w:r w:rsidRPr="00583E82">
              <w:t>250</w:t>
            </w:r>
          </w:p>
        </w:tc>
        <w:tc>
          <w:tcPr>
            <w:tcW w:w="494" w:type="pct"/>
            <w:vAlign w:val="center"/>
            <w:hideMark/>
          </w:tcPr>
          <w:p w14:paraId="44AAAA38" w14:textId="77777777" w:rsidR="00583E82" w:rsidRPr="00583E82" w:rsidRDefault="00583E82">
            <w:r w:rsidRPr="00583E82">
              <w:t>HDPE</w:t>
            </w:r>
          </w:p>
        </w:tc>
        <w:tc>
          <w:tcPr>
            <w:tcW w:w="343" w:type="pct"/>
            <w:vAlign w:val="center"/>
            <w:hideMark/>
          </w:tcPr>
          <w:p w14:paraId="6250F983" w14:textId="77777777" w:rsidR="00583E82" w:rsidRPr="00583E82" w:rsidRDefault="00583E82">
            <w:r w:rsidRPr="00583E82">
              <w:t>1.2</w:t>
            </w:r>
          </w:p>
        </w:tc>
        <w:tc>
          <w:tcPr>
            <w:tcW w:w="602" w:type="pct"/>
            <w:vAlign w:val="center"/>
            <w:hideMark/>
          </w:tcPr>
          <w:p w14:paraId="57810841" w14:textId="77777777" w:rsidR="00583E82" w:rsidRPr="00583E82" w:rsidRDefault="00583E82">
            <w:r w:rsidRPr="00583E82">
              <w:t>MH-02 @ Array Low Point</w:t>
            </w:r>
          </w:p>
        </w:tc>
        <w:tc>
          <w:tcPr>
            <w:tcW w:w="520" w:type="pct"/>
            <w:vAlign w:val="center"/>
            <w:hideMark/>
          </w:tcPr>
          <w:p w14:paraId="0C269483" w14:textId="77777777" w:rsidR="00583E82" w:rsidRPr="00583E82" w:rsidRDefault="00583E82">
            <w:r w:rsidRPr="00583E82">
              <w:t>1.0</w:t>
            </w:r>
          </w:p>
        </w:tc>
        <w:tc>
          <w:tcPr>
            <w:tcW w:w="367" w:type="pct"/>
            <w:vAlign w:val="center"/>
            <w:hideMark/>
          </w:tcPr>
          <w:p w14:paraId="3F1C1279" w14:textId="77777777" w:rsidR="00583E82" w:rsidRPr="00583E82" w:rsidRDefault="00583E82">
            <w:r w:rsidRPr="00583E82">
              <w:t>97.80</w:t>
            </w:r>
          </w:p>
        </w:tc>
        <w:tc>
          <w:tcPr>
            <w:tcW w:w="604" w:type="pct"/>
            <w:vAlign w:val="center"/>
            <w:hideMark/>
          </w:tcPr>
          <w:p w14:paraId="32FD7E3B" w14:textId="77777777" w:rsidR="00583E82" w:rsidRPr="00583E82" w:rsidRDefault="00583E82">
            <w:r w:rsidRPr="00583E82">
              <w:t>Infiltration Trench</w:t>
            </w:r>
          </w:p>
        </w:tc>
        <w:tc>
          <w:tcPr>
            <w:tcW w:w="681" w:type="pct"/>
            <w:vAlign w:val="center"/>
            <w:hideMark/>
          </w:tcPr>
          <w:p w14:paraId="41E061D8" w14:textId="77777777" w:rsidR="00583E82" w:rsidRPr="00583E82" w:rsidRDefault="00583E82">
            <w:r w:rsidRPr="00583E82">
              <w:t>Designed for panel runoff dispersion</w:t>
            </w:r>
          </w:p>
        </w:tc>
      </w:tr>
      <w:tr w:rsidR="00583E82" w:rsidRPr="00583E82" w14:paraId="1414E358" w14:textId="77777777" w:rsidTr="009A077B">
        <w:tc>
          <w:tcPr>
            <w:tcW w:w="303" w:type="pct"/>
            <w:vAlign w:val="center"/>
            <w:hideMark/>
          </w:tcPr>
          <w:p w14:paraId="6FB0941A" w14:textId="77777777" w:rsidR="00583E82" w:rsidRPr="00583E82" w:rsidRDefault="00583E82">
            <w:r w:rsidRPr="00583E82">
              <w:t>3</w:t>
            </w:r>
          </w:p>
        </w:tc>
        <w:tc>
          <w:tcPr>
            <w:tcW w:w="748" w:type="pct"/>
            <w:vAlign w:val="center"/>
            <w:hideMark/>
          </w:tcPr>
          <w:p w14:paraId="642EA5F9" w14:textId="77777777" w:rsidR="00583E82" w:rsidRPr="00583E82" w:rsidRDefault="00583E82">
            <w:r w:rsidRPr="00583E82">
              <w:t>Inverter Pad Area</w:t>
            </w:r>
          </w:p>
        </w:tc>
        <w:tc>
          <w:tcPr>
            <w:tcW w:w="338" w:type="pct"/>
            <w:vAlign w:val="center"/>
            <w:hideMark/>
          </w:tcPr>
          <w:p w14:paraId="6CA23D76" w14:textId="77777777" w:rsidR="00583E82" w:rsidRPr="00583E82" w:rsidRDefault="00583E82">
            <w:r w:rsidRPr="00583E82">
              <w:t>200</w:t>
            </w:r>
          </w:p>
        </w:tc>
        <w:tc>
          <w:tcPr>
            <w:tcW w:w="494" w:type="pct"/>
            <w:vAlign w:val="center"/>
            <w:hideMark/>
          </w:tcPr>
          <w:p w14:paraId="271CC94F" w14:textId="77777777" w:rsidR="00583E82" w:rsidRPr="00583E82" w:rsidRDefault="00583E82">
            <w:r w:rsidRPr="00583E82">
              <w:t>RCC</w:t>
            </w:r>
          </w:p>
        </w:tc>
        <w:tc>
          <w:tcPr>
            <w:tcW w:w="343" w:type="pct"/>
            <w:vAlign w:val="center"/>
            <w:hideMark/>
          </w:tcPr>
          <w:p w14:paraId="1663B5D7" w14:textId="77777777" w:rsidR="00583E82" w:rsidRPr="00583E82" w:rsidRDefault="00583E82">
            <w:r w:rsidRPr="00583E82">
              <w:t>1.5</w:t>
            </w:r>
          </w:p>
        </w:tc>
        <w:tc>
          <w:tcPr>
            <w:tcW w:w="602" w:type="pct"/>
            <w:vAlign w:val="center"/>
            <w:hideMark/>
          </w:tcPr>
          <w:p w14:paraId="0A43C04A" w14:textId="77777777" w:rsidR="00583E82" w:rsidRPr="00583E82" w:rsidRDefault="00583E82">
            <w:r w:rsidRPr="00583E82">
              <w:t>MH-03 @ Inverter South Side</w:t>
            </w:r>
          </w:p>
        </w:tc>
        <w:tc>
          <w:tcPr>
            <w:tcW w:w="520" w:type="pct"/>
            <w:vAlign w:val="center"/>
            <w:hideMark/>
          </w:tcPr>
          <w:p w14:paraId="64349FC9" w14:textId="77777777" w:rsidR="00583E82" w:rsidRPr="00583E82" w:rsidRDefault="00583E82">
            <w:r w:rsidRPr="00583E82">
              <w:t>0.9</w:t>
            </w:r>
          </w:p>
        </w:tc>
        <w:tc>
          <w:tcPr>
            <w:tcW w:w="367" w:type="pct"/>
            <w:vAlign w:val="center"/>
            <w:hideMark/>
          </w:tcPr>
          <w:p w14:paraId="51E2D81B" w14:textId="77777777" w:rsidR="00583E82" w:rsidRPr="00583E82" w:rsidRDefault="00583E82">
            <w:r w:rsidRPr="00583E82">
              <w:t>97.50</w:t>
            </w:r>
          </w:p>
        </w:tc>
        <w:tc>
          <w:tcPr>
            <w:tcW w:w="604" w:type="pct"/>
            <w:vAlign w:val="center"/>
            <w:hideMark/>
          </w:tcPr>
          <w:p w14:paraId="068967D7" w14:textId="77777777" w:rsidR="00583E82" w:rsidRPr="00583E82" w:rsidRDefault="00583E82">
            <w:r w:rsidRPr="00583E82">
              <w:t>Gravel Soak Pit</w:t>
            </w:r>
          </w:p>
        </w:tc>
        <w:tc>
          <w:tcPr>
            <w:tcW w:w="681" w:type="pct"/>
            <w:vAlign w:val="center"/>
            <w:hideMark/>
          </w:tcPr>
          <w:p w14:paraId="60616963" w14:textId="77777777" w:rsidR="00583E82" w:rsidRPr="00583E82" w:rsidRDefault="00583E82">
            <w:r w:rsidRPr="00583E82">
              <w:t>Localized drainage to avoid erosion</w:t>
            </w:r>
          </w:p>
        </w:tc>
      </w:tr>
      <w:tr w:rsidR="00583E82" w:rsidRPr="00583E82" w14:paraId="5BE1CFFC" w14:textId="77777777" w:rsidTr="009A077B">
        <w:tc>
          <w:tcPr>
            <w:tcW w:w="303" w:type="pct"/>
            <w:vAlign w:val="center"/>
            <w:hideMark/>
          </w:tcPr>
          <w:p w14:paraId="00625B6C" w14:textId="77777777" w:rsidR="00583E82" w:rsidRPr="00583E82" w:rsidRDefault="00583E82">
            <w:r w:rsidRPr="00583E82">
              <w:t>4</w:t>
            </w:r>
          </w:p>
        </w:tc>
        <w:tc>
          <w:tcPr>
            <w:tcW w:w="748" w:type="pct"/>
            <w:vAlign w:val="center"/>
            <w:hideMark/>
          </w:tcPr>
          <w:p w14:paraId="5859F767" w14:textId="77777777" w:rsidR="00583E82" w:rsidRPr="00583E82" w:rsidRDefault="00583E82">
            <w:r w:rsidRPr="00583E82">
              <w:t>Battery Storage Container Platform</w:t>
            </w:r>
          </w:p>
        </w:tc>
        <w:tc>
          <w:tcPr>
            <w:tcW w:w="338" w:type="pct"/>
            <w:vAlign w:val="center"/>
            <w:hideMark/>
          </w:tcPr>
          <w:p w14:paraId="0E751AF7" w14:textId="77777777" w:rsidR="00583E82" w:rsidRPr="00583E82" w:rsidRDefault="00583E82">
            <w:r w:rsidRPr="00583E82">
              <w:t>250</w:t>
            </w:r>
          </w:p>
        </w:tc>
        <w:tc>
          <w:tcPr>
            <w:tcW w:w="494" w:type="pct"/>
            <w:vAlign w:val="center"/>
            <w:hideMark/>
          </w:tcPr>
          <w:p w14:paraId="3D9830D9" w14:textId="77777777" w:rsidR="00583E82" w:rsidRPr="00583E82" w:rsidRDefault="00583E82">
            <w:r w:rsidRPr="00583E82">
              <w:t>uPVC</w:t>
            </w:r>
          </w:p>
        </w:tc>
        <w:tc>
          <w:tcPr>
            <w:tcW w:w="343" w:type="pct"/>
            <w:vAlign w:val="center"/>
            <w:hideMark/>
          </w:tcPr>
          <w:p w14:paraId="1296DABD" w14:textId="77777777" w:rsidR="00583E82" w:rsidRPr="00583E82" w:rsidRDefault="00583E82">
            <w:r w:rsidRPr="00583E82">
              <w:t>2.0</w:t>
            </w:r>
          </w:p>
        </w:tc>
        <w:tc>
          <w:tcPr>
            <w:tcW w:w="602" w:type="pct"/>
            <w:vAlign w:val="center"/>
            <w:hideMark/>
          </w:tcPr>
          <w:p w14:paraId="40523956" w14:textId="77777777" w:rsidR="00583E82" w:rsidRPr="00583E82" w:rsidRDefault="00583E82">
            <w:r w:rsidRPr="00583E82">
              <w:t>MH-04 @ Battery Pad SW Corner</w:t>
            </w:r>
          </w:p>
        </w:tc>
        <w:tc>
          <w:tcPr>
            <w:tcW w:w="520" w:type="pct"/>
            <w:vAlign w:val="center"/>
            <w:hideMark/>
          </w:tcPr>
          <w:p w14:paraId="2D6E6652" w14:textId="77777777" w:rsidR="00583E82" w:rsidRPr="00583E82" w:rsidRDefault="00583E82">
            <w:r w:rsidRPr="00583E82">
              <w:t>1.3</w:t>
            </w:r>
          </w:p>
        </w:tc>
        <w:tc>
          <w:tcPr>
            <w:tcW w:w="367" w:type="pct"/>
            <w:vAlign w:val="center"/>
            <w:hideMark/>
          </w:tcPr>
          <w:p w14:paraId="7F58159A" w14:textId="77777777" w:rsidR="00583E82" w:rsidRPr="00583E82" w:rsidRDefault="00583E82">
            <w:r w:rsidRPr="00583E82">
              <w:t>97.20</w:t>
            </w:r>
          </w:p>
        </w:tc>
        <w:tc>
          <w:tcPr>
            <w:tcW w:w="604" w:type="pct"/>
            <w:vAlign w:val="center"/>
            <w:hideMark/>
          </w:tcPr>
          <w:p w14:paraId="7141AF86" w14:textId="77777777" w:rsidR="00583E82" w:rsidRPr="00583E82" w:rsidRDefault="00583E82">
            <w:r w:rsidRPr="00583E82">
              <w:t>Retention Basin with Overflow Outlet</w:t>
            </w:r>
          </w:p>
        </w:tc>
        <w:tc>
          <w:tcPr>
            <w:tcW w:w="681" w:type="pct"/>
            <w:vAlign w:val="center"/>
            <w:hideMark/>
          </w:tcPr>
          <w:p w14:paraId="7FF7AE2C" w14:textId="77777777" w:rsidR="00583E82" w:rsidRPr="00583E82" w:rsidRDefault="00583E82">
            <w:r w:rsidRPr="00583E82">
              <w:t>Includes oil separator if required</w:t>
            </w:r>
          </w:p>
        </w:tc>
      </w:tr>
      <w:tr w:rsidR="00583E82" w:rsidRPr="00583E82" w14:paraId="65BA8534" w14:textId="77777777" w:rsidTr="009A077B">
        <w:tc>
          <w:tcPr>
            <w:tcW w:w="303" w:type="pct"/>
            <w:vAlign w:val="center"/>
            <w:hideMark/>
          </w:tcPr>
          <w:p w14:paraId="00F4D616" w14:textId="77777777" w:rsidR="00583E82" w:rsidRPr="00583E82" w:rsidRDefault="00583E82">
            <w:r w:rsidRPr="00583E82">
              <w:t>5</w:t>
            </w:r>
          </w:p>
        </w:tc>
        <w:tc>
          <w:tcPr>
            <w:tcW w:w="748" w:type="pct"/>
            <w:vAlign w:val="center"/>
            <w:hideMark/>
          </w:tcPr>
          <w:p w14:paraId="4BC5ADCF" w14:textId="77777777" w:rsidR="00583E82" w:rsidRPr="00583E82" w:rsidRDefault="00583E82">
            <w:r w:rsidRPr="00583E82">
              <w:t>Control Room &amp; Substation Area</w:t>
            </w:r>
          </w:p>
        </w:tc>
        <w:tc>
          <w:tcPr>
            <w:tcW w:w="338" w:type="pct"/>
            <w:vAlign w:val="center"/>
            <w:hideMark/>
          </w:tcPr>
          <w:p w14:paraId="79A9B14B" w14:textId="77777777" w:rsidR="00583E82" w:rsidRPr="00583E82" w:rsidRDefault="00583E82">
            <w:r w:rsidRPr="00583E82">
              <w:t>300</w:t>
            </w:r>
          </w:p>
        </w:tc>
        <w:tc>
          <w:tcPr>
            <w:tcW w:w="494" w:type="pct"/>
            <w:vAlign w:val="center"/>
            <w:hideMark/>
          </w:tcPr>
          <w:p w14:paraId="7E038068" w14:textId="77777777" w:rsidR="00583E82" w:rsidRPr="00583E82" w:rsidRDefault="00583E82">
            <w:r w:rsidRPr="00583E82">
              <w:t>RCC</w:t>
            </w:r>
          </w:p>
        </w:tc>
        <w:tc>
          <w:tcPr>
            <w:tcW w:w="343" w:type="pct"/>
            <w:vAlign w:val="center"/>
            <w:hideMark/>
          </w:tcPr>
          <w:p w14:paraId="676200DA" w14:textId="77777777" w:rsidR="00583E82" w:rsidRPr="00583E82" w:rsidRDefault="00583E82">
            <w:r w:rsidRPr="00583E82">
              <w:t>1.0</w:t>
            </w:r>
          </w:p>
        </w:tc>
        <w:tc>
          <w:tcPr>
            <w:tcW w:w="602" w:type="pct"/>
            <w:vAlign w:val="center"/>
            <w:hideMark/>
          </w:tcPr>
          <w:p w14:paraId="35C79AC4" w14:textId="77777777" w:rsidR="00583E82" w:rsidRPr="00583E82" w:rsidRDefault="00583E82">
            <w:r w:rsidRPr="00583E82">
              <w:t>MH-05 @ Substation Back</w:t>
            </w:r>
          </w:p>
        </w:tc>
        <w:tc>
          <w:tcPr>
            <w:tcW w:w="520" w:type="pct"/>
            <w:vAlign w:val="center"/>
            <w:hideMark/>
          </w:tcPr>
          <w:p w14:paraId="45891670" w14:textId="77777777" w:rsidR="00583E82" w:rsidRPr="00583E82" w:rsidRDefault="00583E82">
            <w:r w:rsidRPr="00583E82">
              <w:t>1.4</w:t>
            </w:r>
          </w:p>
        </w:tc>
        <w:tc>
          <w:tcPr>
            <w:tcW w:w="367" w:type="pct"/>
            <w:vAlign w:val="center"/>
            <w:hideMark/>
          </w:tcPr>
          <w:p w14:paraId="372E9A3C" w14:textId="77777777" w:rsidR="00583E82" w:rsidRPr="00583E82" w:rsidRDefault="00583E82">
            <w:r w:rsidRPr="00583E82">
              <w:t>96.80</w:t>
            </w:r>
          </w:p>
        </w:tc>
        <w:tc>
          <w:tcPr>
            <w:tcW w:w="604" w:type="pct"/>
            <w:vAlign w:val="center"/>
            <w:hideMark/>
          </w:tcPr>
          <w:p w14:paraId="11DFB795" w14:textId="77777777" w:rsidR="00583E82" w:rsidRPr="00583E82" w:rsidRDefault="00583E82">
            <w:r w:rsidRPr="00583E82">
              <w:t>Site Perimeter Swale</w:t>
            </w:r>
          </w:p>
        </w:tc>
        <w:tc>
          <w:tcPr>
            <w:tcW w:w="681" w:type="pct"/>
            <w:vAlign w:val="center"/>
            <w:hideMark/>
          </w:tcPr>
          <w:p w14:paraId="4E92830E" w14:textId="77777777" w:rsidR="00583E82" w:rsidRPr="00583E82" w:rsidRDefault="00583E82">
            <w:r w:rsidRPr="00583E82">
              <w:t>Integrated into site grading plan</w:t>
            </w:r>
          </w:p>
        </w:tc>
      </w:tr>
      <w:tr w:rsidR="00583E82" w:rsidRPr="00583E82" w14:paraId="5D54A690" w14:textId="77777777" w:rsidTr="009A077B">
        <w:tc>
          <w:tcPr>
            <w:tcW w:w="303" w:type="pct"/>
            <w:vAlign w:val="center"/>
            <w:hideMark/>
          </w:tcPr>
          <w:p w14:paraId="3F9502EB" w14:textId="77777777" w:rsidR="00583E82" w:rsidRPr="00583E82" w:rsidRDefault="00583E82">
            <w:r w:rsidRPr="00583E82">
              <w:t>6</w:t>
            </w:r>
          </w:p>
        </w:tc>
        <w:tc>
          <w:tcPr>
            <w:tcW w:w="748" w:type="pct"/>
            <w:vAlign w:val="center"/>
            <w:hideMark/>
          </w:tcPr>
          <w:p w14:paraId="529DC1D8" w14:textId="77777777" w:rsidR="00583E82" w:rsidRPr="00583E82" w:rsidRDefault="00583E82">
            <w:r w:rsidRPr="00583E82">
              <w:t>MV Line Tower Base @ KM 2.5</w:t>
            </w:r>
          </w:p>
        </w:tc>
        <w:tc>
          <w:tcPr>
            <w:tcW w:w="338" w:type="pct"/>
            <w:vAlign w:val="center"/>
            <w:hideMark/>
          </w:tcPr>
          <w:p w14:paraId="09225875" w14:textId="77777777" w:rsidR="00583E82" w:rsidRPr="00583E82" w:rsidRDefault="00583E82">
            <w:r w:rsidRPr="00583E82">
              <w:t>150</w:t>
            </w:r>
          </w:p>
        </w:tc>
        <w:tc>
          <w:tcPr>
            <w:tcW w:w="494" w:type="pct"/>
            <w:vAlign w:val="center"/>
            <w:hideMark/>
          </w:tcPr>
          <w:p w14:paraId="05A843F1" w14:textId="77777777" w:rsidR="00583E82" w:rsidRPr="00583E82" w:rsidRDefault="00583E82">
            <w:r w:rsidRPr="00583E82">
              <w:t>HDPE</w:t>
            </w:r>
          </w:p>
        </w:tc>
        <w:tc>
          <w:tcPr>
            <w:tcW w:w="343" w:type="pct"/>
            <w:vAlign w:val="center"/>
            <w:hideMark/>
          </w:tcPr>
          <w:p w14:paraId="23433A50" w14:textId="77777777" w:rsidR="00583E82" w:rsidRPr="00583E82" w:rsidRDefault="00583E82">
            <w:r w:rsidRPr="00583E82">
              <w:t>1.0</w:t>
            </w:r>
          </w:p>
        </w:tc>
        <w:tc>
          <w:tcPr>
            <w:tcW w:w="602" w:type="pct"/>
            <w:vAlign w:val="center"/>
            <w:hideMark/>
          </w:tcPr>
          <w:p w14:paraId="6520C6A8" w14:textId="77777777" w:rsidR="00583E82" w:rsidRPr="00583E82" w:rsidRDefault="00583E82">
            <w:r w:rsidRPr="00583E82">
              <w:t>N/A – French Drain System</w:t>
            </w:r>
          </w:p>
        </w:tc>
        <w:tc>
          <w:tcPr>
            <w:tcW w:w="520" w:type="pct"/>
            <w:vAlign w:val="center"/>
            <w:hideMark/>
          </w:tcPr>
          <w:p w14:paraId="357212B1" w14:textId="77777777" w:rsidR="00583E82" w:rsidRPr="00583E82" w:rsidRDefault="00583E82">
            <w:r w:rsidRPr="00583E82">
              <w:t>N/A</w:t>
            </w:r>
          </w:p>
        </w:tc>
        <w:tc>
          <w:tcPr>
            <w:tcW w:w="367" w:type="pct"/>
            <w:vAlign w:val="center"/>
            <w:hideMark/>
          </w:tcPr>
          <w:p w14:paraId="7443ED36" w14:textId="77777777" w:rsidR="00583E82" w:rsidRPr="00583E82" w:rsidRDefault="00583E82">
            <w:r w:rsidRPr="00583E82">
              <w:t>N/A</w:t>
            </w:r>
          </w:p>
        </w:tc>
        <w:tc>
          <w:tcPr>
            <w:tcW w:w="604" w:type="pct"/>
            <w:vAlign w:val="center"/>
            <w:hideMark/>
          </w:tcPr>
          <w:p w14:paraId="6CF01372" w14:textId="77777777" w:rsidR="00583E82" w:rsidRPr="00583E82" w:rsidRDefault="00583E82">
            <w:r w:rsidRPr="00583E82">
              <w:t>Natural Ground Infiltration</w:t>
            </w:r>
          </w:p>
        </w:tc>
        <w:tc>
          <w:tcPr>
            <w:tcW w:w="681" w:type="pct"/>
            <w:vAlign w:val="center"/>
            <w:hideMark/>
          </w:tcPr>
          <w:p w14:paraId="5126ECBB" w14:textId="77777777" w:rsidR="00583E82" w:rsidRPr="00583E82" w:rsidRDefault="00583E82">
            <w:r w:rsidRPr="00583E82">
              <w:t>For isolated tower foundations</w:t>
            </w:r>
          </w:p>
        </w:tc>
      </w:tr>
      <w:tr w:rsidR="00583E82" w:rsidRPr="00583E82" w14:paraId="4F4B6708" w14:textId="77777777" w:rsidTr="009A077B">
        <w:tc>
          <w:tcPr>
            <w:tcW w:w="303" w:type="pct"/>
            <w:vAlign w:val="center"/>
            <w:hideMark/>
          </w:tcPr>
          <w:p w14:paraId="1386B9FB" w14:textId="77777777" w:rsidR="00583E82" w:rsidRPr="00583E82" w:rsidRDefault="00583E82">
            <w:r w:rsidRPr="00583E82">
              <w:t>7</w:t>
            </w:r>
          </w:p>
        </w:tc>
        <w:tc>
          <w:tcPr>
            <w:tcW w:w="748" w:type="pct"/>
            <w:vAlign w:val="center"/>
            <w:hideMark/>
          </w:tcPr>
          <w:p w14:paraId="32999997" w14:textId="77777777" w:rsidR="00583E82" w:rsidRPr="00583E82" w:rsidRDefault="00583E82">
            <w:r w:rsidRPr="00583E82">
              <w:t>MV Line End Point (Grid Interconnect)</w:t>
            </w:r>
          </w:p>
        </w:tc>
        <w:tc>
          <w:tcPr>
            <w:tcW w:w="338" w:type="pct"/>
            <w:vAlign w:val="center"/>
            <w:hideMark/>
          </w:tcPr>
          <w:p w14:paraId="49A613AA" w14:textId="77777777" w:rsidR="00583E82" w:rsidRPr="00583E82" w:rsidRDefault="00583E82">
            <w:r w:rsidRPr="00583E82">
              <w:t>200</w:t>
            </w:r>
          </w:p>
        </w:tc>
        <w:tc>
          <w:tcPr>
            <w:tcW w:w="494" w:type="pct"/>
            <w:vAlign w:val="center"/>
            <w:hideMark/>
          </w:tcPr>
          <w:p w14:paraId="034D4A7C" w14:textId="77777777" w:rsidR="00583E82" w:rsidRPr="00583E82" w:rsidRDefault="00583E82">
            <w:r w:rsidRPr="00583E82">
              <w:t>HDPE</w:t>
            </w:r>
          </w:p>
        </w:tc>
        <w:tc>
          <w:tcPr>
            <w:tcW w:w="343" w:type="pct"/>
            <w:vAlign w:val="center"/>
            <w:hideMark/>
          </w:tcPr>
          <w:p w14:paraId="472F35D6" w14:textId="77777777" w:rsidR="00583E82" w:rsidRPr="00583E82" w:rsidRDefault="00583E82">
            <w:r w:rsidRPr="00583E82">
              <w:t>1.5</w:t>
            </w:r>
          </w:p>
        </w:tc>
        <w:tc>
          <w:tcPr>
            <w:tcW w:w="602" w:type="pct"/>
            <w:vAlign w:val="center"/>
            <w:hideMark/>
          </w:tcPr>
          <w:p w14:paraId="793134D3" w14:textId="77777777" w:rsidR="00583E82" w:rsidRPr="00583E82" w:rsidRDefault="00583E82">
            <w:r w:rsidRPr="00583E82">
              <w:t>MH-06 @ Grid Interface Zone</w:t>
            </w:r>
          </w:p>
        </w:tc>
        <w:tc>
          <w:tcPr>
            <w:tcW w:w="520" w:type="pct"/>
            <w:vAlign w:val="center"/>
            <w:hideMark/>
          </w:tcPr>
          <w:p w14:paraId="6FC46A93" w14:textId="77777777" w:rsidR="00583E82" w:rsidRPr="00583E82" w:rsidRDefault="00583E82">
            <w:r w:rsidRPr="00583E82">
              <w:t>1.0</w:t>
            </w:r>
          </w:p>
        </w:tc>
        <w:tc>
          <w:tcPr>
            <w:tcW w:w="367" w:type="pct"/>
            <w:vAlign w:val="center"/>
            <w:hideMark/>
          </w:tcPr>
          <w:p w14:paraId="5D398735" w14:textId="77777777" w:rsidR="00583E82" w:rsidRPr="00583E82" w:rsidRDefault="00583E82">
            <w:r w:rsidRPr="00583E82">
              <w:t>96.10</w:t>
            </w:r>
          </w:p>
        </w:tc>
        <w:tc>
          <w:tcPr>
            <w:tcW w:w="604" w:type="pct"/>
            <w:vAlign w:val="center"/>
            <w:hideMark/>
          </w:tcPr>
          <w:p w14:paraId="0304D533" w14:textId="77777777" w:rsidR="00583E82" w:rsidRPr="00583E82" w:rsidRDefault="00583E82">
            <w:r w:rsidRPr="00583E82">
              <w:t>Municipal Storm Drain</w:t>
            </w:r>
          </w:p>
        </w:tc>
        <w:tc>
          <w:tcPr>
            <w:tcW w:w="681" w:type="pct"/>
            <w:vAlign w:val="center"/>
            <w:hideMark/>
          </w:tcPr>
          <w:p w14:paraId="6B73A9F1" w14:textId="77777777" w:rsidR="00583E82" w:rsidRPr="00583E82" w:rsidRDefault="00583E82">
            <w:r w:rsidRPr="00583E82">
              <w:t>Subject to local authority approval</w:t>
            </w:r>
          </w:p>
        </w:tc>
      </w:tr>
    </w:tbl>
    <w:p w14:paraId="4C801815" w14:textId="77777777" w:rsidR="00583E82" w:rsidRPr="00DF18C5" w:rsidRDefault="00583E82" w:rsidP="009A077B">
      <w:pPr>
        <w:widowControl w:val="0"/>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p>
    <w:p w14:paraId="5F95E5F5" w14:textId="7777777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300" w:name="_Toc199755927"/>
      <w:r w:rsidRPr="00DF18C5">
        <w:rPr>
          <w:rFonts w:asciiTheme="minorHAnsi" w:eastAsia="Times New Roman" w:hAnsiTheme="minorHAnsi" w:cstheme="minorHAnsi"/>
          <w:b/>
          <w:color w:val="000000"/>
          <w:sz w:val="24"/>
          <w:szCs w:val="24"/>
        </w:rPr>
        <w:t>Concrete Works</w:t>
      </w:r>
      <w:bookmarkStart w:id="301" w:name="bookmark=id.21od6so" w:colFirst="0" w:colLast="0"/>
      <w:bookmarkEnd w:id="300"/>
      <w:bookmarkEnd w:id="301"/>
    </w:p>
    <w:p w14:paraId="5F95E5F6" w14:textId="77777777" w:rsidR="00DC36C9" w:rsidRPr="00DF18C5" w:rsidRDefault="00175385" w:rsidP="00A55CC3">
      <w:pPr>
        <w:widowControl w:val="0"/>
        <w:numPr>
          <w:ilvl w:val="0"/>
          <w:numId w:val="25"/>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Soil Investigations</w:t>
      </w:r>
    </w:p>
    <w:p w14:paraId="5F95E5F7"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collect all data he deems necessary for preparation of his bid. The foundation design shall be based on the bearing strength data, obtained from the geotechnical survey.</w:t>
      </w:r>
    </w:p>
    <w:p w14:paraId="5F95E5F8"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be required to perform sub-soil tests within the area of the SPGP to the depth and by the method of test specified by the Employer. The details of performing the test, tools and equipment to be used for, shall be submitted to the Employer for approval.</w:t>
      </w:r>
    </w:p>
    <w:p w14:paraId="5F95E5F9"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sub-soil tests shall be carried out by any method as stated hereafter under the supervision of a qualified person, who shall be subject to approval of the Employer.</w:t>
      </w:r>
    </w:p>
    <w:p w14:paraId="5F95E5FA" w14:textId="77777777" w:rsidR="00DC36C9" w:rsidRPr="00DF18C5" w:rsidRDefault="00DC36C9" w:rsidP="007A758A">
      <w:pPr>
        <w:widowControl w:val="0"/>
        <w:tabs>
          <w:tab w:val="left" w:pos="742"/>
        </w:tabs>
        <w:spacing w:after="0" w:line="240" w:lineRule="auto"/>
        <w:ind w:left="720"/>
        <w:jc w:val="both"/>
        <w:rPr>
          <w:rFonts w:asciiTheme="minorHAnsi" w:eastAsia="Times New Roman" w:hAnsiTheme="minorHAnsi" w:cstheme="minorHAnsi"/>
          <w:color w:val="000000"/>
          <w:sz w:val="24"/>
          <w:szCs w:val="24"/>
        </w:rPr>
      </w:pPr>
    </w:p>
    <w:p w14:paraId="5F95E5FB" w14:textId="77777777" w:rsidR="00DC36C9" w:rsidRPr="00DF18C5" w:rsidRDefault="00175385" w:rsidP="00A55CC3">
      <w:pPr>
        <w:widowControl w:val="0"/>
        <w:numPr>
          <w:ilvl w:val="0"/>
          <w:numId w:val="25"/>
        </w:numPr>
        <w:tabs>
          <w:tab w:val="left" w:pos="534"/>
        </w:tabs>
        <w:spacing w:after="80" w:line="240" w:lineRule="auto"/>
        <w:jc w:val="both"/>
        <w:rPr>
          <w:rFonts w:asciiTheme="minorHAnsi" w:eastAsia="Times New Roman" w:hAnsiTheme="minorHAnsi" w:cstheme="minorHAnsi"/>
          <w:b/>
          <w:color w:val="000000"/>
          <w:sz w:val="24"/>
          <w:szCs w:val="24"/>
        </w:rPr>
      </w:pPr>
      <w:bookmarkStart w:id="302" w:name="bookmark=id.gtnh0h" w:colFirst="0" w:colLast="0"/>
      <w:bookmarkEnd w:id="302"/>
      <w:r w:rsidRPr="00DF18C5">
        <w:rPr>
          <w:rFonts w:asciiTheme="minorHAnsi" w:eastAsia="Times New Roman" w:hAnsiTheme="minorHAnsi" w:cstheme="minorHAnsi"/>
          <w:b/>
          <w:color w:val="000000"/>
          <w:sz w:val="24"/>
          <w:szCs w:val="24"/>
        </w:rPr>
        <w:t>Excavation</w:t>
      </w:r>
    </w:p>
    <w:p w14:paraId="5F95E5FC"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Excavation for concrete foundations shall be carried out in strict accordance with the requirements of the Employer and to fit in with the programme of construction.</w:t>
      </w:r>
      <w:bookmarkStart w:id="303" w:name="bookmark=id.30tazoa" w:colFirst="0" w:colLast="0"/>
      <w:bookmarkEnd w:id="303"/>
    </w:p>
    <w:p w14:paraId="5F95E5FD"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Shoring and Timbering of Excavation</w:t>
      </w:r>
    </w:p>
    <w:p w14:paraId="5F95E5FE"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be entirely responsible for the safety of all excavations, for the prevention of injury to workmen and for the stability of the faces of the excavation.</w:t>
      </w:r>
    </w:p>
    <w:p w14:paraId="5F95E5FF"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adjacent road surfaces must remain trafficable, and cracking or cave-ins must be avoided. All shoring and timbering shall be done to the approval of the Employer, who may order such shoring or timbering to be strengthened or altered if he considers this necessary in the interests of the work or to safeguard against accidents to workmen or cave-ins. For the purpose of measurement, the following categories of shoring shall apply:</w:t>
      </w:r>
    </w:p>
    <w:p w14:paraId="5F95E600" w14:textId="77777777" w:rsidR="00DC36C9" w:rsidRPr="00DF18C5" w:rsidRDefault="00DC36C9" w:rsidP="007A758A">
      <w:pPr>
        <w:widowControl w:val="0"/>
        <w:spacing w:after="0" w:line="240" w:lineRule="auto"/>
        <w:jc w:val="both"/>
        <w:rPr>
          <w:rFonts w:asciiTheme="minorHAnsi" w:eastAsia="Times New Roman" w:hAnsiTheme="minorHAnsi" w:cstheme="minorHAnsi"/>
          <w:color w:val="000000"/>
          <w:sz w:val="24"/>
          <w:szCs w:val="24"/>
        </w:rPr>
      </w:pPr>
    </w:p>
    <w:p w14:paraId="5F95E601" w14:textId="77777777" w:rsidR="00DC36C9" w:rsidRPr="00DF18C5" w:rsidRDefault="00175385" w:rsidP="00A55CC3">
      <w:pPr>
        <w:widowControl w:val="0"/>
        <w:numPr>
          <w:ilvl w:val="0"/>
          <w:numId w:val="25"/>
        </w:numPr>
        <w:tabs>
          <w:tab w:val="left" w:pos="534"/>
        </w:tabs>
        <w:spacing w:after="80" w:line="240" w:lineRule="auto"/>
        <w:jc w:val="both"/>
        <w:rPr>
          <w:rFonts w:asciiTheme="minorHAnsi" w:eastAsia="Times New Roman" w:hAnsiTheme="minorHAnsi" w:cstheme="minorHAnsi"/>
          <w:b/>
          <w:color w:val="000000"/>
          <w:sz w:val="24"/>
          <w:szCs w:val="24"/>
        </w:rPr>
      </w:pPr>
      <w:bookmarkStart w:id="304" w:name="bookmark=id.1fyl9w3" w:colFirst="0" w:colLast="0"/>
      <w:bookmarkEnd w:id="304"/>
      <w:r w:rsidRPr="00DF18C5">
        <w:rPr>
          <w:rFonts w:asciiTheme="minorHAnsi" w:eastAsia="Times New Roman" w:hAnsiTheme="minorHAnsi" w:cstheme="minorHAnsi"/>
          <w:b/>
          <w:color w:val="000000"/>
          <w:sz w:val="24"/>
          <w:szCs w:val="24"/>
        </w:rPr>
        <w:t>Dewatering</w:t>
      </w:r>
    </w:p>
    <w:p w14:paraId="5F95E602" w14:textId="25F90EC4" w:rsidR="00DC36C9" w:rsidRDefault="00175385" w:rsidP="00A55CC3">
      <w:pPr>
        <w:widowControl w:val="0"/>
        <w:numPr>
          <w:ilvl w:val="0"/>
          <w:numId w:val="32"/>
        </w:numPr>
        <w:pBdr>
          <w:top w:val="nil"/>
          <w:left w:val="nil"/>
          <w:bottom w:val="nil"/>
          <w:right w:val="nil"/>
          <w:between w:val="nil"/>
        </w:pBdr>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whole Works shall be constructed in dry conditions and the Contractor shall be held responsible for keeping all excavations free from water, whatever the source or cause may be, and shall properly deal with and dispose of water by use of sufficient temporary works,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appliances so as to ensure that the whole Works is executed in a satisfactory dry and safe manner, and costs for all dewatering operations shall be included in the price for civil works.</w:t>
      </w:r>
    </w:p>
    <w:p w14:paraId="53B4F86E" w14:textId="77777777" w:rsidR="009929AF" w:rsidRPr="00DF18C5" w:rsidRDefault="009929AF" w:rsidP="009A077B">
      <w:pPr>
        <w:widowControl w:val="0"/>
        <w:pBdr>
          <w:top w:val="nil"/>
          <w:left w:val="nil"/>
          <w:bottom w:val="nil"/>
          <w:right w:val="nil"/>
          <w:between w:val="nil"/>
        </w:pBdr>
        <w:tabs>
          <w:tab w:val="left" w:pos="757"/>
        </w:tabs>
        <w:spacing w:before="240" w:after="120" w:line="240" w:lineRule="auto"/>
        <w:jc w:val="both"/>
        <w:rPr>
          <w:rFonts w:asciiTheme="minorHAnsi" w:eastAsia="Times New Roman" w:hAnsiTheme="minorHAnsi" w:cstheme="minorHAnsi"/>
          <w:color w:val="000000"/>
          <w:sz w:val="24"/>
          <w:szCs w:val="24"/>
        </w:rPr>
      </w:pPr>
    </w:p>
    <w:p w14:paraId="5F95E603" w14:textId="77777777" w:rsidR="00DC36C9" w:rsidRPr="00DF18C5" w:rsidRDefault="00DC36C9" w:rsidP="007A758A">
      <w:pPr>
        <w:widowControl w:val="0"/>
        <w:tabs>
          <w:tab w:val="left" w:pos="742"/>
        </w:tabs>
        <w:spacing w:after="0" w:line="240" w:lineRule="auto"/>
        <w:ind w:left="720"/>
        <w:jc w:val="both"/>
        <w:rPr>
          <w:rFonts w:asciiTheme="minorHAnsi" w:eastAsia="Times New Roman" w:hAnsiTheme="minorHAnsi" w:cstheme="minorHAnsi"/>
          <w:color w:val="000000"/>
          <w:sz w:val="24"/>
          <w:szCs w:val="24"/>
        </w:rPr>
      </w:pPr>
    </w:p>
    <w:p w14:paraId="5F95E604" w14:textId="77777777" w:rsidR="00DC36C9" w:rsidRPr="00DF18C5" w:rsidRDefault="00175385" w:rsidP="00A55CC3">
      <w:pPr>
        <w:widowControl w:val="0"/>
        <w:numPr>
          <w:ilvl w:val="0"/>
          <w:numId w:val="25"/>
        </w:numPr>
        <w:tabs>
          <w:tab w:val="left" w:pos="534"/>
        </w:tabs>
        <w:spacing w:after="80" w:line="240" w:lineRule="auto"/>
        <w:jc w:val="both"/>
        <w:rPr>
          <w:rFonts w:asciiTheme="minorHAnsi" w:eastAsia="Times New Roman" w:hAnsiTheme="minorHAnsi" w:cstheme="minorHAnsi"/>
          <w:b/>
          <w:color w:val="000000"/>
          <w:sz w:val="24"/>
          <w:szCs w:val="24"/>
        </w:rPr>
      </w:pPr>
      <w:bookmarkStart w:id="305" w:name="bookmark=id.3zy8sjw" w:colFirst="0" w:colLast="0"/>
      <w:bookmarkEnd w:id="305"/>
      <w:r w:rsidRPr="00DF18C5">
        <w:rPr>
          <w:rFonts w:asciiTheme="minorHAnsi" w:eastAsia="Times New Roman" w:hAnsiTheme="minorHAnsi" w:cstheme="minorHAnsi"/>
          <w:b/>
          <w:color w:val="000000"/>
          <w:sz w:val="24"/>
          <w:szCs w:val="24"/>
        </w:rPr>
        <w:t>Excavation to be approved</w:t>
      </w:r>
    </w:p>
    <w:p w14:paraId="5F95E605"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no case shall broke stone for under drainage or concrete be placed in an excavation until the surface on which such materials are to be placed has been approved by the Employer.</w:t>
      </w:r>
    </w:p>
    <w:p w14:paraId="5F95E606"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advise the Employer whenever the bottom of any excavation is ready for inspection or whenever it is necessary to cover up the work. In default of such notice the foundation shall on the order of the Employer be uncovered by the Contractor and reinstated without extra charge. </w:t>
      </w:r>
    </w:p>
    <w:p w14:paraId="5F95E607" w14:textId="77777777" w:rsidR="00DC36C9" w:rsidRPr="00DF18C5" w:rsidRDefault="00DC36C9" w:rsidP="007A758A">
      <w:pPr>
        <w:widowControl w:val="0"/>
        <w:tabs>
          <w:tab w:val="left" w:pos="742"/>
        </w:tabs>
        <w:spacing w:after="0" w:line="240" w:lineRule="auto"/>
        <w:ind w:left="720"/>
        <w:jc w:val="both"/>
        <w:rPr>
          <w:rFonts w:asciiTheme="minorHAnsi" w:eastAsia="Times New Roman" w:hAnsiTheme="minorHAnsi" w:cstheme="minorHAnsi"/>
          <w:color w:val="000000"/>
          <w:sz w:val="24"/>
          <w:szCs w:val="24"/>
        </w:rPr>
      </w:pPr>
    </w:p>
    <w:p w14:paraId="5F95E608" w14:textId="77777777" w:rsidR="00DC36C9" w:rsidRPr="00DF18C5" w:rsidRDefault="00175385" w:rsidP="00A55CC3">
      <w:pPr>
        <w:widowControl w:val="0"/>
        <w:numPr>
          <w:ilvl w:val="0"/>
          <w:numId w:val="25"/>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Disposal of Excavated Material</w:t>
      </w:r>
    </w:p>
    <w:p w14:paraId="5F95E609"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material excavated under this Contract shall be disposed of in accordance with the instructions issued by the Employer. Selected material required for back-filling shall be removed to a tip found by the Contractor and the Contractor shall be responsible for ensuring that the required amount of spoil is set aside.</w:t>
      </w:r>
    </w:p>
    <w:p w14:paraId="5F95E60A" w14:textId="77777777" w:rsidR="00DC36C9" w:rsidRPr="00DF18C5" w:rsidRDefault="00DC36C9" w:rsidP="007A758A">
      <w:pPr>
        <w:widowControl w:val="0"/>
        <w:tabs>
          <w:tab w:val="left" w:pos="534"/>
        </w:tabs>
        <w:spacing w:after="80" w:line="240" w:lineRule="auto"/>
        <w:ind w:left="720"/>
        <w:jc w:val="both"/>
        <w:rPr>
          <w:rFonts w:asciiTheme="minorHAnsi" w:eastAsia="Times New Roman" w:hAnsiTheme="minorHAnsi" w:cstheme="minorHAnsi"/>
          <w:b/>
          <w:color w:val="000000"/>
          <w:sz w:val="24"/>
          <w:szCs w:val="24"/>
        </w:rPr>
      </w:pPr>
    </w:p>
    <w:p w14:paraId="5F95E60B" w14:textId="77777777" w:rsidR="00DC36C9" w:rsidRPr="00DF18C5" w:rsidRDefault="00175385" w:rsidP="00A55CC3">
      <w:pPr>
        <w:widowControl w:val="0"/>
        <w:numPr>
          <w:ilvl w:val="0"/>
          <w:numId w:val="25"/>
        </w:numPr>
        <w:tabs>
          <w:tab w:val="left" w:pos="534"/>
        </w:tabs>
        <w:spacing w:after="80" w:line="240" w:lineRule="auto"/>
        <w:jc w:val="both"/>
        <w:rPr>
          <w:rFonts w:asciiTheme="minorHAnsi" w:eastAsia="Times New Roman" w:hAnsiTheme="minorHAnsi" w:cstheme="minorHAnsi"/>
          <w:b/>
          <w:color w:val="000000"/>
          <w:sz w:val="24"/>
          <w:szCs w:val="24"/>
        </w:rPr>
      </w:pPr>
      <w:bookmarkStart w:id="306" w:name="bookmark=id.2f3j2rp" w:colFirst="0" w:colLast="0"/>
      <w:bookmarkEnd w:id="306"/>
      <w:r w:rsidRPr="00DF18C5">
        <w:rPr>
          <w:rFonts w:asciiTheme="minorHAnsi" w:eastAsia="Times New Roman" w:hAnsiTheme="minorHAnsi" w:cstheme="minorHAnsi"/>
          <w:b/>
          <w:color w:val="000000"/>
          <w:sz w:val="24"/>
          <w:szCs w:val="24"/>
        </w:rPr>
        <w:t xml:space="preserve"> Other Services</w:t>
      </w:r>
    </w:p>
    <w:p w14:paraId="5F95E60C"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trenches pass near or across other services, the Contractor shall take every precaution against damaging such services. These services shall be properly supported in the trench until back-filling is complete and the backfilling shall be thoroughly compacted under and around such services.</w:t>
      </w:r>
    </w:p>
    <w:p w14:paraId="5F95E60D" w14:textId="77777777" w:rsidR="00DC36C9" w:rsidRPr="00DF18C5" w:rsidRDefault="00DC36C9" w:rsidP="007A758A">
      <w:pPr>
        <w:widowControl w:val="0"/>
        <w:tabs>
          <w:tab w:val="left" w:pos="742"/>
        </w:tabs>
        <w:spacing w:after="0" w:line="240" w:lineRule="auto"/>
        <w:ind w:left="720"/>
        <w:jc w:val="both"/>
        <w:rPr>
          <w:rFonts w:asciiTheme="minorHAnsi" w:eastAsia="Times New Roman" w:hAnsiTheme="minorHAnsi" w:cstheme="minorHAnsi"/>
          <w:color w:val="000000"/>
          <w:sz w:val="24"/>
          <w:szCs w:val="24"/>
        </w:rPr>
      </w:pPr>
    </w:p>
    <w:p w14:paraId="5F95E60E" w14:textId="77777777" w:rsidR="00DC36C9" w:rsidRPr="00DF18C5" w:rsidRDefault="00175385" w:rsidP="00A55CC3">
      <w:pPr>
        <w:widowControl w:val="0"/>
        <w:numPr>
          <w:ilvl w:val="0"/>
          <w:numId w:val="25"/>
        </w:numPr>
        <w:tabs>
          <w:tab w:val="left" w:pos="534"/>
        </w:tabs>
        <w:spacing w:after="80" w:line="240" w:lineRule="auto"/>
        <w:jc w:val="both"/>
        <w:rPr>
          <w:rFonts w:asciiTheme="minorHAnsi" w:eastAsia="Times New Roman" w:hAnsiTheme="minorHAnsi" w:cstheme="minorHAnsi"/>
          <w:b/>
          <w:color w:val="000000"/>
          <w:sz w:val="24"/>
          <w:szCs w:val="24"/>
        </w:rPr>
      </w:pPr>
      <w:bookmarkStart w:id="307" w:name="bookmark=id.u8tczi" w:colFirst="0" w:colLast="0"/>
      <w:bookmarkEnd w:id="307"/>
      <w:r w:rsidRPr="00DF18C5">
        <w:rPr>
          <w:rFonts w:asciiTheme="minorHAnsi" w:eastAsia="Times New Roman" w:hAnsiTheme="minorHAnsi" w:cstheme="minorHAnsi"/>
          <w:b/>
          <w:color w:val="000000"/>
          <w:sz w:val="24"/>
          <w:szCs w:val="24"/>
        </w:rPr>
        <w:t>Backfilling</w:t>
      </w:r>
    </w:p>
    <w:p w14:paraId="5F95E60F"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Back-filling shall be carried out either with selected spoil as set aside, or with imported selected spoil, or other material to the approval of the Employer. No backfilling shall be done until all the formwork has been removed together with pieces of timber, cement bags, vegetation and or other rubbish.</w:t>
      </w:r>
    </w:p>
    <w:p w14:paraId="5F95E610"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back-filling shall be compacted in layers not exceeding 150 mm thick and shall be sprayed with water to bring the moisture content to the optimum for dense compaction.</w:t>
      </w:r>
    </w:p>
    <w:p w14:paraId="5F95E611" w14:textId="77777777" w:rsidR="00DC36C9" w:rsidRPr="00DF18C5" w:rsidRDefault="00DC36C9" w:rsidP="007A758A">
      <w:pPr>
        <w:widowControl w:val="0"/>
        <w:tabs>
          <w:tab w:val="left" w:pos="742"/>
        </w:tabs>
        <w:spacing w:after="0" w:line="240" w:lineRule="auto"/>
        <w:ind w:left="720"/>
        <w:jc w:val="both"/>
        <w:rPr>
          <w:rFonts w:asciiTheme="minorHAnsi" w:eastAsia="Times New Roman" w:hAnsiTheme="minorHAnsi" w:cstheme="minorHAnsi"/>
          <w:color w:val="000000"/>
          <w:sz w:val="24"/>
          <w:szCs w:val="24"/>
        </w:rPr>
      </w:pPr>
    </w:p>
    <w:p w14:paraId="4CE3BAF8" w14:textId="77777777" w:rsidR="00A349CB" w:rsidRDefault="00175385" w:rsidP="009A077B">
      <w:pPr>
        <w:widowControl w:val="0"/>
        <w:numPr>
          <w:ilvl w:val="0"/>
          <w:numId w:val="25"/>
        </w:numPr>
        <w:tabs>
          <w:tab w:val="left" w:pos="534"/>
        </w:tabs>
        <w:spacing w:after="80" w:line="240" w:lineRule="auto"/>
        <w:jc w:val="both"/>
        <w:rPr>
          <w:rFonts w:asciiTheme="minorHAnsi" w:eastAsia="Times New Roman" w:hAnsiTheme="minorHAnsi" w:cstheme="minorHAnsi"/>
          <w:color w:val="000000"/>
        </w:rPr>
      </w:pPr>
      <w:r w:rsidRPr="00DF18C5">
        <w:rPr>
          <w:rFonts w:asciiTheme="minorHAnsi" w:eastAsia="Times New Roman" w:hAnsiTheme="minorHAnsi" w:cstheme="minorHAnsi"/>
          <w:b/>
          <w:color w:val="000000"/>
          <w:sz w:val="24"/>
          <w:szCs w:val="24"/>
        </w:rPr>
        <w:t>Compaction shall be to an approved standard.</w:t>
      </w:r>
    </w:p>
    <w:p w14:paraId="3A628060" w14:textId="4CBCA9F2" w:rsidR="00A349CB" w:rsidRPr="009A077B" w:rsidRDefault="00A349CB" w:rsidP="009A077B">
      <w:pPr>
        <w:widowControl w:val="0"/>
        <w:numPr>
          <w:ilvl w:val="0"/>
          <w:numId w:val="25"/>
        </w:numPr>
        <w:tabs>
          <w:tab w:val="left" w:pos="534"/>
        </w:tabs>
        <w:spacing w:after="80" w:line="240" w:lineRule="auto"/>
        <w:jc w:val="both"/>
        <w:rPr>
          <w:rFonts w:asciiTheme="minorHAnsi" w:eastAsia="Times New Roman" w:hAnsiTheme="minorHAnsi" w:cstheme="minorHAnsi"/>
          <w:color w:val="000000"/>
        </w:rPr>
      </w:pPr>
      <w:r w:rsidRPr="00A349CB">
        <w:rPr>
          <w:rStyle w:val="Strong"/>
          <w:bCs w:val="0"/>
          <w:sz w:val="24"/>
          <w:szCs w:val="24"/>
        </w:rPr>
        <w:t>Minimum Curing Period</w:t>
      </w:r>
      <w:r>
        <w:rPr>
          <w:rStyle w:val="Strong"/>
          <w:bCs w:val="0"/>
          <w:sz w:val="24"/>
          <w:szCs w:val="24"/>
        </w:rPr>
        <w:t>s as summarized in table below</w:t>
      </w:r>
      <w:r w:rsidRPr="00A349CB">
        <w:rPr>
          <w:rStyle w:val="Strong"/>
          <w:bCs w:val="0"/>
          <w:sz w:val="24"/>
          <w:szCs w:val="24"/>
        </w:rPr>
        <w:t>:</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15" w:type="dxa"/>
          <w:left w:w="15" w:type="dxa"/>
          <w:bottom w:w="15" w:type="dxa"/>
          <w:right w:w="15" w:type="dxa"/>
        </w:tblCellMar>
        <w:tblLook w:val="04A0" w:firstRow="1" w:lastRow="0" w:firstColumn="1" w:lastColumn="0" w:noHBand="0" w:noVBand="1"/>
      </w:tblPr>
      <w:tblGrid>
        <w:gridCol w:w="3045"/>
        <w:gridCol w:w="2609"/>
        <w:gridCol w:w="3352"/>
      </w:tblGrid>
      <w:tr w:rsidR="00A349CB" w14:paraId="1B375C23" w14:textId="77777777" w:rsidTr="00A349CB">
        <w:trPr>
          <w:tblHeader/>
        </w:trPr>
        <w:tc>
          <w:tcPr>
            <w:tcW w:w="3045" w:type="dxa"/>
            <w:vAlign w:val="center"/>
            <w:hideMark/>
          </w:tcPr>
          <w:p w14:paraId="6FE3B43F" w14:textId="77777777" w:rsidR="00A349CB" w:rsidRPr="009A077B" w:rsidRDefault="00A349CB">
            <w:pPr>
              <w:jc w:val="center"/>
              <w:rPr>
                <w:b/>
                <w:bCs/>
                <w:sz w:val="24"/>
                <w:szCs w:val="24"/>
              </w:rPr>
            </w:pPr>
            <w:r w:rsidRPr="009A077B">
              <w:rPr>
                <w:rStyle w:val="Strong"/>
                <w:sz w:val="24"/>
                <w:szCs w:val="24"/>
              </w:rPr>
              <w:t>Concrete Type / Element</w:t>
            </w:r>
          </w:p>
        </w:tc>
        <w:tc>
          <w:tcPr>
            <w:tcW w:w="2609" w:type="dxa"/>
            <w:vAlign w:val="center"/>
            <w:hideMark/>
          </w:tcPr>
          <w:p w14:paraId="0D86B8C5" w14:textId="77777777" w:rsidR="00A349CB" w:rsidRPr="009A077B" w:rsidRDefault="00A349CB">
            <w:pPr>
              <w:jc w:val="center"/>
              <w:rPr>
                <w:b/>
                <w:bCs/>
                <w:sz w:val="24"/>
                <w:szCs w:val="24"/>
              </w:rPr>
            </w:pPr>
            <w:r w:rsidRPr="009A077B">
              <w:rPr>
                <w:rStyle w:val="Strong"/>
                <w:sz w:val="24"/>
                <w:szCs w:val="24"/>
              </w:rPr>
              <w:t>Minimum Curing Period</w:t>
            </w:r>
          </w:p>
        </w:tc>
        <w:tc>
          <w:tcPr>
            <w:tcW w:w="3352" w:type="dxa"/>
            <w:vAlign w:val="center"/>
            <w:hideMark/>
          </w:tcPr>
          <w:p w14:paraId="046B15FE" w14:textId="77777777" w:rsidR="00A349CB" w:rsidRPr="009A077B" w:rsidRDefault="00A349CB">
            <w:pPr>
              <w:jc w:val="center"/>
              <w:rPr>
                <w:b/>
                <w:bCs/>
                <w:sz w:val="24"/>
                <w:szCs w:val="24"/>
              </w:rPr>
            </w:pPr>
            <w:r w:rsidRPr="009A077B">
              <w:rPr>
                <w:rStyle w:val="Strong"/>
                <w:sz w:val="24"/>
                <w:szCs w:val="24"/>
              </w:rPr>
              <w:t>Curing Type</w:t>
            </w:r>
          </w:p>
        </w:tc>
      </w:tr>
      <w:tr w:rsidR="00A349CB" w14:paraId="1FD61017" w14:textId="77777777" w:rsidTr="00A349CB">
        <w:tc>
          <w:tcPr>
            <w:tcW w:w="3045" w:type="dxa"/>
            <w:vAlign w:val="center"/>
            <w:hideMark/>
          </w:tcPr>
          <w:p w14:paraId="35D65A4C" w14:textId="77777777" w:rsidR="00A349CB" w:rsidRDefault="00A349CB">
            <w:r>
              <w:t>Structural Footings and Slabs</w:t>
            </w:r>
          </w:p>
        </w:tc>
        <w:tc>
          <w:tcPr>
            <w:tcW w:w="2609" w:type="dxa"/>
            <w:vAlign w:val="center"/>
            <w:hideMark/>
          </w:tcPr>
          <w:p w14:paraId="7B52D632" w14:textId="77777777" w:rsidR="00A349CB" w:rsidRDefault="00A349CB">
            <w:r>
              <w:t>7 days (Ordinary Portland Cement)</w:t>
            </w:r>
          </w:p>
        </w:tc>
        <w:tc>
          <w:tcPr>
            <w:tcW w:w="3352" w:type="dxa"/>
            <w:vAlign w:val="center"/>
            <w:hideMark/>
          </w:tcPr>
          <w:p w14:paraId="33F02C08" w14:textId="77777777" w:rsidR="00A349CB" w:rsidRDefault="00A349CB">
            <w:r>
              <w:t>Wet curing or membrane-forming compound</w:t>
            </w:r>
          </w:p>
        </w:tc>
      </w:tr>
      <w:tr w:rsidR="00A349CB" w14:paraId="248B9DAA" w14:textId="77777777" w:rsidTr="00A349CB">
        <w:tc>
          <w:tcPr>
            <w:tcW w:w="3045" w:type="dxa"/>
            <w:vAlign w:val="center"/>
            <w:hideMark/>
          </w:tcPr>
          <w:p w14:paraId="72340C62" w14:textId="77777777" w:rsidR="00A349CB" w:rsidRDefault="00A349CB">
            <w:r>
              <w:t>Exposed/Exterior Elements</w:t>
            </w:r>
          </w:p>
        </w:tc>
        <w:tc>
          <w:tcPr>
            <w:tcW w:w="2609" w:type="dxa"/>
            <w:vAlign w:val="center"/>
            <w:hideMark/>
          </w:tcPr>
          <w:p w14:paraId="51CBF71F" w14:textId="77777777" w:rsidR="00A349CB" w:rsidRDefault="00A349CB">
            <w:r>
              <w:t>10 days</w:t>
            </w:r>
          </w:p>
        </w:tc>
        <w:tc>
          <w:tcPr>
            <w:tcW w:w="3352" w:type="dxa"/>
            <w:vAlign w:val="center"/>
            <w:hideMark/>
          </w:tcPr>
          <w:p w14:paraId="18D45348" w14:textId="77777777" w:rsidR="00A349CB" w:rsidRDefault="00A349CB">
            <w:r>
              <w:t>Continuous wetting or curing blankets</w:t>
            </w:r>
          </w:p>
        </w:tc>
      </w:tr>
      <w:tr w:rsidR="00A349CB" w14:paraId="5264A7A3" w14:textId="77777777" w:rsidTr="00A349CB">
        <w:tc>
          <w:tcPr>
            <w:tcW w:w="3045" w:type="dxa"/>
            <w:vAlign w:val="center"/>
            <w:hideMark/>
          </w:tcPr>
          <w:p w14:paraId="1B2C588E" w14:textId="77777777" w:rsidR="00A349CB" w:rsidRDefault="00A349CB">
            <w:r>
              <w:t>High-strength or water-retaining areas</w:t>
            </w:r>
          </w:p>
        </w:tc>
        <w:tc>
          <w:tcPr>
            <w:tcW w:w="2609" w:type="dxa"/>
            <w:vAlign w:val="center"/>
            <w:hideMark/>
          </w:tcPr>
          <w:p w14:paraId="0F4DF23E" w14:textId="77777777" w:rsidR="00A349CB" w:rsidRDefault="00A349CB">
            <w:r>
              <w:t>10–14 days</w:t>
            </w:r>
          </w:p>
        </w:tc>
        <w:tc>
          <w:tcPr>
            <w:tcW w:w="3352" w:type="dxa"/>
            <w:vAlign w:val="center"/>
            <w:hideMark/>
          </w:tcPr>
          <w:p w14:paraId="3C52DFE8" w14:textId="77777777" w:rsidR="00A349CB" w:rsidRDefault="00A349CB">
            <w:r>
              <w:t>Wet curing (preferred)</w:t>
            </w:r>
          </w:p>
        </w:tc>
      </w:tr>
    </w:tbl>
    <w:p w14:paraId="07AA9FB8" w14:textId="23D186F7" w:rsidR="00A349CB" w:rsidRPr="009A077B" w:rsidRDefault="00A349CB" w:rsidP="00A349CB">
      <w:pPr>
        <w:numPr>
          <w:ilvl w:val="0"/>
          <w:numId w:val="137"/>
        </w:numPr>
        <w:spacing w:before="100" w:beforeAutospacing="1" w:after="100" w:afterAutospacing="1" w:line="240" w:lineRule="auto"/>
        <w:rPr>
          <w:sz w:val="24"/>
          <w:szCs w:val="24"/>
        </w:rPr>
      </w:pPr>
      <w:r w:rsidRPr="009A077B">
        <w:rPr>
          <w:sz w:val="24"/>
          <w:szCs w:val="24"/>
        </w:rPr>
        <w:t xml:space="preserve">If </w:t>
      </w:r>
      <w:r w:rsidRPr="009A077B">
        <w:rPr>
          <w:rStyle w:val="Strong"/>
          <w:b w:val="0"/>
          <w:sz w:val="24"/>
          <w:szCs w:val="24"/>
        </w:rPr>
        <w:t>blended cement</w:t>
      </w:r>
      <w:r w:rsidRPr="009A077B">
        <w:rPr>
          <w:sz w:val="24"/>
          <w:szCs w:val="24"/>
        </w:rPr>
        <w:t xml:space="preserve"> (</w:t>
      </w:r>
      <w:proofErr w:type="spellStart"/>
      <w:r w:rsidR="002C40AF">
        <w:rPr>
          <w:sz w:val="24"/>
          <w:szCs w:val="24"/>
        </w:rPr>
        <w:t>e.g</w:t>
      </w:r>
      <w:proofErr w:type="spellEnd"/>
      <w:r w:rsidRPr="009A077B">
        <w:rPr>
          <w:sz w:val="24"/>
          <w:szCs w:val="24"/>
        </w:rPr>
        <w:t xml:space="preserve"> </w:t>
      </w:r>
      <w:proofErr w:type="spellStart"/>
      <w:r w:rsidRPr="009A077B">
        <w:rPr>
          <w:sz w:val="24"/>
          <w:szCs w:val="24"/>
        </w:rPr>
        <w:t>pozzolanic</w:t>
      </w:r>
      <w:proofErr w:type="spellEnd"/>
      <w:r w:rsidRPr="009A077B">
        <w:rPr>
          <w:sz w:val="24"/>
          <w:szCs w:val="24"/>
        </w:rPr>
        <w:t xml:space="preserve">, slag) is used, extend curing to </w:t>
      </w:r>
      <w:r w:rsidRPr="009A077B">
        <w:rPr>
          <w:rStyle w:val="Strong"/>
          <w:b w:val="0"/>
          <w:sz w:val="24"/>
          <w:szCs w:val="24"/>
        </w:rPr>
        <w:t>10–14 days</w:t>
      </w:r>
      <w:r w:rsidRPr="009A077B">
        <w:rPr>
          <w:sz w:val="24"/>
          <w:szCs w:val="24"/>
        </w:rPr>
        <w:t>.</w:t>
      </w:r>
    </w:p>
    <w:p w14:paraId="0F4A8E0B" w14:textId="405D3EA7" w:rsidR="00A349CB" w:rsidRPr="009A077B" w:rsidRDefault="00A349CB" w:rsidP="009A077B">
      <w:pPr>
        <w:numPr>
          <w:ilvl w:val="0"/>
          <w:numId w:val="137"/>
        </w:numPr>
        <w:spacing w:before="100" w:beforeAutospacing="1" w:after="100" w:afterAutospacing="1" w:line="240" w:lineRule="auto"/>
        <w:rPr>
          <w:sz w:val="24"/>
          <w:szCs w:val="24"/>
        </w:rPr>
      </w:pPr>
      <w:r w:rsidRPr="009A077B">
        <w:rPr>
          <w:sz w:val="24"/>
          <w:szCs w:val="24"/>
        </w:rPr>
        <w:t xml:space="preserve">Curing may be reduced to </w:t>
      </w:r>
      <w:r w:rsidRPr="009A077B">
        <w:rPr>
          <w:rStyle w:val="Strong"/>
          <w:b w:val="0"/>
          <w:sz w:val="24"/>
          <w:szCs w:val="24"/>
        </w:rPr>
        <w:t>3 days</w:t>
      </w:r>
      <w:r w:rsidRPr="009A077B">
        <w:rPr>
          <w:sz w:val="24"/>
          <w:szCs w:val="24"/>
        </w:rPr>
        <w:t xml:space="preserve"> if the ambient temperature remains above </w:t>
      </w:r>
      <w:r w:rsidRPr="009A077B">
        <w:rPr>
          <w:rStyle w:val="Strong"/>
          <w:b w:val="0"/>
          <w:sz w:val="24"/>
          <w:szCs w:val="24"/>
        </w:rPr>
        <w:t>25 °C</w:t>
      </w:r>
      <w:r w:rsidRPr="009A077B">
        <w:rPr>
          <w:sz w:val="24"/>
          <w:szCs w:val="24"/>
        </w:rPr>
        <w:t xml:space="preserve"> and approved by the Engineer, provided strength gain meets</w:t>
      </w:r>
      <w:r w:rsidR="00B84789">
        <w:rPr>
          <w:sz w:val="24"/>
          <w:szCs w:val="24"/>
        </w:rPr>
        <w:t xml:space="preserve"> the approved and </w:t>
      </w:r>
      <w:proofErr w:type="gramStart"/>
      <w:r w:rsidR="00B84789">
        <w:rPr>
          <w:sz w:val="24"/>
          <w:szCs w:val="24"/>
        </w:rPr>
        <w:t xml:space="preserve">standard </w:t>
      </w:r>
      <w:r w:rsidRPr="009A077B">
        <w:rPr>
          <w:sz w:val="24"/>
          <w:szCs w:val="24"/>
        </w:rPr>
        <w:t xml:space="preserve"> specification</w:t>
      </w:r>
      <w:proofErr w:type="gramEnd"/>
      <w:r w:rsidRPr="009A077B">
        <w:rPr>
          <w:sz w:val="24"/>
          <w:szCs w:val="24"/>
        </w:rPr>
        <w:t>.</w:t>
      </w:r>
    </w:p>
    <w:p w14:paraId="3A37F9BD" w14:textId="34B1E447" w:rsidR="00A349CB" w:rsidRPr="00A349CB" w:rsidRDefault="00A349CB" w:rsidP="00A349CB">
      <w:pPr>
        <w:pStyle w:val="Heading4"/>
      </w:pPr>
      <w:r>
        <w:rPr>
          <w:rStyle w:val="Strong"/>
          <w:b/>
          <w:bCs w:val="0"/>
        </w:rPr>
        <w:t xml:space="preserve">Use of </w:t>
      </w:r>
      <w:r w:rsidRPr="00A349CB">
        <w:rPr>
          <w:rStyle w:val="Strong"/>
          <w:b/>
          <w:bCs w:val="0"/>
        </w:rPr>
        <w:t>Approved Curing Methods:</w:t>
      </w:r>
    </w:p>
    <w:p w14:paraId="107494EA" w14:textId="77777777" w:rsidR="00A349CB" w:rsidRPr="009A077B" w:rsidRDefault="00A349CB" w:rsidP="00A349CB">
      <w:pPr>
        <w:spacing w:before="100" w:beforeAutospacing="1" w:after="100" w:afterAutospacing="1"/>
        <w:rPr>
          <w:sz w:val="24"/>
          <w:szCs w:val="24"/>
        </w:rPr>
      </w:pPr>
      <w:r w:rsidRPr="009A077B">
        <w:rPr>
          <w:sz w:val="24"/>
          <w:szCs w:val="24"/>
        </w:rPr>
        <w:t xml:space="preserve">Curing shall begin </w:t>
      </w:r>
      <w:r w:rsidRPr="009A077B">
        <w:rPr>
          <w:rStyle w:val="Strong"/>
          <w:b w:val="0"/>
          <w:sz w:val="24"/>
          <w:szCs w:val="24"/>
        </w:rPr>
        <w:t>immediately after final finishing</w:t>
      </w:r>
      <w:r w:rsidRPr="009A077B">
        <w:rPr>
          <w:sz w:val="24"/>
          <w:szCs w:val="24"/>
        </w:rPr>
        <w:t>, using one or more of the following methods, depending on location and environmental exposure:</w:t>
      </w:r>
    </w:p>
    <w:p w14:paraId="638192E6" w14:textId="7FC93193" w:rsidR="00A349CB" w:rsidRPr="009A077B" w:rsidRDefault="00A349CB" w:rsidP="009A077B">
      <w:pPr>
        <w:pStyle w:val="ListParagraph"/>
        <w:numPr>
          <w:ilvl w:val="0"/>
          <w:numId w:val="139"/>
        </w:numPr>
        <w:spacing w:before="100" w:beforeAutospacing="1" w:after="100" w:afterAutospacing="1" w:line="240" w:lineRule="auto"/>
        <w:rPr>
          <w:sz w:val="24"/>
          <w:szCs w:val="24"/>
        </w:rPr>
      </w:pPr>
      <w:r w:rsidRPr="009A077B">
        <w:rPr>
          <w:rStyle w:val="Strong"/>
          <w:b w:val="0"/>
          <w:sz w:val="24"/>
          <w:szCs w:val="24"/>
        </w:rPr>
        <w:t>Water Curing</w:t>
      </w:r>
      <w:r w:rsidRPr="009A077B">
        <w:rPr>
          <w:sz w:val="24"/>
          <w:szCs w:val="24"/>
        </w:rPr>
        <w:t xml:space="preserve"> (preferred): Continuous spraying, or wet hessian.</w:t>
      </w:r>
    </w:p>
    <w:p w14:paraId="7CED5CBD" w14:textId="77777777" w:rsidR="00A349CB" w:rsidRPr="009A077B" w:rsidRDefault="00A349CB" w:rsidP="009A077B">
      <w:pPr>
        <w:pStyle w:val="ListParagraph"/>
        <w:numPr>
          <w:ilvl w:val="0"/>
          <w:numId w:val="139"/>
        </w:numPr>
        <w:spacing w:before="100" w:beforeAutospacing="1" w:after="100" w:afterAutospacing="1" w:line="240" w:lineRule="auto"/>
        <w:rPr>
          <w:sz w:val="24"/>
          <w:szCs w:val="24"/>
        </w:rPr>
      </w:pPr>
      <w:r w:rsidRPr="009A077B">
        <w:rPr>
          <w:rStyle w:val="Strong"/>
          <w:b w:val="0"/>
          <w:sz w:val="24"/>
          <w:szCs w:val="24"/>
        </w:rPr>
        <w:t>Membrane Curing</w:t>
      </w:r>
      <w:r w:rsidRPr="009A077B">
        <w:rPr>
          <w:sz w:val="24"/>
          <w:szCs w:val="24"/>
        </w:rPr>
        <w:t>: Use of approved curing compounds (conforming to ASTM C309) applied uniformly.</w:t>
      </w:r>
    </w:p>
    <w:p w14:paraId="7077088E" w14:textId="3446796A" w:rsidR="00F2225E" w:rsidRPr="00A349CB" w:rsidRDefault="00A349CB" w:rsidP="009A077B">
      <w:pPr>
        <w:pStyle w:val="ListParagraph"/>
        <w:numPr>
          <w:ilvl w:val="0"/>
          <w:numId w:val="139"/>
        </w:numPr>
        <w:spacing w:before="100" w:beforeAutospacing="1" w:after="100" w:afterAutospacing="1" w:line="240" w:lineRule="auto"/>
        <w:rPr>
          <w:rFonts w:asciiTheme="minorHAnsi" w:eastAsia="Times New Roman" w:hAnsiTheme="minorHAnsi" w:cstheme="minorHAnsi"/>
          <w:b/>
          <w:color w:val="000000"/>
          <w:sz w:val="24"/>
          <w:szCs w:val="24"/>
        </w:rPr>
      </w:pPr>
      <w:r w:rsidRPr="009A077B">
        <w:rPr>
          <w:rStyle w:val="Strong"/>
          <w:b w:val="0"/>
          <w:sz w:val="24"/>
          <w:szCs w:val="24"/>
        </w:rPr>
        <w:t>Curing Blankets</w:t>
      </w:r>
      <w:r w:rsidRPr="009A077B">
        <w:rPr>
          <w:sz w:val="24"/>
          <w:szCs w:val="24"/>
        </w:rPr>
        <w:t>: For horizontal surfaces and in high wind/temperature areas</w:t>
      </w:r>
    </w:p>
    <w:p w14:paraId="5F95E613" w14:textId="7777777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308" w:name="bookmark=id.3e8gvnb" w:colFirst="0" w:colLast="0"/>
      <w:bookmarkStart w:id="309" w:name="_Toc199755928"/>
      <w:bookmarkEnd w:id="308"/>
      <w:r w:rsidRPr="00DF18C5">
        <w:rPr>
          <w:rFonts w:asciiTheme="minorHAnsi" w:eastAsia="Times New Roman" w:hAnsiTheme="minorHAnsi" w:cstheme="minorHAnsi"/>
          <w:b/>
          <w:color w:val="000000"/>
          <w:sz w:val="24"/>
          <w:szCs w:val="24"/>
        </w:rPr>
        <w:t>Concrete, Formwork and Reinforcement</w:t>
      </w:r>
      <w:bookmarkEnd w:id="309"/>
    </w:p>
    <w:p w14:paraId="5F95E614" w14:textId="77777777" w:rsidR="00DC36C9" w:rsidRPr="00DF18C5" w:rsidRDefault="00175385" w:rsidP="00A55CC3">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Materials</w:t>
      </w:r>
    </w:p>
    <w:p w14:paraId="5F95E615"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Aggregates Shall conform to BS 882.</w:t>
      </w:r>
    </w:p>
    <w:p w14:paraId="5F95E616"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heaped separately on hard, self-draining surfaces.</w:t>
      </w:r>
    </w:p>
    <w:p w14:paraId="5F95E617"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normal size of coarse aggregate shall be 20 mm.</w:t>
      </w:r>
    </w:p>
    <w:p w14:paraId="5F95E618"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Water Shall be fit to drink.</w:t>
      </w:r>
    </w:p>
    <w:p w14:paraId="5F95E619"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Reinforcement Shall conform to BS 4449.</w:t>
      </w:r>
    </w:p>
    <w:p w14:paraId="5F95E61A"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Reinforced Concrete Shall be designed to BS 8110, Foundation BS 8004</w:t>
      </w:r>
    </w:p>
    <w:p w14:paraId="5F95E61B"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Steel Shall be designed to BS 5950</w:t>
      </w:r>
    </w:p>
    <w:p w14:paraId="5F95E61C"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Cement Shall Conform to BS 12.</w:t>
      </w:r>
    </w:p>
    <w:p w14:paraId="5F95E61D"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 either normal Portland or P.C. 15.</w:t>
      </w:r>
    </w:p>
    <w:p w14:paraId="5F95E61E"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 used within 6 weeks of manufacture.</w:t>
      </w:r>
    </w:p>
    <w:p w14:paraId="5F95E61F"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 stored in a manner to excludes any moisture.</w:t>
      </w:r>
    </w:p>
    <w:p w14:paraId="5F95E620"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 stored in a manner to ensure the use of the earliest consignment.</w:t>
      </w:r>
    </w:p>
    <w:p w14:paraId="5F95E621"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Different types of cement from different manufacturers shall not be mixed for a single cast or structural element. Additives shall not be used before concreting. </w:t>
      </w:r>
    </w:p>
    <w:p w14:paraId="5F95E622"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Design Mixes Not less than 2 weeks before the start of concrete work, the Contractor shall submit to the Employer for his approval a statement of proposed mix proportions for the various grades required in the project. (Note: the grade is the characteristic strength or the cube strength below which not more than 5% of the result may be expected to fall when tested at 28 days).</w:t>
      </w:r>
    </w:p>
    <w:p w14:paraId="5F95E623"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statement shall include proportions of cement, fine and coarse aggregate, and water, the maximum and minimum slump, and the target strength for each grade.</w:t>
      </w:r>
    </w:p>
    <w:p w14:paraId="5F95E624"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certificate by the recognized laboratory that the proposed mix will meet the requirements must accompany the statement.</w:t>
      </w:r>
    </w:p>
    <w:p w14:paraId="5F95E625"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proportions stated may not later be altered without the written approval of the Employer:</w:t>
      </w:r>
    </w:p>
    <w:p w14:paraId="5F95E626"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cost of mixed designs is to be borne by the Contractor.</w:t>
      </w:r>
    </w:p>
    <w:p w14:paraId="5F95E627" w14:textId="77777777" w:rsidR="00DC36C9" w:rsidRPr="00DF18C5" w:rsidRDefault="00175385" w:rsidP="00A55CC3">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Formwork</w:t>
      </w:r>
    </w:p>
    <w:p w14:paraId="5F95E628"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Formwork shall be sufficient to leave the concrete finishes specified on drawings and to be within the tolerances specified in the following table and to provide an acceptable surface for applied finish, where required.</w:t>
      </w:r>
    </w:p>
    <w:p w14:paraId="5F95E629"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Line and Level 1 mm per meter not exceeding 5 mm</w:t>
      </w:r>
    </w:p>
    <w:p w14:paraId="5F95E62A" w14:textId="77777777" w:rsidR="00DC36C9" w:rsidRPr="00DF18C5" w:rsidRDefault="00175385" w:rsidP="00A55CC3">
      <w:pPr>
        <w:widowControl w:val="0"/>
        <w:numPr>
          <w:ilvl w:val="1"/>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Pockets, Sleeves etc. +/- 5 mm</w:t>
      </w:r>
    </w:p>
    <w:p w14:paraId="5F95E62B" w14:textId="77777777" w:rsidR="00DC36C9" w:rsidRPr="00DF18C5" w:rsidRDefault="00175385" w:rsidP="00A55CC3">
      <w:pPr>
        <w:widowControl w:val="0"/>
        <w:numPr>
          <w:ilvl w:val="1"/>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Bases</w:t>
      </w:r>
      <w:r w:rsidRPr="00DF18C5">
        <w:rPr>
          <w:rFonts w:asciiTheme="minorHAnsi" w:eastAsia="Times New Roman" w:hAnsiTheme="minorHAnsi" w:cstheme="minorHAnsi"/>
          <w:color w:val="000000"/>
          <w:sz w:val="24"/>
          <w:szCs w:val="24"/>
        </w:rPr>
        <w:tab/>
        <w:t>+/- 50 mm</w:t>
      </w:r>
    </w:p>
    <w:p w14:paraId="5F95E62C"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concrete shall have a smooth finish free of projections, voids, etc. The type of ties to be used shall be such that the required finish is achieved and does not become marred by subsequent corrosion. Ties are to be set out to definite pattern to the Employer's or the Employer's approval. Rubbing down is allowed only after the Employer's approval of the surface to be treated.</w:t>
      </w:r>
    </w:p>
    <w:p w14:paraId="5F95E62D" w14:textId="77777777" w:rsidR="00DC36C9" w:rsidRPr="00DF18C5" w:rsidRDefault="00DC36C9" w:rsidP="007A758A">
      <w:pPr>
        <w:widowControl w:val="0"/>
        <w:spacing w:after="0" w:line="240" w:lineRule="auto"/>
        <w:jc w:val="both"/>
        <w:rPr>
          <w:rFonts w:asciiTheme="minorHAnsi" w:eastAsia="Times New Roman" w:hAnsiTheme="minorHAnsi" w:cstheme="minorHAnsi"/>
          <w:color w:val="000000"/>
          <w:sz w:val="24"/>
          <w:szCs w:val="24"/>
        </w:rPr>
      </w:pPr>
    </w:p>
    <w:p w14:paraId="5F95E62E" w14:textId="77777777" w:rsidR="00DC36C9" w:rsidRPr="00DF18C5" w:rsidRDefault="00175385" w:rsidP="00A55CC3">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Reinforcement</w:t>
      </w:r>
    </w:p>
    <w:p w14:paraId="5F95E62F"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not be heated or re-bent without the Employer's permission.</w:t>
      </w:r>
    </w:p>
    <w:p w14:paraId="5F95E630"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free from any material likely to impair bond or initiate corrosion.</w:t>
      </w:r>
    </w:p>
    <w:p w14:paraId="5F95E631"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bent and fixed according to the Employer’s approved bending schedules.</w:t>
      </w:r>
    </w:p>
    <w:p w14:paraId="5F95E632"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tied with soft iron wire.</w:t>
      </w:r>
    </w:p>
    <w:p w14:paraId="5F95E633"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supported to maintain the following minimum cover during concreting.</w:t>
      </w:r>
    </w:p>
    <w:p w14:paraId="5F95E634"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greater of the diameter of the bar or 40 mm for the external un-plastered face.</w:t>
      </w:r>
    </w:p>
    <w:p w14:paraId="5F95E635"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greater diameter of the bar or 15 mm for the internal face.</w:t>
      </w:r>
    </w:p>
    <w:p w14:paraId="5F95E636" w14:textId="77777777" w:rsidR="00DC36C9" w:rsidRPr="00DF18C5" w:rsidRDefault="00DC36C9" w:rsidP="00473A89">
      <w:pPr>
        <w:widowControl w:val="0"/>
        <w:pBdr>
          <w:top w:val="nil"/>
          <w:left w:val="nil"/>
          <w:bottom w:val="nil"/>
          <w:right w:val="nil"/>
          <w:between w:val="nil"/>
        </w:pBdr>
        <w:tabs>
          <w:tab w:val="left" w:pos="757"/>
        </w:tabs>
        <w:spacing w:after="120" w:line="240" w:lineRule="auto"/>
        <w:ind w:left="1080"/>
        <w:jc w:val="both"/>
        <w:rPr>
          <w:rFonts w:asciiTheme="minorHAnsi" w:eastAsia="Times New Roman" w:hAnsiTheme="minorHAnsi" w:cstheme="minorHAnsi"/>
          <w:color w:val="000000"/>
          <w:sz w:val="24"/>
          <w:szCs w:val="24"/>
        </w:rPr>
      </w:pPr>
    </w:p>
    <w:p w14:paraId="5F95E637" w14:textId="77777777" w:rsidR="00DC36C9" w:rsidRPr="00DF18C5" w:rsidRDefault="00175385" w:rsidP="00A55CC3">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Construction Joints</w:t>
      </w:r>
    </w:p>
    <w:p w14:paraId="5F95E638"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avoided, if possible, but if inevitable shall be pre-planned in consultation with the Employer and temporary stop ends inserted. Before placing concrete against a construction joint, the formed face shall be hacked down to expose the coarse aggregate and kept continuously wet for 24 hours. Vertical faces should be covered with cement/water slurry and horizontal faces should be covered with 15 mm layer of cement/sand grout. New concrete should then be placed immediately.</w:t>
      </w:r>
    </w:p>
    <w:p w14:paraId="5F95E639"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Camber To formwork shall not be at the expense of the overall depth of the concrete.</w:t>
      </w:r>
    </w:p>
    <w:p w14:paraId="5F95E63A"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3B" w14:textId="77777777" w:rsidR="00DC36C9" w:rsidRPr="00DF18C5" w:rsidRDefault="00175385" w:rsidP="00A55CC3">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Weather</w:t>
      </w:r>
    </w:p>
    <w:p w14:paraId="5F95E63C"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adopt the use of membranes for curing, to manage the desired moisture and temperature conditions and hydrate the cement to avoid concrete cracking.</w:t>
      </w:r>
    </w:p>
    <w:p w14:paraId="5F95E63D"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Batching Shall Be by mass in accurately calibrated scales or be volume in soundly constructed gauge boxes making do allowance for bulking of the fine aggregate. be in proportion to whole sacks of cement.</w:t>
      </w:r>
    </w:p>
    <w:p w14:paraId="5F95E63E"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Mixing Shall Be in a machine in good condition, large enough to carry the whole mix, and controlled by a competent experienced operator. Be for sufficient time to ensure complete mixing of the ingredients.</w:t>
      </w:r>
    </w:p>
    <w:p w14:paraId="5F95E63F"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Placing Shall Be under the control of a competent, experienced overseer, be in a manner to prevent separation of the ingredients.</w:t>
      </w:r>
    </w:p>
    <w:p w14:paraId="5F95E640"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 a continuous process until the pour is complete.</w:t>
      </w:r>
    </w:p>
    <w:p w14:paraId="5F95E641" w14:textId="77777777" w:rsidR="00DC36C9" w:rsidRPr="00DF18C5" w:rsidRDefault="00DC36C9" w:rsidP="00473A89">
      <w:pPr>
        <w:widowControl w:val="0"/>
        <w:pBdr>
          <w:top w:val="nil"/>
          <w:left w:val="nil"/>
          <w:bottom w:val="nil"/>
          <w:right w:val="nil"/>
          <w:between w:val="nil"/>
        </w:pBdr>
        <w:tabs>
          <w:tab w:val="left" w:pos="757"/>
        </w:tabs>
        <w:spacing w:after="120" w:line="240" w:lineRule="auto"/>
        <w:ind w:left="1080"/>
        <w:jc w:val="both"/>
        <w:rPr>
          <w:rFonts w:asciiTheme="minorHAnsi" w:eastAsia="Times New Roman" w:hAnsiTheme="minorHAnsi" w:cstheme="minorHAnsi"/>
          <w:color w:val="000000"/>
          <w:sz w:val="24"/>
          <w:szCs w:val="24"/>
        </w:rPr>
      </w:pPr>
    </w:p>
    <w:p w14:paraId="5F95E642" w14:textId="77777777" w:rsidR="00DC36C9" w:rsidRPr="00DF18C5" w:rsidRDefault="00175385" w:rsidP="00A55CC3">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Compaction</w:t>
      </w:r>
    </w:p>
    <w:p w14:paraId="5F95E643"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by immersion (poker) vibrator in the hands of experienced operators.</w:t>
      </w:r>
    </w:p>
    <w:p w14:paraId="5F95E644"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Concrete shall not be moved by vibrator.</w:t>
      </w:r>
    </w:p>
    <w:p w14:paraId="5F95E645"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sufficient to remove all air pockets and honey-combing and to ensure complete dense concrete cover to all reinforcement.</w:t>
      </w:r>
    </w:p>
    <w:p w14:paraId="5F95E646" w14:textId="77777777" w:rsidR="00DC36C9" w:rsidRPr="00DF18C5" w:rsidRDefault="00175385" w:rsidP="00A55CC3">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Testing</w:t>
      </w:r>
    </w:p>
    <w:p w14:paraId="5F95E647"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Making of concrete cubes by Contractor under Employer's supervision. Contractor shall arrange for transport of cubes to approved testing laboratories. Cubes to be in sets of 3.</w:t>
      </w:r>
    </w:p>
    <w:p w14:paraId="5F95E648"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49"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4A" w14:textId="77777777" w:rsidR="00DC36C9" w:rsidRPr="00DF18C5" w:rsidRDefault="00175385" w:rsidP="00A55CC3">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Curing</w:t>
      </w:r>
    </w:p>
    <w:p w14:paraId="5F95E64B"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commence early on the morning following the placing of the concrete.</w:t>
      </w:r>
    </w:p>
    <w:p w14:paraId="5F95E64C"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effected by keeping the concrete in a permanently wet state.</w:t>
      </w:r>
    </w:p>
    <w:p w14:paraId="5F95E64D"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Membranes shall be used due to expected high temperatures.</w:t>
      </w:r>
    </w:p>
    <w:p w14:paraId="5F95E64E"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continue for a minimum of fourteen (14) days or such longer time as may be required by the Employer.</w:t>
      </w:r>
    </w:p>
    <w:p w14:paraId="5F95E64F" w14:textId="77777777" w:rsidR="00DC36C9" w:rsidRPr="00DF18C5" w:rsidRDefault="00175385" w:rsidP="00A55CC3">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Stripping of Formwork</w:t>
      </w:r>
    </w:p>
    <w:p w14:paraId="5F95E650"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To soffits shall not be struck until 7 days after placing of concrete (but see below for (props).</w:t>
      </w:r>
    </w:p>
    <w:p w14:paraId="5F95E651"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To vertical faces shall not be struck until 14 days after placing concrete.</w:t>
      </w:r>
    </w:p>
    <w:p w14:paraId="5F95E652"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Props to soffits shall not be struck until 14 days after placing concrete.</w:t>
      </w:r>
    </w:p>
    <w:p w14:paraId="5F95E653"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Shall not be stripped without the Employer's approval who has the power to vary the above items.  </w:t>
      </w:r>
    </w:p>
    <w:p w14:paraId="5F95E654" w14:textId="77777777" w:rsidR="00DC36C9" w:rsidRPr="00DF18C5" w:rsidRDefault="00175385" w:rsidP="00A55CC3">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Patching</w:t>
      </w:r>
    </w:p>
    <w:p w14:paraId="5F95E655"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To defective work shall not be undertaken before the item has been shown to the Employer.</w:t>
      </w:r>
    </w:p>
    <w:p w14:paraId="5F95E656" w14:textId="77777777" w:rsidR="00DC36C9" w:rsidRPr="00DF18C5" w:rsidRDefault="00175385" w:rsidP="00A55CC3">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Is a sign of poor workmanship. The Employer shall have the right to reject the complete element if an unreasonable amount of patching has to be done, or if patching will spoil the appearance of the finished concrete.</w:t>
      </w:r>
    </w:p>
    <w:p w14:paraId="5F95E657" w14:textId="77777777" w:rsidR="00DC36C9" w:rsidRPr="00DF18C5" w:rsidRDefault="00DC36C9" w:rsidP="00473A89">
      <w:pPr>
        <w:widowControl w:val="0"/>
        <w:pBdr>
          <w:top w:val="nil"/>
          <w:left w:val="nil"/>
          <w:bottom w:val="nil"/>
          <w:right w:val="nil"/>
          <w:between w:val="nil"/>
        </w:pBdr>
        <w:tabs>
          <w:tab w:val="left" w:pos="757"/>
        </w:tabs>
        <w:spacing w:after="120" w:line="240" w:lineRule="auto"/>
        <w:ind w:left="1080"/>
        <w:jc w:val="both"/>
        <w:rPr>
          <w:rFonts w:asciiTheme="minorHAnsi" w:eastAsia="Times New Roman" w:hAnsiTheme="minorHAnsi" w:cstheme="minorHAnsi"/>
          <w:color w:val="000000"/>
          <w:sz w:val="24"/>
          <w:szCs w:val="24"/>
        </w:rPr>
      </w:pPr>
    </w:p>
    <w:p w14:paraId="5F95E658" w14:textId="77777777" w:rsidR="00DC36C9" w:rsidRPr="00DF18C5" w:rsidRDefault="00175385" w:rsidP="00A55CC3">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Records</w:t>
      </w:r>
    </w:p>
    <w:p w14:paraId="5F95E659"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Are to be kept by the Contractor, showing date and time of each concrete pour, the weather conditions, the temperature, the number of the cubes which represent the concrete, the slump and any other items which the Contractor and/or the Employer consider relevant. These records are to be made available for the Employer’s inspection when required.</w:t>
      </w:r>
    </w:p>
    <w:p w14:paraId="5F95E65A"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5B" w14:textId="77777777" w:rsidR="00DC36C9" w:rsidRPr="00DF18C5" w:rsidRDefault="00175385" w:rsidP="00A55CC3">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bookmarkStart w:id="310" w:name="bookmark=id.1tdr5v4" w:colFirst="0" w:colLast="0"/>
      <w:bookmarkEnd w:id="310"/>
      <w:r w:rsidRPr="00DF18C5">
        <w:rPr>
          <w:rFonts w:asciiTheme="minorHAnsi" w:eastAsia="Times New Roman" w:hAnsiTheme="minorHAnsi" w:cstheme="minorHAnsi"/>
          <w:b/>
          <w:color w:val="000000"/>
          <w:sz w:val="24"/>
          <w:szCs w:val="24"/>
        </w:rPr>
        <w:t>Foundations</w:t>
      </w:r>
    </w:p>
    <w:p w14:paraId="5F95E65C"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construct reinforced concrete structural foundations for the Equipment Enclosure as well as for the Solar Equipment as required. These shall be designed to relevant standards and reviewed by the Employer before implementation.</w:t>
      </w:r>
    </w:p>
    <w:p w14:paraId="5F95E65E" w14:textId="77777777" w:rsidR="00DC36C9" w:rsidRPr="00DF18C5" w:rsidRDefault="00DC36C9" w:rsidP="00473A89">
      <w:pPr>
        <w:widowControl w:val="0"/>
        <w:spacing w:after="0" w:line="240" w:lineRule="auto"/>
        <w:jc w:val="both"/>
        <w:rPr>
          <w:rFonts w:asciiTheme="minorHAnsi" w:eastAsia="Times New Roman" w:hAnsiTheme="minorHAnsi" w:cstheme="minorHAnsi"/>
          <w:color w:val="000000"/>
          <w:sz w:val="24"/>
          <w:szCs w:val="24"/>
        </w:rPr>
      </w:pPr>
    </w:p>
    <w:p w14:paraId="5F95E65F" w14:textId="77777777" w:rsidR="00DC36C9" w:rsidRPr="00DF18C5" w:rsidRDefault="00175385" w:rsidP="00A55CC3">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bookmarkStart w:id="311" w:name="bookmark=id.4ddeoix" w:colFirst="0" w:colLast="0"/>
      <w:bookmarkEnd w:id="311"/>
      <w:r w:rsidRPr="00DF18C5">
        <w:rPr>
          <w:rFonts w:asciiTheme="minorHAnsi" w:eastAsia="Times New Roman" w:hAnsiTheme="minorHAnsi" w:cstheme="minorHAnsi"/>
          <w:b/>
          <w:color w:val="000000"/>
          <w:sz w:val="24"/>
          <w:szCs w:val="24"/>
        </w:rPr>
        <w:t>Cable Ducts and Conduits.</w:t>
      </w:r>
    </w:p>
    <w:p w14:paraId="5F95E660"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is responsible for all civil engineering works required for the cable runs between the Solar field site and the control room and/buildings, in buried heavy gauge installation ducts of minimum 150mm to connect cables from the solar panels and equipment to the Control room and/office as required. Manholes for inspections shall be provided at approved intervals.</w:t>
      </w:r>
    </w:p>
    <w:p w14:paraId="5F95E661"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the cable trench is crossing roads, the ducts shall be constructed in such way that they will be able to withstand the weight imposed on them.</w:t>
      </w:r>
    </w:p>
    <w:p w14:paraId="5F95E662"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appropriately mark the cable route.</w:t>
      </w:r>
    </w:p>
    <w:p w14:paraId="5F95E663"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Cable entries into buildings/control room and road crossings shall be through 150 mm diameter heavy gauge ducts.</w:t>
      </w:r>
    </w:p>
    <w:p w14:paraId="5F95E664"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Two (2) lines of 150 mm diameter heavy gauge of spare ducts shall be provided.</w:t>
      </w:r>
    </w:p>
    <w:p w14:paraId="5F95E665"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After installation of cables the ducts shall be sealed with duct sealing compound where required. Cable entries into building/control room shall be sealed to prevent the entry of dust, vermin water, etc., using suitable materials</w:t>
      </w:r>
    </w:p>
    <w:p w14:paraId="5F95E666"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cable system design including manholes shall be subject to employer’s approval</w:t>
      </w:r>
      <w:bookmarkStart w:id="312" w:name="bookmark=id.2sioyqq" w:colFirst="0" w:colLast="0"/>
      <w:bookmarkEnd w:id="312"/>
      <w:r w:rsidRPr="00DF18C5">
        <w:rPr>
          <w:rFonts w:asciiTheme="minorHAnsi" w:eastAsia="Times New Roman" w:hAnsiTheme="minorHAnsi" w:cstheme="minorHAnsi"/>
          <w:color w:val="000000"/>
          <w:sz w:val="24"/>
          <w:szCs w:val="24"/>
        </w:rPr>
        <w:t>.</w:t>
      </w:r>
    </w:p>
    <w:p w14:paraId="5F95E667"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68" w14:textId="7777777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t>
      </w:r>
      <w:bookmarkStart w:id="313" w:name="_Toc199755929"/>
      <w:r w:rsidRPr="00DF18C5">
        <w:rPr>
          <w:rFonts w:asciiTheme="minorHAnsi" w:eastAsia="Times New Roman" w:hAnsiTheme="minorHAnsi" w:cstheme="minorHAnsi"/>
          <w:b/>
          <w:color w:val="000000"/>
          <w:sz w:val="24"/>
          <w:szCs w:val="24"/>
        </w:rPr>
        <w:t>Builder's Work</w:t>
      </w:r>
      <w:bookmarkEnd w:id="313"/>
    </w:p>
    <w:p w14:paraId="5F95E669" w14:textId="77777777" w:rsidR="00DC36C9" w:rsidRPr="00DF18C5" w:rsidRDefault="00175385" w:rsidP="00A55CC3">
      <w:pPr>
        <w:widowControl w:val="0"/>
        <w:numPr>
          <w:ilvl w:val="0"/>
          <w:numId w:val="29"/>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Setting out Walling</w:t>
      </w:r>
    </w:p>
    <w:p w14:paraId="5F95E66A"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provide proper setting out rods and set out all work on the same for courses, openings, heights, etc. and shall build the walls and piers, etc. to the widths, depths and heights indicated on the drawings and as directed and approved by the Employer.</w:t>
      </w:r>
    </w:p>
    <w:p w14:paraId="5F95E66B" w14:textId="77777777" w:rsidR="00DC36C9" w:rsidRPr="00DF18C5" w:rsidRDefault="00DC36C9" w:rsidP="007A758A">
      <w:pPr>
        <w:widowControl w:val="0"/>
        <w:spacing w:after="0" w:line="240" w:lineRule="auto"/>
        <w:ind w:left="360"/>
        <w:jc w:val="both"/>
        <w:rPr>
          <w:rFonts w:asciiTheme="minorHAnsi" w:eastAsia="Times New Roman" w:hAnsiTheme="minorHAnsi" w:cstheme="minorHAnsi"/>
          <w:color w:val="000000"/>
          <w:sz w:val="24"/>
          <w:szCs w:val="24"/>
        </w:rPr>
      </w:pPr>
    </w:p>
    <w:p w14:paraId="5F95E66C" w14:textId="77777777" w:rsidR="00DC36C9" w:rsidRPr="00DF18C5" w:rsidRDefault="00175385" w:rsidP="00A55CC3">
      <w:pPr>
        <w:widowControl w:val="0"/>
        <w:numPr>
          <w:ilvl w:val="0"/>
          <w:numId w:val="29"/>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Cement</w:t>
      </w:r>
    </w:p>
    <w:p w14:paraId="5F95E66D"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Cement shall be as described in concrete Works.</w:t>
      </w:r>
    </w:p>
    <w:p w14:paraId="5F95E66E"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6F" w14:textId="77777777" w:rsidR="00DC36C9" w:rsidRPr="00DF18C5" w:rsidRDefault="00175385" w:rsidP="00A55CC3">
      <w:pPr>
        <w:widowControl w:val="0"/>
        <w:numPr>
          <w:ilvl w:val="0"/>
          <w:numId w:val="29"/>
        </w:numPr>
        <w:tabs>
          <w:tab w:val="left" w:pos="534"/>
        </w:tabs>
        <w:spacing w:after="80" w:line="240" w:lineRule="auto"/>
        <w:jc w:val="both"/>
        <w:rPr>
          <w:rFonts w:asciiTheme="minorHAnsi" w:eastAsia="Times New Roman" w:hAnsiTheme="minorHAnsi" w:cstheme="minorHAnsi"/>
          <w:b/>
          <w:color w:val="000000"/>
          <w:sz w:val="24"/>
          <w:szCs w:val="24"/>
        </w:rPr>
        <w:sectPr w:rsidR="00DC36C9" w:rsidRPr="00DF18C5" w:rsidSect="003979A7">
          <w:footerReference w:type="default" r:id="rId18"/>
          <w:pgSz w:w="11906" w:h="16838"/>
          <w:pgMar w:top="1440" w:right="1440" w:bottom="1440" w:left="1440" w:header="8" w:footer="936" w:gutter="0"/>
          <w:cols w:space="720"/>
          <w:docGrid w:linePitch="299"/>
        </w:sectPr>
      </w:pPr>
      <w:r w:rsidRPr="00DF18C5">
        <w:rPr>
          <w:rFonts w:asciiTheme="minorHAnsi" w:eastAsia="Times New Roman" w:hAnsiTheme="minorHAnsi" w:cstheme="minorHAnsi"/>
          <w:b/>
          <w:color w:val="000000"/>
          <w:sz w:val="24"/>
          <w:szCs w:val="24"/>
        </w:rPr>
        <w:t>Fine Aggregates</w:t>
      </w:r>
    </w:p>
    <w:p w14:paraId="5F95E670"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Fine aggregates for concrete blocks shall be as described for fine aggregate in Concrete Works.</w:t>
      </w:r>
    </w:p>
    <w:p w14:paraId="5F95E671"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72" w14:textId="77777777" w:rsidR="00DC36C9" w:rsidRPr="00DF18C5" w:rsidRDefault="00175385" w:rsidP="00A55CC3">
      <w:pPr>
        <w:widowControl w:val="0"/>
        <w:numPr>
          <w:ilvl w:val="0"/>
          <w:numId w:val="29"/>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Coarse Aggregate</w:t>
      </w:r>
    </w:p>
    <w:p w14:paraId="5F95E673"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Coarse aggregate for concrete blocks shall be good, hard, clean aggregates from an approved quarry. It shall be free from all de-composted materials and shall be graded up to 7 mm, and all as described for coarse aggregate, Concrete Works.</w:t>
      </w:r>
    </w:p>
    <w:p w14:paraId="5F95E674" w14:textId="77777777" w:rsidR="00DC36C9" w:rsidRPr="00DF18C5" w:rsidRDefault="00DC36C9" w:rsidP="007A758A">
      <w:pPr>
        <w:widowControl w:val="0"/>
        <w:spacing w:after="0" w:line="240" w:lineRule="auto"/>
        <w:ind w:left="360"/>
        <w:jc w:val="both"/>
        <w:rPr>
          <w:rFonts w:asciiTheme="minorHAnsi" w:eastAsia="Times New Roman" w:hAnsiTheme="minorHAnsi" w:cstheme="minorHAnsi"/>
          <w:color w:val="000000"/>
          <w:sz w:val="24"/>
          <w:szCs w:val="24"/>
        </w:rPr>
      </w:pPr>
    </w:p>
    <w:p w14:paraId="5F95E675" w14:textId="77777777" w:rsidR="00DC36C9" w:rsidRPr="00DF18C5" w:rsidRDefault="00175385" w:rsidP="00A55CC3">
      <w:pPr>
        <w:widowControl w:val="0"/>
        <w:numPr>
          <w:ilvl w:val="0"/>
          <w:numId w:val="29"/>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Machine cut stone.</w:t>
      </w:r>
    </w:p>
    <w:p w14:paraId="5F95E676"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This shall be to approval of employer and meet minimum required specifications. </w:t>
      </w:r>
    </w:p>
    <w:p w14:paraId="5F95E677"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78" w14:textId="77777777" w:rsidR="00DC36C9" w:rsidRPr="00DF18C5" w:rsidRDefault="00175385" w:rsidP="00A55CC3">
      <w:pPr>
        <w:widowControl w:val="0"/>
        <w:numPr>
          <w:ilvl w:val="0"/>
          <w:numId w:val="29"/>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Concrete Blocks.</w:t>
      </w:r>
    </w:p>
    <w:p w14:paraId="5F95E679"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Concrete blocks for walling shall be provided by the Contractor complying with B.S. 6073, and made in approved block manufacturing machines.</w:t>
      </w:r>
    </w:p>
    <w:p w14:paraId="5F95E67A"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Minimum thickness of blocks in external walls shall be 150 mm, and in internal walls the thickness shall be minimum 100 mm.</w:t>
      </w:r>
    </w:p>
    <w:p w14:paraId="5F95E67B"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Samples of the proposed block types shall be approved by the Employer before any walling work is commenced.</w:t>
      </w:r>
    </w:p>
    <w:p w14:paraId="5F95E67C"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Blocks shall be cast under sheds in suitable block manufacturing machines either power driven or hand operated. </w:t>
      </w:r>
    </w:p>
    <w:p w14:paraId="5F95E67D"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form shall be of steel, and accurately made to size to give the required shape and squareness of block. The concrete shall be vibrated during casting to achieve a dense and uniform concrete. The material shall contain only sufficient water to obtain full chemical reaction of the cement and to give proper workability of the constituents.</w:t>
      </w:r>
    </w:p>
    <w:p w14:paraId="5F95E67E"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ratio of combined aggregate to cement shall not exceed 3:1. </w:t>
      </w:r>
    </w:p>
    <w:p w14:paraId="5F95E67F"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present his proposal for mix recipe supported by test results for the Employer's approval.</w:t>
      </w:r>
    </w:p>
    <w:p w14:paraId="5F95E680"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Concrete shall have minimum 28 days strength of 20 N/mm2 in accordance with B.S. 1881. Mixing shall take place in mechanical mixers so as to thoroughly mix the constituents to a uniform consistency before casting.</w:t>
      </w:r>
    </w:p>
    <w:p w14:paraId="5F95E681"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 removal from the machine the blocks shall be carefully deposited on edge on boarding or a clean concrete floor under sheds so as to prevent drying out by the sun for 3 days. During this time blocks shall be kept constantly damp. The blocks may then be laid on edge in the open and kept damp by spraying or covering with wet hessian or by other means for a further 5 days. The blocks may then be stacked if required, but not more than one meter high, and in such a way as to prevent damage to the edges and corners.</w:t>
      </w:r>
    </w:p>
    <w:p w14:paraId="5F95E682"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 blocks may be used in building or be transported to site before having reached required 28 days strength criterion. </w:t>
      </w:r>
    </w:p>
    <w:p w14:paraId="5F95E683"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concrete blocks shall be of even texture and properly mixed ingredients and all portions of the block shall be properly set and hardened concrete.</w:t>
      </w:r>
    </w:p>
    <w:p w14:paraId="5F95E684"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sectPr w:rsidR="00DC36C9" w:rsidRPr="00DF18C5" w:rsidSect="003979A7">
          <w:footerReference w:type="default" r:id="rId19"/>
          <w:type w:val="continuous"/>
          <w:pgSz w:w="11906" w:h="16838"/>
          <w:pgMar w:top="1440" w:right="1440" w:bottom="1440" w:left="1440" w:header="230" w:footer="230" w:gutter="0"/>
          <w:cols w:space="720"/>
        </w:sectPr>
      </w:pPr>
      <w:r w:rsidRPr="00DF18C5">
        <w:rPr>
          <w:rFonts w:asciiTheme="minorHAnsi" w:eastAsia="Times New Roman" w:hAnsiTheme="minorHAnsi" w:cstheme="minorHAnsi"/>
          <w:color w:val="000000"/>
          <w:sz w:val="24"/>
          <w:szCs w:val="24"/>
        </w:rPr>
        <w:t>Blocks shall be free from cracks or blemishes and shall be true to shape and size with clean sharp, edges and corners and with corners truly square. Damaged blocks shall immediately be removed from the site. No dimension of a block shall deviate individually by more than 3 mm from the correct size. The average length, width and height of a sample of 15 blocks should neither be longer nor less than 2 mm than the correct size.</w:t>
      </w:r>
    </w:p>
    <w:p w14:paraId="5F95E685"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Dressed natural/foundation stone blocks at least 200mm width may be used as alternative to the concrete blocks.</w:t>
      </w:r>
    </w:p>
    <w:p w14:paraId="5F95E686" w14:textId="77777777" w:rsidR="00DC36C9" w:rsidRPr="00DF18C5" w:rsidRDefault="00DC36C9" w:rsidP="007A758A">
      <w:pPr>
        <w:widowControl w:val="0"/>
        <w:spacing w:after="0" w:line="240" w:lineRule="auto"/>
        <w:ind w:left="360"/>
        <w:jc w:val="both"/>
        <w:rPr>
          <w:rFonts w:asciiTheme="minorHAnsi" w:eastAsia="Times New Roman" w:hAnsiTheme="minorHAnsi" w:cstheme="minorHAnsi"/>
          <w:color w:val="000000"/>
          <w:sz w:val="24"/>
          <w:szCs w:val="24"/>
        </w:rPr>
      </w:pPr>
    </w:p>
    <w:p w14:paraId="5F95E687" w14:textId="77777777" w:rsidR="00DC36C9" w:rsidRPr="00DF18C5" w:rsidRDefault="00175385" w:rsidP="00A55CC3">
      <w:pPr>
        <w:widowControl w:val="0"/>
        <w:numPr>
          <w:ilvl w:val="0"/>
          <w:numId w:val="29"/>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Cement Mortar</w:t>
      </w:r>
    </w:p>
    <w:p w14:paraId="5F95E688"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cement mortar is to be mixed in the proportions of 1 Cement, 4 Sand, and thoroughly incorporated with a sufficiency of water. Any cement mortar which has been left for more than one hour shall not be used in the Works.</w:t>
      </w:r>
    </w:p>
    <w:p w14:paraId="5F95E689"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8A" w14:textId="77777777" w:rsidR="00DC36C9" w:rsidRPr="00DF18C5" w:rsidRDefault="00175385" w:rsidP="00A55CC3">
      <w:pPr>
        <w:widowControl w:val="0"/>
        <w:numPr>
          <w:ilvl w:val="0"/>
          <w:numId w:val="29"/>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Building Walling</w:t>
      </w:r>
    </w:p>
    <w:p w14:paraId="5F95E68B"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blockworks shall be laid in raking stretcher bond solidly bedded, jointed and flushed up in mortar. Where wall faces are to be plastered the joints shall be raked out to form a key. The blocks shall be thoroughly wetted for at least 24 hours before laying. Walls shall be carried up evenly course by course. During laying an open joint not less than 15 mm wide shall be left between the ends of all concrete lintels, whether pre-cast or cast in-situ and the blocks adjacent to these ends. These open joints shall be left as long as possible during construction and not filled until plastering or other works render such filling necessary. All such joints shall be properly filled in before the completion of the work. External walls shall be reinforced with two 8 mm high yield steel bars in every third horizontal mortar joint. The building shall be designed as a framed structure.</w:t>
      </w:r>
    </w:p>
    <w:p w14:paraId="5F95E68C"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Blockwork which is not to be rendered or plastered shall be finished with a fair face and the blocks shall be selected for even texture and unmarked faces, regular shape and square unbroken arises. The blockwork shall be pointed as the work proceeds with a neat joint. Where blockwork is to be rendered or plastered the joint shall be raked out 10 mm deep as the work proceeds to form an adequate key. Galvanized steel ties with fishtailed end cast into the concrete spaced at alternate courses and extending not less than 150 mm into the block joints. All mortar joints are not to exceed 15 mm or less than 12 mm.</w:t>
      </w:r>
    </w:p>
    <w:p w14:paraId="5F95E68D"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8E" w14:textId="77777777" w:rsidR="00DC36C9" w:rsidRPr="00DF18C5" w:rsidRDefault="00175385" w:rsidP="00A55CC3">
      <w:pPr>
        <w:widowControl w:val="0"/>
        <w:numPr>
          <w:ilvl w:val="0"/>
          <w:numId w:val="29"/>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Lintels</w:t>
      </w:r>
    </w:p>
    <w:p w14:paraId="5F95E68F"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Concrete lintels shall be used for all openings and shall be reinforced and constructed as per approved structural designs for the gourd house.</w:t>
      </w:r>
    </w:p>
    <w:p w14:paraId="5F95E690"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91" w14:textId="7777777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314" w:name="bookmark=id.17nz8yj" w:colFirst="0" w:colLast="0"/>
      <w:bookmarkEnd w:id="314"/>
      <w:r w:rsidRPr="00DF18C5">
        <w:rPr>
          <w:rFonts w:asciiTheme="minorHAnsi" w:eastAsia="Times New Roman" w:hAnsiTheme="minorHAnsi" w:cstheme="minorHAnsi"/>
          <w:b/>
          <w:color w:val="000000"/>
          <w:sz w:val="24"/>
          <w:szCs w:val="24"/>
        </w:rPr>
        <w:t xml:space="preserve"> </w:t>
      </w:r>
      <w:bookmarkStart w:id="315" w:name="_Toc199755930"/>
      <w:r w:rsidRPr="00DF18C5">
        <w:rPr>
          <w:rFonts w:asciiTheme="minorHAnsi" w:eastAsia="Times New Roman" w:hAnsiTheme="minorHAnsi" w:cstheme="minorHAnsi"/>
          <w:b/>
          <w:color w:val="000000"/>
          <w:sz w:val="24"/>
          <w:szCs w:val="24"/>
        </w:rPr>
        <w:t>Structural Steelworks</w:t>
      </w:r>
      <w:bookmarkEnd w:id="315"/>
    </w:p>
    <w:p w14:paraId="5F95E692" w14:textId="6662819A"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Structural steelwork shall be shop-fabricated from structural shapes of medium grade carbon steel in suitable lengths for easy transport and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The structural members shall be jointed or fixed on site by bolting or welding. Site welds should be minimized. Design shall comply with BS 5950.</w:t>
      </w:r>
    </w:p>
    <w:p w14:paraId="5F95E693" w14:textId="2D751395"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workmanship and fabrication shall be in accordance with the best practice and shall generally comply with the requirements of B.S.4449. The greatest accuracy shall be observed to ensure that all parts fit together correctly on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within the tolerances stated in this section. Steelworks shall include all materials, bolts and attachments, cleats, brackets, gussets, etc.</w:t>
      </w:r>
    </w:p>
    <w:p w14:paraId="5F95E694"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required in the Contract, the Contractor shall design the steelwork to comply with the information given on the Contract Drawings. Loading and factors of safety shall comply with relevant codes and regulations. Shop drawings shall be prepared using welding symbols to B.S. 499 where appropriate. Design calculations and shop drawings must be submitted to the Employer for his approval prior to fabrication of members. The approval of shop drawings and calculations by the Employer shall not relieve the Contractor of the full responsibility for any discrepancies, errors, omissions or failure arising therefrom.</w:t>
      </w:r>
    </w:p>
    <w:p w14:paraId="5F95E695" w14:textId="7A21DC3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steelwork shall be transported, handled, stored on Site and erected so that members are not damaged or subjected to excessive stresses. Fabrication and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shall comply with B.S. 5950 Part 2.</w:t>
      </w:r>
    </w:p>
    <w:p w14:paraId="5F95E696"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steel support structures to support all equipment and solar panels at a minimum of 1m clearance from the finished ground level, on the lower side of the elevated panels. </w:t>
      </w:r>
    </w:p>
    <w:p w14:paraId="5F95E697"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structures shall be galvanized to the required specification, with a minimum coating of 614mg/m2.</w:t>
      </w:r>
    </w:p>
    <w:p w14:paraId="5F95E698"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Mounting of the Solar panels shall be done on steel rails and frames and shall be designed to carry all the loadings and in accordance to provision of B.S 5950 and any other relevant BSI standards.</w:t>
      </w:r>
    </w:p>
    <w:p w14:paraId="5F95E699" w14:textId="77777777" w:rsidR="00DC36C9" w:rsidRPr="00DF18C5" w:rsidRDefault="00DC36C9" w:rsidP="007A758A">
      <w:pPr>
        <w:widowControl w:val="0"/>
        <w:tabs>
          <w:tab w:val="left" w:pos="697"/>
        </w:tabs>
        <w:spacing w:after="100" w:line="240" w:lineRule="auto"/>
        <w:ind w:left="360"/>
        <w:jc w:val="both"/>
        <w:rPr>
          <w:rFonts w:asciiTheme="minorHAnsi" w:eastAsia="Times New Roman" w:hAnsiTheme="minorHAnsi" w:cstheme="minorHAnsi"/>
          <w:color w:val="000000"/>
          <w:sz w:val="24"/>
          <w:szCs w:val="24"/>
        </w:rPr>
      </w:pPr>
    </w:p>
    <w:p w14:paraId="5F95E69A" w14:textId="77777777" w:rsidR="00DC36C9" w:rsidRPr="00DF18C5" w:rsidRDefault="00175385" w:rsidP="00A55CC3">
      <w:pPr>
        <w:widowControl w:val="0"/>
        <w:numPr>
          <w:ilvl w:val="0"/>
          <w:numId w:val="30"/>
        </w:numPr>
        <w:tabs>
          <w:tab w:val="left" w:pos="534"/>
        </w:tabs>
        <w:spacing w:after="80" w:line="240" w:lineRule="auto"/>
        <w:jc w:val="both"/>
        <w:rPr>
          <w:rFonts w:asciiTheme="minorHAnsi" w:eastAsia="Times New Roman" w:hAnsiTheme="minorHAnsi" w:cstheme="minorHAnsi"/>
          <w:b/>
          <w:color w:val="000000"/>
          <w:sz w:val="24"/>
          <w:szCs w:val="24"/>
        </w:rPr>
      </w:pPr>
      <w:bookmarkStart w:id="316" w:name="bookmark=id.3rnmrmc" w:colFirst="0" w:colLast="0"/>
      <w:bookmarkEnd w:id="316"/>
      <w:r w:rsidRPr="00DF18C5">
        <w:rPr>
          <w:rFonts w:asciiTheme="minorHAnsi" w:eastAsia="Times New Roman" w:hAnsiTheme="minorHAnsi" w:cstheme="minorHAnsi"/>
          <w:b/>
          <w:color w:val="000000"/>
          <w:sz w:val="24"/>
          <w:szCs w:val="24"/>
        </w:rPr>
        <w:t>Roofing-Control Room, Office Building Guard House and VIP Latrine</w:t>
      </w:r>
    </w:p>
    <w:p w14:paraId="5F95E69B"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Materials, accessories and fixings shall be ordered from an approved supplier and the Contractor shall as and when required by the Employer, submit and deliver samples of all materials for inspection and testing. Roof trusses shall be in steel.</w:t>
      </w:r>
    </w:p>
    <w:p w14:paraId="5F95E69C"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Roof sheeting shall be hot dip galvanized troughed mild steel sheeting and shall be of minimum thickness 0.5 mm. The sheeting shall have approved plastic coating on face side. Type and brand of such sheeting shall be proposed by the Contractor with his Tender together with supporting specifications.</w:t>
      </w:r>
    </w:p>
    <w:p w14:paraId="5F95E69D"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sheets shall be laid with 200 mm end laps and double corrugation side laps away from the prevailing wind. The sheets shall be fixed to light gauge steel purlins with galvanized coach screws and seating washers.</w:t>
      </w:r>
    </w:p>
    <w:p w14:paraId="5F95E69E"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Holes for screws shall be carefully drilled in the ridges of the corrugations. Great care shall be exercised to avoid damage and disfiguration to the surface coating of the sheets.</w:t>
      </w:r>
    </w:p>
    <w:p w14:paraId="5F95E69F"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Maximum load acting on the building shall be in accordance with local or regional standards.</w:t>
      </w:r>
    </w:p>
    <w:p w14:paraId="5F95E6A0" w14:textId="77777777" w:rsidR="00DC36C9" w:rsidRPr="00DF18C5" w:rsidRDefault="00DC36C9" w:rsidP="00473A89">
      <w:pPr>
        <w:widowControl w:val="0"/>
        <w:spacing w:after="0" w:line="240" w:lineRule="auto"/>
        <w:ind w:left="720"/>
        <w:jc w:val="both"/>
        <w:rPr>
          <w:rFonts w:asciiTheme="minorHAnsi" w:eastAsia="Times New Roman" w:hAnsiTheme="minorHAnsi" w:cstheme="minorHAnsi"/>
          <w:color w:val="000000"/>
          <w:sz w:val="24"/>
          <w:szCs w:val="24"/>
        </w:rPr>
      </w:pPr>
    </w:p>
    <w:p w14:paraId="5F95E6A1" w14:textId="77777777" w:rsidR="00DC36C9" w:rsidRPr="00DF18C5" w:rsidRDefault="00175385" w:rsidP="00A55CC3">
      <w:pPr>
        <w:widowControl w:val="0"/>
        <w:numPr>
          <w:ilvl w:val="0"/>
          <w:numId w:val="30"/>
        </w:numPr>
        <w:tabs>
          <w:tab w:val="left" w:pos="534"/>
        </w:tabs>
        <w:spacing w:after="80" w:line="240" w:lineRule="auto"/>
        <w:jc w:val="both"/>
        <w:rPr>
          <w:rFonts w:asciiTheme="minorHAnsi" w:eastAsia="Times New Roman" w:hAnsiTheme="minorHAnsi" w:cstheme="minorHAnsi"/>
          <w:b/>
          <w:color w:val="000000"/>
          <w:sz w:val="24"/>
          <w:szCs w:val="24"/>
        </w:rPr>
      </w:pPr>
      <w:bookmarkStart w:id="317" w:name="bookmark=id.26sx1u5" w:colFirst="0" w:colLast="0"/>
      <w:bookmarkEnd w:id="317"/>
      <w:r w:rsidRPr="00DF18C5">
        <w:rPr>
          <w:rFonts w:asciiTheme="minorHAnsi" w:eastAsia="Times New Roman" w:hAnsiTheme="minorHAnsi" w:cstheme="minorHAnsi"/>
          <w:b/>
          <w:color w:val="000000"/>
          <w:sz w:val="24"/>
          <w:szCs w:val="24"/>
        </w:rPr>
        <w:t>Roof Drainage</w:t>
      </w:r>
    </w:p>
    <w:p w14:paraId="5F95E6A2"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Gutters and down pipes shall, unless otherwise shown on the drawings, be approved plastic coated steel or heavy gauge PVC of diameters 200 mm and 150 mm respectively.</w:t>
      </w:r>
    </w:p>
    <w:p w14:paraId="5F95E6A3"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Joints shall be lapped 150 mm in the direction of the flow and soldered. Slip joints shall be provided to allow for expansion. All hangers, brackets, and fastenings should be of the same metal as the gutter or of compatible materials. Gutters and down pipes including supports shall be designed for a concentrated load of 100 kg. Screens or strainers shall be provided to prevent debris from clogging the down pipes.</w:t>
      </w:r>
    </w:p>
    <w:p w14:paraId="5F95E6A4" w14:textId="77777777" w:rsidR="00DC36C9" w:rsidRPr="00DF18C5" w:rsidRDefault="00DC36C9" w:rsidP="007A758A">
      <w:pPr>
        <w:widowControl w:val="0"/>
        <w:tabs>
          <w:tab w:val="left" w:pos="752"/>
        </w:tabs>
        <w:spacing w:after="0" w:line="240" w:lineRule="auto"/>
        <w:ind w:left="720"/>
        <w:jc w:val="both"/>
        <w:rPr>
          <w:rFonts w:asciiTheme="minorHAnsi" w:eastAsia="Times New Roman" w:hAnsiTheme="minorHAnsi" w:cstheme="minorHAnsi"/>
          <w:color w:val="000000"/>
          <w:sz w:val="24"/>
          <w:szCs w:val="24"/>
        </w:rPr>
      </w:pPr>
    </w:p>
    <w:p w14:paraId="5F95E6A5" w14:textId="77777777"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318" w:name="bookmark=id.ly7c1y" w:colFirst="0" w:colLast="0"/>
      <w:bookmarkStart w:id="319" w:name="_Toc199755931"/>
      <w:bookmarkEnd w:id="318"/>
      <w:r w:rsidRPr="00DF18C5">
        <w:rPr>
          <w:rFonts w:asciiTheme="minorHAnsi" w:eastAsia="Times New Roman" w:hAnsiTheme="minorHAnsi" w:cstheme="minorHAnsi"/>
          <w:b/>
          <w:color w:val="000000"/>
          <w:sz w:val="24"/>
          <w:szCs w:val="24"/>
        </w:rPr>
        <w:t>Metalwork and Containerized Control Room Solutions.</w:t>
      </w:r>
      <w:bookmarkEnd w:id="319"/>
    </w:p>
    <w:p w14:paraId="5F95E6A6"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Unless otherwise specified, metalwork shall be carried out in accordance with the provision of B.S. 5950 and other relevant BSI standards.</w:t>
      </w:r>
    </w:p>
    <w:p w14:paraId="5F95E6A7"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steel shall unless otherwise specified, be hot dip galvanized. The minimum galvanized coating shall be 614mg/m2.</w:t>
      </w:r>
    </w:p>
    <w:p w14:paraId="5F95E6A8"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For the case of containerized control room, the material shall be in good condition, Durable and environmentally friendly. The containers shall be fitted with insulations for temperature regulations, as an addition to Air conditioners installed for temperature control to specification, </w:t>
      </w:r>
      <w:r w:rsidRPr="00DF18C5">
        <w:rPr>
          <w:rFonts w:asciiTheme="minorHAnsi" w:eastAsia="Times New Roman" w:hAnsiTheme="minorHAnsi" w:cstheme="minorHAnsi"/>
          <w:b/>
          <w:color w:val="000000"/>
          <w:sz w:val="24"/>
          <w:szCs w:val="24"/>
        </w:rPr>
        <w:t xml:space="preserve">due to sensitivity of the equipment to high temperature conditions. Rejected containers due to poor Quality, </w:t>
      </w:r>
      <w:r w:rsidRPr="00DF18C5">
        <w:rPr>
          <w:rFonts w:asciiTheme="minorHAnsi" w:eastAsia="Times New Roman" w:hAnsiTheme="minorHAnsi" w:cstheme="minorHAnsi"/>
          <w:color w:val="000000"/>
          <w:sz w:val="24"/>
          <w:szCs w:val="24"/>
        </w:rPr>
        <w:t>shall be replaced at the contractor’s expense</w:t>
      </w:r>
      <w:r w:rsidRPr="00DF18C5">
        <w:rPr>
          <w:rFonts w:asciiTheme="minorHAnsi" w:eastAsia="Times New Roman" w:hAnsiTheme="minorHAnsi" w:cstheme="minorHAnsi"/>
          <w:b/>
          <w:color w:val="000000"/>
          <w:sz w:val="24"/>
          <w:szCs w:val="24"/>
        </w:rPr>
        <w:t xml:space="preserve">. </w:t>
      </w:r>
      <w:r w:rsidRPr="00DF18C5">
        <w:rPr>
          <w:rFonts w:asciiTheme="minorHAnsi" w:eastAsia="Times New Roman" w:hAnsiTheme="minorHAnsi" w:cstheme="minorHAnsi"/>
          <w:color w:val="000000"/>
          <w:sz w:val="24"/>
          <w:szCs w:val="24"/>
        </w:rPr>
        <w:t xml:space="preserve">The container shall be painted with the first coat of red Oxide primer and then consequently painted with Zinc Chromate, anti-rust primer to approved layers and the final coat of paint shall be in accordance to the employer’s approved company </w:t>
      </w:r>
      <w:proofErr w:type="spellStart"/>
      <w:r w:rsidRPr="00DF18C5">
        <w:rPr>
          <w:rFonts w:asciiTheme="minorHAnsi" w:eastAsia="Times New Roman" w:hAnsiTheme="minorHAnsi" w:cstheme="minorHAnsi"/>
          <w:color w:val="000000"/>
          <w:sz w:val="24"/>
          <w:szCs w:val="24"/>
        </w:rPr>
        <w:t>color</w:t>
      </w:r>
      <w:proofErr w:type="spellEnd"/>
      <w:r w:rsidRPr="00DF18C5">
        <w:rPr>
          <w:rFonts w:asciiTheme="minorHAnsi" w:eastAsia="Times New Roman" w:hAnsiTheme="minorHAnsi" w:cstheme="minorHAnsi"/>
          <w:color w:val="000000"/>
          <w:sz w:val="24"/>
          <w:szCs w:val="24"/>
        </w:rPr>
        <w:t xml:space="preserve"> codes.</w:t>
      </w:r>
    </w:p>
    <w:p w14:paraId="5F95E6A9"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Prior to fabrication the Contractor shall submit shop drawings for the Employer’s approval.</w:t>
      </w:r>
    </w:p>
    <w:p w14:paraId="5F95E6AA" w14:textId="77777777" w:rsidR="00DC36C9" w:rsidRPr="00DF18C5" w:rsidRDefault="00DC36C9" w:rsidP="007A758A">
      <w:pPr>
        <w:widowControl w:val="0"/>
        <w:tabs>
          <w:tab w:val="left" w:pos="752"/>
        </w:tabs>
        <w:spacing w:after="0" w:line="240" w:lineRule="auto"/>
        <w:ind w:left="720"/>
        <w:jc w:val="both"/>
        <w:rPr>
          <w:rFonts w:asciiTheme="minorHAnsi" w:eastAsia="Times New Roman" w:hAnsiTheme="minorHAnsi" w:cstheme="minorHAnsi"/>
          <w:color w:val="000000"/>
          <w:sz w:val="24"/>
          <w:szCs w:val="24"/>
        </w:rPr>
      </w:pPr>
    </w:p>
    <w:p w14:paraId="5F95E6AB" w14:textId="77777777" w:rsidR="00DC36C9" w:rsidRPr="00DF18C5" w:rsidRDefault="00175385" w:rsidP="00A55CC3">
      <w:pPr>
        <w:widowControl w:val="0"/>
        <w:numPr>
          <w:ilvl w:val="0"/>
          <w:numId w:val="31"/>
        </w:numPr>
        <w:tabs>
          <w:tab w:val="left" w:pos="534"/>
        </w:tabs>
        <w:spacing w:after="80" w:line="240" w:lineRule="auto"/>
        <w:jc w:val="both"/>
        <w:rPr>
          <w:rFonts w:asciiTheme="minorHAnsi" w:eastAsia="Times New Roman" w:hAnsiTheme="minorHAnsi" w:cstheme="minorHAnsi"/>
          <w:b/>
          <w:color w:val="000000"/>
          <w:sz w:val="24"/>
          <w:szCs w:val="24"/>
        </w:rPr>
      </w:pPr>
      <w:bookmarkStart w:id="320" w:name="bookmark=id.35xuupr" w:colFirst="0" w:colLast="0"/>
      <w:bookmarkEnd w:id="320"/>
      <w:r w:rsidRPr="00DF18C5">
        <w:rPr>
          <w:rFonts w:asciiTheme="minorHAnsi" w:eastAsia="Times New Roman" w:hAnsiTheme="minorHAnsi" w:cstheme="minorHAnsi"/>
          <w:b/>
          <w:color w:val="000000"/>
          <w:sz w:val="24"/>
          <w:szCs w:val="24"/>
        </w:rPr>
        <w:t>Metal Doors</w:t>
      </w:r>
    </w:p>
    <w:p w14:paraId="5F95E6AC"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21" w:name="bookmark=id.1l354xk" w:colFirst="0" w:colLast="0"/>
      <w:bookmarkStart w:id="322" w:name="_heading=h.452snld" w:colFirst="0" w:colLast="0"/>
      <w:bookmarkEnd w:id="321"/>
      <w:bookmarkEnd w:id="322"/>
      <w:r w:rsidRPr="00DF18C5">
        <w:rPr>
          <w:rFonts w:asciiTheme="minorHAnsi" w:eastAsia="Times New Roman" w:hAnsiTheme="minorHAnsi" w:cstheme="minorHAnsi"/>
          <w:b/>
          <w:color w:val="000000"/>
          <w:sz w:val="24"/>
          <w:szCs w:val="24"/>
        </w:rPr>
        <w:tab/>
        <w:t>General</w:t>
      </w:r>
    </w:p>
    <w:p w14:paraId="5F95E6AD"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Metal doors shall be supplied by approved manufacturers.</w:t>
      </w:r>
    </w:p>
    <w:p w14:paraId="5F95E6AE"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doors shall be painted as specified under Painting and Decorating. All locks shall be master-keyed with three master keys supplied in addition to three regular keys for each door or gate.</w:t>
      </w:r>
    </w:p>
    <w:p w14:paraId="5F95E6AF"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Doors shall be measured by the number of doors of specified dimensions. The rate shall include all supplies, site works, painting and hardware.</w:t>
      </w:r>
    </w:p>
    <w:p w14:paraId="5F95E6B0"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B1"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23" w:name="_heading=h.2k82xt6" w:colFirst="0" w:colLast="0"/>
      <w:bookmarkEnd w:id="323"/>
      <w:r w:rsidRPr="00DF18C5">
        <w:rPr>
          <w:rFonts w:asciiTheme="minorHAnsi" w:eastAsia="Times New Roman" w:hAnsiTheme="minorHAnsi" w:cstheme="minorHAnsi"/>
          <w:b/>
          <w:color w:val="000000"/>
          <w:sz w:val="24"/>
          <w:szCs w:val="24"/>
        </w:rPr>
        <w:tab/>
        <w:t>Doors</w:t>
      </w:r>
    </w:p>
    <w:p w14:paraId="5F95E6B2"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Door frames shall be pressed steel frames made from minimum 2 mm thick steel sheeting and reinforced where door closers are fixed.</w:t>
      </w:r>
    </w:p>
    <w:p w14:paraId="5F95E6B3"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Thresholds shall be made from rolled steel sheeting approximately 100 mm wide and 12 mm high. Placing of doors in accordance with control room and office building drawing.</w:t>
      </w:r>
    </w:p>
    <w:p w14:paraId="5F95E6B4"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Internal door frames are to be built to walls truly vertical and square with three ties per frame. External door frames are to be built in to walls truly vertical and square with </w:t>
      </w:r>
      <w:proofErr w:type="spellStart"/>
      <w:r w:rsidRPr="00DF18C5">
        <w:rPr>
          <w:rFonts w:asciiTheme="minorHAnsi" w:eastAsia="Times New Roman" w:hAnsiTheme="minorHAnsi" w:cstheme="minorHAnsi"/>
          <w:color w:val="000000"/>
          <w:sz w:val="24"/>
          <w:szCs w:val="24"/>
        </w:rPr>
        <w:t>six ties</w:t>
      </w:r>
      <w:proofErr w:type="spellEnd"/>
      <w:r w:rsidRPr="00DF18C5">
        <w:rPr>
          <w:rFonts w:asciiTheme="minorHAnsi" w:eastAsia="Times New Roman" w:hAnsiTheme="minorHAnsi" w:cstheme="minorHAnsi"/>
          <w:color w:val="000000"/>
          <w:sz w:val="24"/>
          <w:szCs w:val="24"/>
        </w:rPr>
        <w:t xml:space="preserve"> per frame.</w:t>
      </w:r>
    </w:p>
    <w:p w14:paraId="5F95E6B5"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door frames are to be from an approved manufacturer and illustrated in the Manufacturer's Catalogue.</w:t>
      </w:r>
    </w:p>
    <w:p w14:paraId="5F95E6B6"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Door frames are to be complete with 100 mm, loose pin steel hinges welded in position and adjustable striking plate.</w:t>
      </w:r>
    </w:p>
    <w:p w14:paraId="5F95E6B7"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Door frames and similar components shall be fixed with countersunk screws or bolts with heads set into the frames.</w:t>
      </w:r>
    </w:p>
    <w:p w14:paraId="5F95E6B8"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Doors wider than 800 mm shall have three 100 mm hinges. Other doors may have two hinges except where specified or detailed otherwise.</w:t>
      </w:r>
    </w:p>
    <w:p w14:paraId="5F95E6B9"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Doorstops shall be fitted by screwed fixings where necessary.</w:t>
      </w:r>
    </w:p>
    <w:p w14:paraId="5F95E6BA"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BB"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24" w:name="bookmark=id.zdd80z" w:colFirst="0" w:colLast="0"/>
      <w:bookmarkStart w:id="325" w:name="_heading=h.3jd0qos" w:colFirst="0" w:colLast="0"/>
      <w:bookmarkEnd w:id="324"/>
      <w:bookmarkEnd w:id="325"/>
      <w:r w:rsidRPr="00DF18C5">
        <w:rPr>
          <w:rFonts w:asciiTheme="minorHAnsi" w:eastAsia="Times New Roman" w:hAnsiTheme="minorHAnsi" w:cstheme="minorHAnsi"/>
          <w:b/>
          <w:color w:val="000000"/>
          <w:sz w:val="24"/>
          <w:szCs w:val="24"/>
        </w:rPr>
        <w:tab/>
        <w:t>Aluminium or Steel Windows</w:t>
      </w:r>
    </w:p>
    <w:p w14:paraId="5F95E6BC"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Unless otherwise indicated windows shall consist of aluminium sub frame with clear glass. Windows shall be from an approved supplier and the details thereof shall be approved by the Employer. Windows shall be operable and provided with corrosion resistant metal insect screens or as directed by the Employer.</w:t>
      </w:r>
    </w:p>
    <w:p w14:paraId="5F95E6BD"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Frames shall generally be built-in during construction of the walls and securely fixed.</w:t>
      </w:r>
    </w:p>
    <w:p w14:paraId="5F95E6BE"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Placing of windows in accordance with approved control room and office building drawings. Windows are to be built in to walls truly vertical square with six - ties per frame.  </w:t>
      </w:r>
    </w:p>
    <w:p w14:paraId="5F95E6BF"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aluminium or steel windows are to be from an approved manufacturer and illustrated in the Manufacturer's Catalogue.</w:t>
      </w:r>
    </w:p>
    <w:p w14:paraId="5F95E6C0"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Windows are to be fitted complete with casement fastening, stays etc.</w:t>
      </w:r>
    </w:p>
    <w:p w14:paraId="5F95E6C1"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windows shall have approved burglar bars, and approved means of opening/locking.</w:t>
      </w:r>
    </w:p>
    <w:p w14:paraId="5F95E6C2"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C3"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26" w:name="bookmark=id.1yib0wl" w:colFirst="0" w:colLast="0"/>
      <w:bookmarkStart w:id="327" w:name="_heading=h.4ihyjke" w:colFirst="0" w:colLast="0"/>
      <w:bookmarkEnd w:id="326"/>
      <w:bookmarkEnd w:id="327"/>
      <w:r w:rsidRPr="00DF18C5">
        <w:rPr>
          <w:rFonts w:asciiTheme="minorHAnsi" w:eastAsia="Times New Roman" w:hAnsiTheme="minorHAnsi" w:cstheme="minorHAnsi"/>
          <w:b/>
          <w:color w:val="000000"/>
          <w:sz w:val="24"/>
          <w:szCs w:val="24"/>
        </w:rPr>
        <w:tab/>
        <w:t>Door and Window Furniture</w:t>
      </w:r>
    </w:p>
    <w:p w14:paraId="5F95E6C4"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Ironmongery shall be strongly made, well finished and of good quality. Ironmongery for windows and doors shall be galvanized or other approved manufacture for external use. Samples of all items shall be submitted to the Employer for approval before they are used for the Works.</w:t>
      </w:r>
    </w:p>
    <w:p w14:paraId="5F95E6C5"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doors shall be lockable. External doors shall have approved security locks.</w:t>
      </w:r>
    </w:p>
    <w:p w14:paraId="5F95E6C6"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Three keys for each lock, clearly labelled, shall be placed in a key cabinet in the control room and all ironmongery shall be cleaned, oiled, adjusted and left in perfect working order.</w:t>
      </w:r>
    </w:p>
    <w:p w14:paraId="5F95E6C7"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Emergency doors shall be provided accordingly as per the safety requirements.</w:t>
      </w:r>
    </w:p>
    <w:p w14:paraId="5F95E6C8" w14:textId="77777777" w:rsidR="00DC36C9" w:rsidRPr="00DF18C5" w:rsidRDefault="00DC36C9" w:rsidP="00473A89">
      <w:pPr>
        <w:widowControl w:val="0"/>
        <w:spacing w:after="0" w:line="240" w:lineRule="auto"/>
        <w:ind w:left="720"/>
        <w:jc w:val="both"/>
        <w:rPr>
          <w:rFonts w:asciiTheme="minorHAnsi" w:eastAsia="Times New Roman" w:hAnsiTheme="minorHAnsi" w:cstheme="minorHAnsi"/>
          <w:color w:val="000000"/>
          <w:sz w:val="24"/>
          <w:szCs w:val="24"/>
        </w:rPr>
      </w:pPr>
    </w:p>
    <w:p w14:paraId="5F95E6C9" w14:textId="77777777" w:rsidR="00DC36C9" w:rsidRPr="00DF18C5" w:rsidRDefault="00175385" w:rsidP="00A55CC3">
      <w:pPr>
        <w:widowControl w:val="0"/>
        <w:numPr>
          <w:ilvl w:val="0"/>
          <w:numId w:val="31"/>
        </w:numPr>
        <w:tabs>
          <w:tab w:val="left" w:pos="534"/>
        </w:tabs>
        <w:spacing w:after="80" w:line="240" w:lineRule="auto"/>
        <w:jc w:val="both"/>
        <w:rPr>
          <w:rFonts w:asciiTheme="minorHAnsi" w:eastAsia="Times New Roman" w:hAnsiTheme="minorHAnsi" w:cstheme="minorHAnsi"/>
          <w:b/>
          <w:color w:val="000000"/>
          <w:sz w:val="24"/>
          <w:szCs w:val="24"/>
        </w:rPr>
      </w:pPr>
      <w:bookmarkStart w:id="328" w:name="bookmark=id.2xn8ts7" w:colFirst="0" w:colLast="0"/>
      <w:bookmarkEnd w:id="328"/>
      <w:r w:rsidRPr="00DF18C5">
        <w:rPr>
          <w:rFonts w:asciiTheme="minorHAnsi" w:eastAsia="Times New Roman" w:hAnsiTheme="minorHAnsi" w:cstheme="minorHAnsi"/>
          <w:b/>
          <w:color w:val="000000"/>
          <w:sz w:val="24"/>
          <w:szCs w:val="24"/>
        </w:rPr>
        <w:t>Control room, Guard House, VIP Latrine and office building</w:t>
      </w:r>
    </w:p>
    <w:p w14:paraId="5F95E6CA" w14:textId="77777777" w:rsidR="00DC36C9"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specifications of the finishing should be read in conjunction to section for the containerized control room and office.</w:t>
      </w:r>
    </w:p>
    <w:p w14:paraId="115B0DB0" w14:textId="77777777" w:rsidR="00780CD6" w:rsidRPr="00DF18C5" w:rsidRDefault="00780CD6" w:rsidP="00473A89">
      <w:pPr>
        <w:widowControl w:val="0"/>
        <w:spacing w:after="0" w:line="240" w:lineRule="auto"/>
        <w:ind w:left="720"/>
        <w:jc w:val="both"/>
        <w:rPr>
          <w:rFonts w:asciiTheme="minorHAnsi" w:eastAsia="Times New Roman" w:hAnsiTheme="minorHAnsi" w:cstheme="minorHAnsi"/>
          <w:color w:val="000000"/>
          <w:sz w:val="24"/>
          <w:szCs w:val="24"/>
        </w:rPr>
      </w:pPr>
    </w:p>
    <w:p w14:paraId="5F95E6CB" w14:textId="2E80E774" w:rsidR="00DC36C9" w:rsidRPr="003979A7" w:rsidRDefault="00F21CB0" w:rsidP="003979A7">
      <w:pPr>
        <w:rPr>
          <w:b/>
          <w:bCs/>
          <w:sz w:val="24"/>
          <w:szCs w:val="24"/>
        </w:rPr>
      </w:pPr>
      <w:bookmarkStart w:id="329" w:name="_Toc193741705"/>
      <w:r w:rsidRPr="00365EFB">
        <w:rPr>
          <w:sz w:val="24"/>
          <w:szCs w:val="24"/>
        </w:rPr>
        <w:t xml:space="preserve">Table </w:t>
      </w:r>
      <w:r w:rsidRPr="00365EFB">
        <w:rPr>
          <w:sz w:val="24"/>
          <w:szCs w:val="24"/>
        </w:rPr>
        <w:fldChar w:fldCharType="begin"/>
      </w:r>
      <w:r w:rsidRPr="00365EFB">
        <w:rPr>
          <w:sz w:val="24"/>
          <w:szCs w:val="24"/>
        </w:rPr>
        <w:instrText xml:space="preserve"> SEQ Table \* ARABIC </w:instrText>
      </w:r>
      <w:r w:rsidRPr="00365EFB">
        <w:rPr>
          <w:sz w:val="24"/>
          <w:szCs w:val="24"/>
        </w:rPr>
        <w:fldChar w:fldCharType="separate"/>
      </w:r>
      <w:r w:rsidR="0008128D">
        <w:rPr>
          <w:noProof/>
          <w:sz w:val="24"/>
          <w:szCs w:val="24"/>
        </w:rPr>
        <w:t>20</w:t>
      </w:r>
      <w:r w:rsidRPr="00365EFB">
        <w:rPr>
          <w:sz w:val="24"/>
          <w:szCs w:val="24"/>
        </w:rPr>
        <w:fldChar w:fldCharType="end"/>
      </w:r>
      <w:r w:rsidRPr="00365EFB">
        <w:rPr>
          <w:b/>
          <w:bCs/>
          <w:sz w:val="24"/>
          <w:szCs w:val="24"/>
        </w:rPr>
        <w:t xml:space="preserve">: </w:t>
      </w:r>
      <w:r w:rsidRPr="00F21CB0">
        <w:rPr>
          <w:b/>
          <w:bCs/>
          <w:sz w:val="24"/>
          <w:szCs w:val="24"/>
        </w:rPr>
        <w:t>Schedule for Materials &amp; their finishing</w:t>
      </w:r>
      <w:bookmarkEnd w:id="329"/>
    </w:p>
    <w:tbl>
      <w:tblPr>
        <w:tblStyle w:val="11"/>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79"/>
        <w:gridCol w:w="1392"/>
        <w:gridCol w:w="2124"/>
        <w:gridCol w:w="2193"/>
        <w:gridCol w:w="2128"/>
      </w:tblGrid>
      <w:tr w:rsidR="00DC36C9" w:rsidRPr="00DF18C5" w14:paraId="5F95E6D1" w14:textId="77777777" w:rsidTr="00473A89">
        <w:trPr>
          <w:trHeight w:val="730"/>
          <w:jc w:val="center"/>
        </w:trPr>
        <w:tc>
          <w:tcPr>
            <w:tcW w:w="654" w:type="pct"/>
            <w:shd w:val="clear" w:color="auto" w:fill="auto"/>
          </w:tcPr>
          <w:p w14:paraId="5F95E6CC" w14:textId="77777777" w:rsidR="00DC36C9" w:rsidRPr="00DF18C5" w:rsidRDefault="00175385" w:rsidP="007A758A">
            <w:pPr>
              <w:widowControl w:val="0"/>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ROOM</w:t>
            </w:r>
          </w:p>
        </w:tc>
        <w:tc>
          <w:tcPr>
            <w:tcW w:w="772" w:type="pct"/>
            <w:shd w:val="clear" w:color="auto" w:fill="auto"/>
          </w:tcPr>
          <w:p w14:paraId="5F95E6CD" w14:textId="77777777" w:rsidR="00DC36C9" w:rsidRPr="00DF18C5" w:rsidRDefault="00175385" w:rsidP="007A758A">
            <w:pPr>
              <w:widowControl w:val="0"/>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FLOOR</w:t>
            </w:r>
          </w:p>
        </w:tc>
        <w:tc>
          <w:tcPr>
            <w:tcW w:w="1178" w:type="pct"/>
            <w:shd w:val="clear" w:color="auto" w:fill="auto"/>
          </w:tcPr>
          <w:p w14:paraId="5F95E6CE" w14:textId="77777777" w:rsidR="00DC36C9" w:rsidRPr="00DF18C5" w:rsidRDefault="00175385" w:rsidP="007A758A">
            <w:pPr>
              <w:widowControl w:val="0"/>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WALLS</w:t>
            </w:r>
          </w:p>
        </w:tc>
        <w:tc>
          <w:tcPr>
            <w:tcW w:w="1216" w:type="pct"/>
            <w:shd w:val="clear" w:color="auto" w:fill="auto"/>
          </w:tcPr>
          <w:p w14:paraId="5F95E6CF" w14:textId="77777777" w:rsidR="00DC36C9" w:rsidRPr="00DF18C5" w:rsidRDefault="00175385" w:rsidP="007A758A">
            <w:pPr>
              <w:widowControl w:val="0"/>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CEILING</w:t>
            </w:r>
          </w:p>
        </w:tc>
        <w:tc>
          <w:tcPr>
            <w:tcW w:w="1180" w:type="pct"/>
            <w:shd w:val="clear" w:color="auto" w:fill="auto"/>
          </w:tcPr>
          <w:p w14:paraId="5F95E6D0" w14:textId="77777777" w:rsidR="00DC36C9" w:rsidRPr="00DF18C5" w:rsidRDefault="00175385" w:rsidP="007A758A">
            <w:pPr>
              <w:widowControl w:val="0"/>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REMARKS/NOTES</w:t>
            </w:r>
          </w:p>
        </w:tc>
      </w:tr>
      <w:tr w:rsidR="00DC36C9" w:rsidRPr="00DF18C5" w14:paraId="5F95E6DA" w14:textId="77777777" w:rsidTr="00473A89">
        <w:trPr>
          <w:trHeight w:val="1186"/>
          <w:jc w:val="center"/>
        </w:trPr>
        <w:tc>
          <w:tcPr>
            <w:tcW w:w="654" w:type="pct"/>
            <w:shd w:val="clear" w:color="auto" w:fill="auto"/>
          </w:tcPr>
          <w:p w14:paraId="5F95E6D2" w14:textId="77777777" w:rsidR="00DC36C9" w:rsidRPr="00DF18C5" w:rsidRDefault="00175385" w:rsidP="007A758A">
            <w:pPr>
              <w:widowControl w:val="0"/>
              <w:spacing w:after="12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Control room/</w:t>
            </w:r>
          </w:p>
          <w:p w14:paraId="5F95E6D3" w14:textId="77777777" w:rsidR="00DC36C9" w:rsidRPr="00DF18C5" w:rsidRDefault="00175385" w:rsidP="007A758A">
            <w:pPr>
              <w:widowControl w:val="0"/>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Office building</w:t>
            </w:r>
          </w:p>
        </w:tc>
        <w:tc>
          <w:tcPr>
            <w:tcW w:w="772" w:type="pct"/>
            <w:shd w:val="clear" w:color="auto" w:fill="auto"/>
          </w:tcPr>
          <w:p w14:paraId="5F95E6D4" w14:textId="77777777" w:rsidR="00DC36C9" w:rsidRPr="00DF18C5" w:rsidRDefault="00175385" w:rsidP="007A758A">
            <w:pPr>
              <w:widowControl w:val="0"/>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Wood tiles/</w:t>
            </w:r>
          </w:p>
          <w:p w14:paraId="5F95E6D5" w14:textId="77777777" w:rsidR="00DC36C9" w:rsidRPr="00DF18C5" w:rsidRDefault="00175385" w:rsidP="007A758A">
            <w:pPr>
              <w:widowControl w:val="0"/>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Ceramic tiles/steel</w:t>
            </w:r>
          </w:p>
        </w:tc>
        <w:tc>
          <w:tcPr>
            <w:tcW w:w="1178" w:type="pct"/>
            <w:shd w:val="clear" w:color="auto" w:fill="auto"/>
          </w:tcPr>
          <w:p w14:paraId="5F95E6D6" w14:textId="77777777" w:rsidR="00DC36C9" w:rsidRPr="00DF18C5" w:rsidRDefault="00175385" w:rsidP="007A758A">
            <w:pPr>
              <w:widowControl w:val="0"/>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Cladding with approved material</w:t>
            </w:r>
          </w:p>
        </w:tc>
        <w:tc>
          <w:tcPr>
            <w:tcW w:w="1216" w:type="pct"/>
            <w:shd w:val="clear" w:color="auto" w:fill="auto"/>
          </w:tcPr>
          <w:p w14:paraId="5F95E6D7" w14:textId="77777777" w:rsidR="00DC36C9" w:rsidRPr="00DF18C5" w:rsidRDefault="00175385" w:rsidP="007A758A">
            <w:pPr>
              <w:widowControl w:val="0"/>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Cladding with approved material</w:t>
            </w:r>
          </w:p>
        </w:tc>
        <w:tc>
          <w:tcPr>
            <w:tcW w:w="1180" w:type="pct"/>
            <w:shd w:val="clear" w:color="auto" w:fill="auto"/>
          </w:tcPr>
          <w:p w14:paraId="5F95E6D8" w14:textId="77777777" w:rsidR="00DC36C9" w:rsidRPr="00DF18C5" w:rsidRDefault="00175385" w:rsidP="007A758A">
            <w:pPr>
              <w:widowControl w:val="0"/>
              <w:spacing w:after="12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Subject to</w:t>
            </w:r>
          </w:p>
          <w:p w14:paraId="5F95E6D9" w14:textId="77777777" w:rsidR="00DC36C9" w:rsidRPr="00DF18C5" w:rsidRDefault="00175385" w:rsidP="007A758A">
            <w:pPr>
              <w:keepNext/>
              <w:widowControl w:val="0"/>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employer’s approval</w:t>
            </w:r>
          </w:p>
        </w:tc>
      </w:tr>
    </w:tbl>
    <w:p w14:paraId="5F95E6DB" w14:textId="223C0710" w:rsidR="00DC36C9" w:rsidRPr="00DF18C5" w:rsidRDefault="00DC36C9" w:rsidP="007A758A">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F95E6DC" w14:textId="77777777" w:rsidR="00DC36C9" w:rsidRPr="00DF18C5" w:rsidRDefault="00175385" w:rsidP="007A758A">
      <w:pPr>
        <w:widowControl w:val="0"/>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NOTES:</w:t>
      </w:r>
    </w:p>
    <w:p w14:paraId="5F95E6DD"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Sheets for ceilings: prefabricated/manufactured </w:t>
      </w:r>
      <w:proofErr w:type="spellStart"/>
      <w:r w:rsidRPr="00DF18C5">
        <w:rPr>
          <w:rFonts w:asciiTheme="minorHAnsi" w:eastAsia="Times New Roman" w:hAnsiTheme="minorHAnsi" w:cstheme="minorHAnsi"/>
          <w:color w:val="000000"/>
          <w:sz w:val="24"/>
          <w:szCs w:val="24"/>
        </w:rPr>
        <w:t>color</w:t>
      </w:r>
      <w:proofErr w:type="spellEnd"/>
      <w:r w:rsidRPr="00DF18C5">
        <w:rPr>
          <w:rFonts w:asciiTheme="minorHAnsi" w:eastAsia="Times New Roman" w:hAnsiTheme="minorHAnsi" w:cstheme="minorHAnsi"/>
          <w:color w:val="000000"/>
          <w:sz w:val="24"/>
          <w:szCs w:val="24"/>
        </w:rPr>
        <w:t xml:space="preserve"> and type in according to approval of the employer.</w:t>
      </w:r>
    </w:p>
    <w:p w14:paraId="5F95E6DE"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Control room and office building: External/internal </w:t>
      </w:r>
      <w:proofErr w:type="spellStart"/>
      <w:r w:rsidRPr="00DF18C5">
        <w:rPr>
          <w:rFonts w:asciiTheme="minorHAnsi" w:eastAsia="Times New Roman" w:hAnsiTheme="minorHAnsi" w:cstheme="minorHAnsi"/>
          <w:color w:val="000000"/>
          <w:sz w:val="24"/>
          <w:szCs w:val="24"/>
        </w:rPr>
        <w:t>color</w:t>
      </w:r>
      <w:proofErr w:type="spellEnd"/>
      <w:r w:rsidRPr="00DF18C5">
        <w:rPr>
          <w:rFonts w:asciiTheme="minorHAnsi" w:eastAsia="Times New Roman" w:hAnsiTheme="minorHAnsi" w:cstheme="minorHAnsi"/>
          <w:color w:val="000000"/>
          <w:sz w:val="24"/>
          <w:szCs w:val="24"/>
        </w:rPr>
        <w:t xml:space="preserve"> in accordance with approval of the employer.</w:t>
      </w:r>
    </w:p>
    <w:p w14:paraId="5F95E6DF"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30" w:name="_heading=h.1csj400" w:colFirst="0" w:colLast="0"/>
      <w:bookmarkEnd w:id="330"/>
      <w:r w:rsidRPr="00DF18C5">
        <w:rPr>
          <w:rFonts w:asciiTheme="minorHAnsi" w:eastAsia="Times New Roman" w:hAnsiTheme="minorHAnsi" w:cstheme="minorHAnsi"/>
          <w:b/>
          <w:color w:val="000000"/>
          <w:sz w:val="24"/>
          <w:szCs w:val="24"/>
        </w:rPr>
        <w:t>Plaster and Floor Coverings</w:t>
      </w:r>
    </w:p>
    <w:p w14:paraId="5F95E6E0"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bookmarkStart w:id="331" w:name="_heading=h.3ws6mnt" w:colFirst="0" w:colLast="0"/>
      <w:bookmarkEnd w:id="331"/>
      <w:r w:rsidRPr="00DF18C5">
        <w:rPr>
          <w:rFonts w:asciiTheme="minorHAnsi" w:eastAsia="Times New Roman" w:hAnsiTheme="minorHAnsi" w:cstheme="minorHAnsi"/>
          <w:b/>
          <w:color w:val="000000"/>
          <w:sz w:val="24"/>
          <w:szCs w:val="24"/>
        </w:rPr>
        <w:t>Materials:</w:t>
      </w:r>
      <w:r w:rsidRPr="00DF18C5">
        <w:rPr>
          <w:rFonts w:asciiTheme="minorHAnsi" w:eastAsia="Times New Roman" w:hAnsiTheme="minorHAnsi" w:cstheme="minorHAnsi"/>
          <w:color w:val="000000"/>
          <w:sz w:val="24"/>
          <w:szCs w:val="24"/>
        </w:rPr>
        <w:t xml:space="preserve"> - Cement and water to be as before described. The sand to be screened through a sieve of 10 to 15 and meshes to 1 cm and to be washed if directed.</w:t>
      </w:r>
    </w:p>
    <w:p w14:paraId="5F95E6E1" w14:textId="77777777" w:rsidR="00DC36C9" w:rsidRPr="00DF18C5" w:rsidRDefault="00DC36C9" w:rsidP="007A758A">
      <w:pPr>
        <w:keepNext/>
        <w:keepLines/>
        <w:widowControl w:val="0"/>
        <w:tabs>
          <w:tab w:val="left" w:pos="747"/>
        </w:tabs>
        <w:spacing w:after="0" w:line="240" w:lineRule="auto"/>
        <w:ind w:left="720"/>
        <w:jc w:val="both"/>
        <w:rPr>
          <w:rFonts w:asciiTheme="minorHAnsi" w:eastAsia="Times New Roman" w:hAnsiTheme="minorHAnsi" w:cstheme="minorHAnsi"/>
          <w:b/>
          <w:color w:val="000000"/>
          <w:sz w:val="24"/>
          <w:szCs w:val="24"/>
        </w:rPr>
      </w:pPr>
    </w:p>
    <w:p w14:paraId="5F95E6E2"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32" w:name="_heading=h.2bxgwvm" w:colFirst="0" w:colLast="0"/>
      <w:bookmarkEnd w:id="332"/>
      <w:r w:rsidRPr="00DF18C5">
        <w:rPr>
          <w:rFonts w:asciiTheme="minorHAnsi" w:eastAsia="Times New Roman" w:hAnsiTheme="minorHAnsi" w:cstheme="minorHAnsi"/>
          <w:b/>
          <w:color w:val="000000"/>
          <w:sz w:val="24"/>
          <w:szCs w:val="24"/>
        </w:rPr>
        <w:t>Mixing</w:t>
      </w:r>
    </w:p>
    <w:p w14:paraId="5F95E6E3"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materials for mixing are to be used in proper gauge boxes and they are to be strike measured and not tamped down in boxes. Proper non-absorbent stages are to be used for mixing and storing mortar. No foreign matter must be mixed with the mortar.</w:t>
      </w:r>
    </w:p>
    <w:p w14:paraId="5F95E6E4"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materials are to be mixed dry before adding water through a fine hose spray. No cement mortar which has taken its initial set will be allowed to be used.</w:t>
      </w:r>
    </w:p>
    <w:p w14:paraId="5F95E6E5"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E6"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33" w:name="_heading=h.r2r73f" w:colFirst="0" w:colLast="0"/>
      <w:bookmarkEnd w:id="333"/>
      <w:r w:rsidRPr="00DF18C5">
        <w:rPr>
          <w:rFonts w:asciiTheme="minorHAnsi" w:eastAsia="Times New Roman" w:hAnsiTheme="minorHAnsi" w:cstheme="minorHAnsi"/>
          <w:b/>
          <w:color w:val="000000"/>
          <w:sz w:val="24"/>
          <w:szCs w:val="24"/>
        </w:rPr>
        <w:t>Plaster Thickness</w:t>
      </w:r>
    </w:p>
    <w:p w14:paraId="5F95E6E7"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Unless otherwise specified all wall plasters should not be less than 13 mm thick and not more than 19 mm thick.</w:t>
      </w:r>
    </w:p>
    <w:p w14:paraId="5F95E6E8"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E9"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34" w:name="_heading=h.3b2epr8" w:colFirst="0" w:colLast="0"/>
      <w:bookmarkEnd w:id="334"/>
      <w:r w:rsidRPr="00DF18C5">
        <w:rPr>
          <w:rFonts w:asciiTheme="minorHAnsi" w:eastAsia="Times New Roman" w:hAnsiTheme="minorHAnsi" w:cstheme="minorHAnsi"/>
          <w:b/>
          <w:color w:val="000000"/>
          <w:sz w:val="24"/>
          <w:szCs w:val="24"/>
        </w:rPr>
        <w:t>Cement Plaster</w:t>
      </w:r>
    </w:p>
    <w:p w14:paraId="5F95E6EA"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Cement plaster for external use to be composed of one part cement to four parts sand and for internal use to be one part cement to five parts sand.</w:t>
      </w:r>
    </w:p>
    <w:p w14:paraId="5F95E6EB"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EC"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35" w:name="_heading=h.1q7ozz1" w:colFirst="0" w:colLast="0"/>
      <w:bookmarkEnd w:id="335"/>
      <w:r w:rsidRPr="00DF18C5">
        <w:rPr>
          <w:rFonts w:asciiTheme="minorHAnsi" w:eastAsia="Times New Roman" w:hAnsiTheme="minorHAnsi" w:cstheme="minorHAnsi"/>
          <w:b/>
          <w:color w:val="000000"/>
          <w:sz w:val="24"/>
          <w:szCs w:val="24"/>
        </w:rPr>
        <w:t>Form Key</w:t>
      </w:r>
    </w:p>
    <w:p w14:paraId="5F95E6ED"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Rake out joints and roughen if necessary to form key for plaster.</w:t>
      </w:r>
    </w:p>
    <w:p w14:paraId="5F95E6EE"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For concrete surfaces, hack and apply 1:1 cement sand slush to form key. Continuously wet for 7 days and then apply plaster.</w:t>
      </w:r>
    </w:p>
    <w:p w14:paraId="5F95E6EF"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brickwork and concrete works should be brushed down to remove dust and any other loose material.</w:t>
      </w:r>
    </w:p>
    <w:p w14:paraId="5F95E6F0"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F1"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36" w:name="_heading=h.4a7cimu" w:colFirst="0" w:colLast="0"/>
      <w:bookmarkEnd w:id="336"/>
      <w:r w:rsidRPr="00DF18C5">
        <w:rPr>
          <w:rFonts w:asciiTheme="minorHAnsi" w:eastAsia="Times New Roman" w:hAnsiTheme="minorHAnsi" w:cstheme="minorHAnsi"/>
          <w:b/>
          <w:color w:val="000000"/>
          <w:sz w:val="24"/>
          <w:szCs w:val="24"/>
        </w:rPr>
        <w:t>Wetting</w:t>
      </w:r>
    </w:p>
    <w:p w14:paraId="5F95E6F2"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internal and external brick or concrete surfaces are to be wetted well before plastering.</w:t>
      </w:r>
    </w:p>
    <w:p w14:paraId="5F95E6F3"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cement plaster must be kept wet for at least 7 days.</w:t>
      </w:r>
    </w:p>
    <w:p w14:paraId="5F95E6F4"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F5"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37" w:name="_heading=h.2pcmsun" w:colFirst="0" w:colLast="0"/>
      <w:bookmarkEnd w:id="337"/>
      <w:r w:rsidRPr="00DF18C5">
        <w:rPr>
          <w:rFonts w:asciiTheme="minorHAnsi" w:eastAsia="Times New Roman" w:hAnsiTheme="minorHAnsi" w:cstheme="minorHAnsi"/>
          <w:b/>
          <w:color w:val="000000"/>
          <w:sz w:val="24"/>
          <w:szCs w:val="24"/>
        </w:rPr>
        <w:t>Repairing Defects</w:t>
      </w:r>
    </w:p>
    <w:p w14:paraId="5F95E6F6"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defective plaster, cracks, hollows, etc., are to be cut out to a rectangular shape, the edges undercut to form a dovetail key and to be made good to finish flush with the edge of the surrounding plasterwork.</w:t>
      </w:r>
    </w:p>
    <w:p w14:paraId="5F95E6F7"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patches will be to the approval of the Employer and if the defects cannot be made good satisfactorily then the whole surface is to be removed and re-plastered at the Contractor's expense. </w:t>
      </w:r>
    </w:p>
    <w:p w14:paraId="5F95E6F8"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F9"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38" w:name="_heading=h.14hx32g" w:colFirst="0" w:colLast="0"/>
      <w:bookmarkEnd w:id="338"/>
      <w:r w:rsidRPr="00DF18C5">
        <w:rPr>
          <w:rFonts w:asciiTheme="minorHAnsi" w:eastAsia="Times New Roman" w:hAnsiTheme="minorHAnsi" w:cstheme="minorHAnsi"/>
          <w:b/>
          <w:color w:val="000000"/>
          <w:sz w:val="24"/>
          <w:szCs w:val="24"/>
        </w:rPr>
        <w:t xml:space="preserve"> Glazing and Painting</w:t>
      </w:r>
    </w:p>
    <w:p w14:paraId="5F95E6FA"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Glass: - All glass is to be of approved manufacture, free from bubbles, waviness, scratches or other imperfections and is to be well bedded, puttied and back puttied and secured with glazing pins or clips in steel sashes or with sprigs in wood sashes.</w:t>
      </w:r>
    </w:p>
    <w:p w14:paraId="5F95E6FB"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glass shall be carefully cut to the required sizes so that all panes of figured or textured glass are uniform in appearance with the pattern parallel to the edges and wired glass shall be so cut that the wires are parallel to the edges.</w:t>
      </w:r>
    </w:p>
    <w:p w14:paraId="5F95E6FC"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FD"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39" w:name="_heading=h.3ohklq9" w:colFirst="0" w:colLast="0"/>
      <w:bookmarkEnd w:id="339"/>
      <w:r w:rsidRPr="00DF18C5">
        <w:rPr>
          <w:rFonts w:asciiTheme="minorHAnsi" w:eastAsia="Times New Roman" w:hAnsiTheme="minorHAnsi" w:cstheme="minorHAnsi"/>
          <w:b/>
          <w:color w:val="000000"/>
          <w:sz w:val="24"/>
          <w:szCs w:val="24"/>
        </w:rPr>
        <w:t>The window glass for control room shall be shatterproof type.</w:t>
      </w:r>
    </w:p>
    <w:p w14:paraId="5F95E6FE"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Putty: - Putty for glazing to steel sashes is to be of approved proprietary brand. Rebates are to be thoroughly back puttied before glazing and all putty is to be carefully trimmed and cleaned off so that back putty finishes level with the top of sections internally, external putty covers sight lines exactly and finished straight and true. Rough surfaces to putty will not be allowed and any defective putty will be cut out and replaced at the Contractor's expense.</w:t>
      </w:r>
    </w:p>
    <w:p w14:paraId="5F95E6FF"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Rebates of wood sashes are to be given one coat of priming immediately before glazing.</w:t>
      </w:r>
    </w:p>
    <w:p w14:paraId="5F95E700"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Mirrors: - Glass mirrors are to be of the thickness specified, of selected quality glass, silvered on back, with protective sealing coat and arises edges, unless otherwise described.</w:t>
      </w:r>
    </w:p>
    <w:p w14:paraId="5F95E701"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Generally: - Allow for removing and replacing all cracked, broken or defective glass and leave thoroughly clean and perfect at completion.</w:t>
      </w:r>
    </w:p>
    <w:p w14:paraId="5F95E702" w14:textId="77777777" w:rsidR="00DC36C9" w:rsidRPr="00DF18C5" w:rsidRDefault="00DC36C9" w:rsidP="007A758A">
      <w:pPr>
        <w:widowControl w:val="0"/>
        <w:tabs>
          <w:tab w:val="left" w:pos="910"/>
        </w:tabs>
        <w:spacing w:after="0" w:line="240" w:lineRule="auto"/>
        <w:ind w:left="720"/>
        <w:jc w:val="both"/>
        <w:rPr>
          <w:rFonts w:asciiTheme="minorHAnsi" w:eastAsia="Times New Roman" w:hAnsiTheme="minorHAnsi" w:cstheme="minorHAnsi"/>
          <w:color w:val="000000"/>
          <w:sz w:val="24"/>
          <w:szCs w:val="24"/>
        </w:rPr>
      </w:pPr>
    </w:p>
    <w:p w14:paraId="5F95E703"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40" w:name="_heading=h.23muvy2" w:colFirst="0" w:colLast="0"/>
      <w:bookmarkEnd w:id="340"/>
      <w:r w:rsidRPr="00DF18C5">
        <w:rPr>
          <w:rFonts w:asciiTheme="minorHAnsi" w:eastAsia="Times New Roman" w:hAnsiTheme="minorHAnsi" w:cstheme="minorHAnsi"/>
          <w:b/>
          <w:color w:val="000000"/>
          <w:sz w:val="24"/>
          <w:szCs w:val="24"/>
        </w:rPr>
        <w:t>Materials for Decoration</w:t>
      </w:r>
    </w:p>
    <w:p w14:paraId="5F95E704"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paints, primers, varnishes, emulsions, stopping, etc., to be of approved manufacture.</w:t>
      </w:r>
    </w:p>
    <w:p w14:paraId="5F95E705"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is to use proprietary ready mixed paints obtained from an approved supplier.</w:t>
      </w:r>
    </w:p>
    <w:p w14:paraId="5F95E706"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a coat of proprietary paint is applied, the manufacturer's priming and previous coats suitable for the particular type are to be used.</w:t>
      </w:r>
    </w:p>
    <w:p w14:paraId="5F95E707"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materials must be brought on to the site in unopened tins, and no dilution or adulteration will be permitted, unless approved by the Employer.</w:t>
      </w:r>
    </w:p>
    <w:p w14:paraId="5F95E708"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709"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41" w:name="_heading=h.is565v" w:colFirst="0" w:colLast="0"/>
      <w:bookmarkEnd w:id="341"/>
      <w:r w:rsidRPr="00DF18C5">
        <w:rPr>
          <w:rFonts w:asciiTheme="minorHAnsi" w:eastAsia="Times New Roman" w:hAnsiTheme="minorHAnsi" w:cstheme="minorHAnsi"/>
          <w:b/>
          <w:color w:val="000000"/>
          <w:sz w:val="24"/>
          <w:szCs w:val="24"/>
        </w:rPr>
        <w:t>Emulsion Paint</w:t>
      </w:r>
    </w:p>
    <w:p w14:paraId="5F95E70A"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Emulsion paint shall be PVA (Polyvinyl Acetate) alkali-resisting formulated with high washability and capable of resisting </w:t>
      </w:r>
      <w:proofErr w:type="gramStart"/>
      <w:r w:rsidRPr="00DF18C5">
        <w:rPr>
          <w:rFonts w:asciiTheme="minorHAnsi" w:eastAsia="Times New Roman" w:hAnsiTheme="minorHAnsi" w:cstheme="minorHAnsi"/>
          <w:color w:val="000000"/>
          <w:sz w:val="24"/>
          <w:szCs w:val="24"/>
        </w:rPr>
        <w:t>a</w:t>
      </w:r>
      <w:proofErr w:type="gramEnd"/>
      <w:r w:rsidRPr="00DF18C5">
        <w:rPr>
          <w:rFonts w:asciiTheme="minorHAnsi" w:eastAsia="Times New Roman" w:hAnsiTheme="minorHAnsi" w:cstheme="minorHAnsi"/>
          <w:color w:val="000000"/>
          <w:sz w:val="24"/>
          <w:szCs w:val="24"/>
        </w:rPr>
        <w:t xml:space="preserve"> 8000 scrub test. The first coat to be specially formulated base coat for direct application to the specified surface.</w:t>
      </w:r>
    </w:p>
    <w:p w14:paraId="5F95E70B"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70C"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42" w:name="_heading=h.32rsoto" w:colFirst="0" w:colLast="0"/>
      <w:bookmarkEnd w:id="342"/>
      <w:r w:rsidRPr="00DF18C5">
        <w:rPr>
          <w:rFonts w:asciiTheme="minorHAnsi" w:eastAsia="Times New Roman" w:hAnsiTheme="minorHAnsi" w:cstheme="minorHAnsi"/>
          <w:b/>
          <w:color w:val="000000"/>
          <w:sz w:val="24"/>
          <w:szCs w:val="24"/>
        </w:rPr>
        <w:t>Fillers</w:t>
      </w:r>
    </w:p>
    <w:p w14:paraId="5F95E70D"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Higher grade cellulose fillers are to be used internally and premixed filler to be used externally.</w:t>
      </w:r>
    </w:p>
    <w:p w14:paraId="5F95E70E"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70F"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43" w:name="_heading=h.1hx2z1h" w:colFirst="0" w:colLast="0"/>
      <w:bookmarkEnd w:id="343"/>
      <w:r w:rsidRPr="00DF18C5">
        <w:rPr>
          <w:rFonts w:asciiTheme="minorHAnsi" w:eastAsia="Times New Roman" w:hAnsiTheme="minorHAnsi" w:cstheme="minorHAnsi"/>
          <w:b/>
          <w:color w:val="000000"/>
          <w:sz w:val="24"/>
          <w:szCs w:val="24"/>
        </w:rPr>
        <w:t>High Gloss Paints</w:t>
      </w:r>
    </w:p>
    <w:p w14:paraId="5F95E710"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Primers for application to bare metal to be red oxide primer for iron and steel. For galvanized metal to be an approved zinc chromate or galvanized iron primer. For application on wood or plaster etc., to be an approved alkali primer.</w:t>
      </w:r>
    </w:p>
    <w:p w14:paraId="5F95E711"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712"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44" w:name="_heading=h.41wqhpa" w:colFirst="0" w:colLast="0"/>
      <w:bookmarkEnd w:id="344"/>
      <w:r w:rsidRPr="00DF18C5">
        <w:rPr>
          <w:rFonts w:asciiTheme="minorHAnsi" w:eastAsia="Times New Roman" w:hAnsiTheme="minorHAnsi" w:cstheme="minorHAnsi"/>
          <w:b/>
          <w:color w:val="000000"/>
          <w:sz w:val="24"/>
          <w:szCs w:val="24"/>
        </w:rPr>
        <w:t>Finish enamels</w:t>
      </w:r>
    </w:p>
    <w:p w14:paraId="5F95E713"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Finish enamels to be synthetic enamel high-capacity paint with high coverage and high gloss finish unless otherwise described.</w:t>
      </w:r>
    </w:p>
    <w:p w14:paraId="5F95E714" w14:textId="77777777" w:rsidR="00DC36C9" w:rsidRPr="00DF18C5" w:rsidRDefault="00DC36C9" w:rsidP="007A758A">
      <w:pPr>
        <w:widowControl w:val="0"/>
        <w:spacing w:after="0" w:line="240" w:lineRule="auto"/>
        <w:jc w:val="both"/>
        <w:rPr>
          <w:rFonts w:asciiTheme="minorHAnsi" w:eastAsia="Times New Roman" w:hAnsiTheme="minorHAnsi" w:cstheme="minorHAnsi"/>
          <w:color w:val="000000"/>
          <w:sz w:val="24"/>
          <w:szCs w:val="24"/>
        </w:rPr>
      </w:pPr>
    </w:p>
    <w:p w14:paraId="5F95E715"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45" w:name="_heading=h.2h20rx3" w:colFirst="0" w:colLast="0"/>
      <w:bookmarkEnd w:id="345"/>
      <w:r w:rsidRPr="00DF18C5">
        <w:rPr>
          <w:rFonts w:asciiTheme="minorHAnsi" w:eastAsia="Times New Roman" w:hAnsiTheme="minorHAnsi" w:cstheme="minorHAnsi"/>
          <w:b/>
          <w:color w:val="000000"/>
          <w:sz w:val="24"/>
          <w:szCs w:val="24"/>
        </w:rPr>
        <w:t>Workmanship</w:t>
      </w:r>
    </w:p>
    <w:p w14:paraId="5F95E716"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surfaces are to be free from moisture, dust, grease and dirt and rubbed down smooth according to approved practice.</w:t>
      </w:r>
    </w:p>
    <w:p w14:paraId="5F95E717"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plaster to be free from efflorescence and treated with one coat of petrifying liquid, approved sealer or alkali primer if required. Hard wall plaster to be glass papered before decorating.</w:t>
      </w:r>
    </w:p>
    <w:p w14:paraId="5F95E718"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Rectifying defects to decorated surfaces due to dampness, efflorescence, chemical reaction, etc., will be to the Contractor's account, as these surfaces must be checked and the appropriate precautions taken before applying the decoration.</w:t>
      </w:r>
    </w:p>
    <w:p w14:paraId="5F95E719"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Metalwork must be scraped free of rust, primed as described and finished as later specified.</w:t>
      </w:r>
    </w:p>
    <w:p w14:paraId="5F95E71A"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Galvanized sheet iron, pipes, etc., are to be cleaned down to remove manufacturer's ammoniated dichromate protective covering, primed as described and finished as later specified.</w:t>
      </w:r>
    </w:p>
    <w:p w14:paraId="5F95E71B"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Coated pipes are to be cleaned down, stopped and primed with one coat of aluminium primer and finished as later specified.</w:t>
      </w:r>
    </w:p>
    <w:p w14:paraId="5F95E71C"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metal to have the specified number of coats in addition to the priming coat.</w:t>
      </w:r>
    </w:p>
    <w:p w14:paraId="5F95E71D"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Every coat of paint must be a good covering coat and must dry hard and be well rubbed down to a smooth surface before the next coat is applied, otherwise the Contractor will be required to apply extra coats at his own expense.</w:t>
      </w:r>
    </w:p>
    <w:p w14:paraId="5F95E71E"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coat of paint to be of a distinctive </w:t>
      </w:r>
      <w:proofErr w:type="spellStart"/>
      <w:r w:rsidRPr="00DF18C5">
        <w:rPr>
          <w:rFonts w:asciiTheme="minorHAnsi" w:eastAsia="Times New Roman" w:hAnsiTheme="minorHAnsi" w:cstheme="minorHAnsi"/>
          <w:color w:val="000000"/>
          <w:sz w:val="24"/>
          <w:szCs w:val="24"/>
        </w:rPr>
        <w:t>color</w:t>
      </w:r>
      <w:proofErr w:type="spellEnd"/>
      <w:r w:rsidRPr="00DF18C5">
        <w:rPr>
          <w:rFonts w:asciiTheme="minorHAnsi" w:eastAsia="Times New Roman" w:hAnsiTheme="minorHAnsi" w:cstheme="minorHAnsi"/>
          <w:color w:val="000000"/>
          <w:sz w:val="24"/>
          <w:szCs w:val="24"/>
        </w:rPr>
        <w:t xml:space="preserve">: sample </w:t>
      </w:r>
      <w:proofErr w:type="spellStart"/>
      <w:r w:rsidRPr="00DF18C5">
        <w:rPr>
          <w:rFonts w:asciiTheme="minorHAnsi" w:eastAsia="Times New Roman" w:hAnsiTheme="minorHAnsi" w:cstheme="minorHAnsi"/>
          <w:color w:val="000000"/>
          <w:sz w:val="24"/>
          <w:szCs w:val="24"/>
        </w:rPr>
        <w:t>colors</w:t>
      </w:r>
      <w:proofErr w:type="spellEnd"/>
      <w:r w:rsidRPr="00DF18C5">
        <w:rPr>
          <w:rFonts w:asciiTheme="minorHAnsi" w:eastAsia="Times New Roman" w:hAnsiTheme="minorHAnsi" w:cstheme="minorHAnsi"/>
          <w:color w:val="000000"/>
          <w:sz w:val="24"/>
          <w:szCs w:val="24"/>
        </w:rPr>
        <w:t xml:space="preserve"> are to be prepared for the final coat which is to be an approved </w:t>
      </w:r>
      <w:proofErr w:type="spellStart"/>
      <w:r w:rsidRPr="00DF18C5">
        <w:rPr>
          <w:rFonts w:asciiTheme="minorHAnsi" w:eastAsia="Times New Roman" w:hAnsiTheme="minorHAnsi" w:cstheme="minorHAnsi"/>
          <w:color w:val="000000"/>
          <w:sz w:val="24"/>
          <w:szCs w:val="24"/>
        </w:rPr>
        <w:t>color</w:t>
      </w:r>
      <w:proofErr w:type="spellEnd"/>
      <w:r w:rsidRPr="00DF18C5">
        <w:rPr>
          <w:rFonts w:asciiTheme="minorHAnsi" w:eastAsia="Times New Roman" w:hAnsiTheme="minorHAnsi" w:cstheme="minorHAnsi"/>
          <w:color w:val="000000"/>
          <w:sz w:val="24"/>
          <w:szCs w:val="24"/>
        </w:rPr>
        <w:t xml:space="preserve"> scheme and must not be applied without the permission of the Employer. After undercoats are on, the painter shall check all work and grain fill as necessary with filler as described.</w:t>
      </w:r>
    </w:p>
    <w:p w14:paraId="5F95E71F" w14:textId="77777777" w:rsidR="00DC36C9" w:rsidRPr="00DF18C5" w:rsidRDefault="00175385" w:rsidP="007A758A">
      <w:pPr>
        <w:widowControl w:val="0"/>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NOTE:</w:t>
      </w:r>
    </w:p>
    <w:p w14:paraId="5F95E720"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paints specified are to be obtained from an approved manufacturer and used in strict accordance with their instructions. Their representative will check the paints being used and the method of application and will advise accordingly.</w:t>
      </w:r>
    </w:p>
    <w:p w14:paraId="5F95E721"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This section of the work to be carried out by an approved firm of decorators who must allow for the very best finish possible and of the highest quality obtainable.</w:t>
      </w:r>
    </w:p>
    <w:p w14:paraId="5F95E722"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prices must allow for the removal and refitting of all beads, fittings, fastenings, ironmongery, etc., removed for decoration purposes to be carried out by skilled tradesmen of the appropriate trade.</w:t>
      </w:r>
    </w:p>
    <w:p w14:paraId="5F95E723" w14:textId="77777777" w:rsidR="00DC36C9" w:rsidRPr="00DF18C5" w:rsidRDefault="00DC36C9" w:rsidP="007A758A">
      <w:pPr>
        <w:widowControl w:val="0"/>
        <w:spacing w:after="0" w:line="240" w:lineRule="auto"/>
        <w:jc w:val="both"/>
        <w:rPr>
          <w:rFonts w:asciiTheme="minorHAnsi" w:eastAsia="Times New Roman" w:hAnsiTheme="minorHAnsi" w:cstheme="minorHAnsi"/>
          <w:color w:val="000000"/>
          <w:sz w:val="24"/>
          <w:szCs w:val="24"/>
        </w:rPr>
      </w:pPr>
    </w:p>
    <w:p w14:paraId="5F95E724" w14:textId="77777777" w:rsidR="00DC36C9" w:rsidRPr="00DF18C5" w:rsidRDefault="00175385" w:rsidP="00A55CC3">
      <w:pPr>
        <w:widowControl w:val="0"/>
        <w:numPr>
          <w:ilvl w:val="0"/>
          <w:numId w:val="31"/>
        </w:numPr>
        <w:tabs>
          <w:tab w:val="left" w:pos="534"/>
        </w:tabs>
        <w:spacing w:after="80" w:line="240" w:lineRule="auto"/>
        <w:jc w:val="both"/>
        <w:rPr>
          <w:rFonts w:asciiTheme="minorHAnsi" w:eastAsia="Times New Roman" w:hAnsiTheme="minorHAnsi" w:cstheme="minorHAnsi"/>
          <w:b/>
          <w:color w:val="000000"/>
          <w:sz w:val="24"/>
          <w:szCs w:val="24"/>
        </w:rPr>
      </w:pPr>
      <w:bookmarkStart w:id="346" w:name="bookmark=id.w7b24w" w:colFirst="0" w:colLast="0"/>
      <w:bookmarkEnd w:id="346"/>
      <w:r w:rsidRPr="00DF18C5">
        <w:rPr>
          <w:rFonts w:asciiTheme="minorHAnsi" w:eastAsia="Times New Roman" w:hAnsiTheme="minorHAnsi" w:cstheme="minorHAnsi"/>
          <w:b/>
          <w:color w:val="000000"/>
          <w:sz w:val="24"/>
          <w:szCs w:val="24"/>
        </w:rPr>
        <w:t>Control Room Sizes.</w:t>
      </w:r>
    </w:p>
    <w:p w14:paraId="5F95E725" w14:textId="77777777" w:rsidR="00DC36C9" w:rsidRPr="00DF18C5" w:rsidRDefault="00175385" w:rsidP="007A758A">
      <w:pPr>
        <w:keepNext/>
        <w:keepLines/>
        <w:widowControl w:val="0"/>
        <w:tabs>
          <w:tab w:val="left" w:pos="738"/>
        </w:tabs>
        <w:spacing w:after="0" w:line="240" w:lineRule="auto"/>
        <w:jc w:val="both"/>
        <w:rPr>
          <w:rFonts w:asciiTheme="minorHAnsi" w:eastAsia="Times New Roman" w:hAnsiTheme="minorHAnsi" w:cstheme="minorHAnsi"/>
          <w:b/>
          <w:color w:val="000000"/>
          <w:sz w:val="24"/>
          <w:szCs w:val="24"/>
        </w:rPr>
      </w:pPr>
      <w:bookmarkStart w:id="347" w:name="bookmark=id.3g6yksp" w:colFirst="0" w:colLast="0"/>
      <w:bookmarkStart w:id="348" w:name="_heading=h.1vc8v0i" w:colFirst="0" w:colLast="0"/>
      <w:bookmarkEnd w:id="347"/>
      <w:bookmarkEnd w:id="348"/>
      <w:r w:rsidRPr="00DF18C5">
        <w:rPr>
          <w:rFonts w:asciiTheme="minorHAnsi" w:eastAsia="Times New Roman" w:hAnsiTheme="minorHAnsi" w:cstheme="minorHAnsi"/>
          <w:b/>
          <w:color w:val="000000"/>
          <w:sz w:val="24"/>
          <w:szCs w:val="24"/>
        </w:rPr>
        <w:tab/>
        <w:t>Ironmongery and Metalwork</w:t>
      </w:r>
    </w:p>
    <w:p w14:paraId="5F95E726" w14:textId="77777777" w:rsidR="00DC36C9" w:rsidRPr="00DF18C5" w:rsidRDefault="00175385" w:rsidP="007A758A">
      <w:pPr>
        <w:keepNext/>
        <w:keepLines/>
        <w:widowControl w:val="0"/>
        <w:tabs>
          <w:tab w:val="left" w:pos="738"/>
        </w:tabs>
        <w:spacing w:after="0" w:line="240" w:lineRule="auto"/>
        <w:jc w:val="both"/>
        <w:rPr>
          <w:rFonts w:asciiTheme="minorHAnsi" w:eastAsia="Times New Roman" w:hAnsiTheme="minorHAnsi" w:cstheme="minorHAnsi"/>
          <w:b/>
          <w:color w:val="000000"/>
          <w:sz w:val="24"/>
          <w:szCs w:val="24"/>
        </w:rPr>
      </w:pPr>
      <w:bookmarkStart w:id="349" w:name="bookmark=id.4fbwdob" w:colFirst="0" w:colLast="0"/>
      <w:bookmarkStart w:id="350" w:name="_heading=h.2uh6nw4" w:colFirst="0" w:colLast="0"/>
      <w:bookmarkEnd w:id="349"/>
      <w:bookmarkEnd w:id="350"/>
      <w:r w:rsidRPr="00DF18C5">
        <w:rPr>
          <w:rFonts w:asciiTheme="minorHAnsi" w:eastAsia="Times New Roman" w:hAnsiTheme="minorHAnsi" w:cstheme="minorHAnsi"/>
          <w:b/>
          <w:color w:val="000000"/>
          <w:sz w:val="24"/>
          <w:szCs w:val="24"/>
        </w:rPr>
        <w:tab/>
        <w:t>General</w:t>
      </w:r>
    </w:p>
    <w:p w14:paraId="5F95E727"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ironmongery shall be of the best respective types required and no alternative articles will be accepted unless approved. Articles described as brass must be solid brass and not brass finish. Chromium plated articles must be plated satin finish on solid brass or other approved metal.</w:t>
      </w:r>
    </w:p>
    <w:p w14:paraId="5F95E728"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items for ironmongery are required to be fitted to steel door frames, etc., the Contractor must ensure that the Manufacture makes provisions for the correct fitting or lock striking plates, hinges, cleat holes, bolt keeps, etc.</w:t>
      </w:r>
    </w:p>
    <w:p w14:paraId="5F95E729" w14:textId="77777777" w:rsidR="00DC36C9" w:rsidRPr="00DF18C5" w:rsidRDefault="00DC36C9" w:rsidP="00473A89">
      <w:pPr>
        <w:widowControl w:val="0"/>
        <w:spacing w:after="0" w:line="240" w:lineRule="auto"/>
        <w:ind w:left="720"/>
        <w:jc w:val="both"/>
        <w:rPr>
          <w:rFonts w:asciiTheme="minorHAnsi" w:eastAsia="Times New Roman" w:hAnsiTheme="minorHAnsi" w:cstheme="minorHAnsi"/>
          <w:color w:val="000000"/>
          <w:sz w:val="24"/>
          <w:szCs w:val="24"/>
        </w:rPr>
      </w:pPr>
    </w:p>
    <w:p w14:paraId="5F95E72A" w14:textId="77777777" w:rsidR="00DC36C9" w:rsidRPr="00DF18C5" w:rsidRDefault="00175385" w:rsidP="007A758A">
      <w:pPr>
        <w:widowControl w:val="0"/>
        <w:tabs>
          <w:tab w:val="left" w:pos="742"/>
        </w:tabs>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ab/>
        <w:t>Locks and Keys</w:t>
      </w:r>
    </w:p>
    <w:p w14:paraId="5F95E72B"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Locks are to be two levers unless otherwise described. All locks are to be provided with two keys which must be handed over to the owner on completion of the Works with identification labels attached.</w:t>
      </w:r>
    </w:p>
    <w:p w14:paraId="5F95E72C"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72D" w14:textId="77777777" w:rsidR="00DC36C9" w:rsidRPr="00DF18C5" w:rsidRDefault="00175385" w:rsidP="007A758A">
      <w:pPr>
        <w:widowControl w:val="0"/>
        <w:tabs>
          <w:tab w:val="left" w:pos="742"/>
        </w:tabs>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ab/>
        <w:t>Steel</w:t>
      </w:r>
    </w:p>
    <w:p w14:paraId="5F95E72E" w14:textId="77777777" w:rsidR="00DC36C9" w:rsidRPr="00DF18C5" w:rsidRDefault="00175385" w:rsidP="00A55CC3">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Steelwork for general building construction is to be of approved manufacture complying generally with the appropriate British Standards and free from all defects, oil, dirt, loose rust, scale or other deleterious matter.</w:t>
      </w:r>
    </w:p>
    <w:p w14:paraId="5F95E72F" w14:textId="77777777" w:rsidR="00DC36C9" w:rsidRPr="00DF18C5" w:rsidRDefault="00DC36C9" w:rsidP="00473A89">
      <w:pPr>
        <w:widowControl w:val="0"/>
        <w:spacing w:after="0" w:line="240" w:lineRule="auto"/>
        <w:ind w:left="720"/>
        <w:jc w:val="both"/>
        <w:rPr>
          <w:rFonts w:asciiTheme="minorHAnsi" w:eastAsia="Times New Roman" w:hAnsiTheme="minorHAnsi" w:cstheme="minorHAnsi"/>
          <w:color w:val="000000"/>
          <w:sz w:val="24"/>
          <w:szCs w:val="24"/>
        </w:rPr>
      </w:pPr>
    </w:p>
    <w:p w14:paraId="5F95E730" w14:textId="77777777" w:rsidR="00DC36C9" w:rsidRPr="00DF18C5" w:rsidRDefault="00175385" w:rsidP="007A758A">
      <w:pPr>
        <w:widowControl w:val="0"/>
        <w:tabs>
          <w:tab w:val="left" w:pos="742"/>
        </w:tabs>
        <w:spacing w:after="0" w:line="240" w:lineRule="auto"/>
        <w:jc w:val="both"/>
        <w:rPr>
          <w:rFonts w:asciiTheme="minorHAnsi" w:eastAsia="Times New Roman" w:hAnsiTheme="minorHAnsi" w:cstheme="minorHAnsi"/>
          <w:b/>
          <w:color w:val="000000"/>
          <w:sz w:val="24"/>
          <w:szCs w:val="24"/>
        </w:rPr>
      </w:pPr>
      <w:bookmarkStart w:id="351" w:name="bookmark=id.19mgy3x" w:colFirst="0" w:colLast="0"/>
      <w:bookmarkEnd w:id="351"/>
      <w:r w:rsidRPr="00DF18C5">
        <w:rPr>
          <w:rFonts w:asciiTheme="minorHAnsi" w:eastAsia="Times New Roman" w:hAnsiTheme="minorHAnsi" w:cstheme="minorHAnsi"/>
          <w:b/>
          <w:color w:val="000000"/>
          <w:sz w:val="24"/>
          <w:szCs w:val="24"/>
        </w:rPr>
        <w:tab/>
        <w:t>Electrical Installation</w:t>
      </w:r>
    </w:p>
    <w:p w14:paraId="5F95E731" w14:textId="77777777" w:rsidR="00DC36C9" w:rsidRPr="00DF18C5" w:rsidRDefault="00175385" w:rsidP="00A55CC3">
      <w:pPr>
        <w:widowControl w:val="0"/>
        <w:numPr>
          <w:ilvl w:val="2"/>
          <w:numId w:val="22"/>
        </w:numPr>
        <w:tabs>
          <w:tab w:val="left" w:pos="73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supply, install, test and commission the complete electrical services within the Control room both outdoor and indoor, office building both outdoor and indoor, Guard house, VIP latrine and SPGP outdoor security lighting/perimeter lighting.</w:t>
      </w:r>
    </w:p>
    <w:p w14:paraId="5F95E732" w14:textId="77777777" w:rsidR="00DC36C9" w:rsidRPr="00DF18C5" w:rsidRDefault="00175385" w:rsidP="00A55CC3">
      <w:pPr>
        <w:widowControl w:val="0"/>
        <w:numPr>
          <w:ilvl w:val="2"/>
          <w:numId w:val="22"/>
        </w:numPr>
        <w:tabs>
          <w:tab w:val="left" w:pos="73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complete electrical installation shall comply with all local standards and rates and shall be as per requirements/specifications.</w:t>
      </w:r>
    </w:p>
    <w:p w14:paraId="5F95E733" w14:textId="77777777" w:rsidR="00DC36C9" w:rsidRPr="00DF18C5" w:rsidRDefault="00DC36C9" w:rsidP="007A758A">
      <w:pPr>
        <w:widowControl w:val="0"/>
        <w:tabs>
          <w:tab w:val="left" w:pos="733"/>
        </w:tabs>
        <w:spacing w:after="0" w:line="240" w:lineRule="auto"/>
        <w:ind w:left="720"/>
        <w:jc w:val="both"/>
        <w:rPr>
          <w:rFonts w:asciiTheme="minorHAnsi" w:eastAsia="Times New Roman" w:hAnsiTheme="minorHAnsi" w:cstheme="minorHAnsi"/>
          <w:color w:val="000000"/>
          <w:sz w:val="24"/>
          <w:szCs w:val="24"/>
        </w:rPr>
      </w:pPr>
    </w:p>
    <w:p w14:paraId="5F95E734" w14:textId="77777777" w:rsidR="00DC36C9" w:rsidRPr="00DF18C5" w:rsidRDefault="00175385" w:rsidP="007A758A">
      <w:pPr>
        <w:widowControl w:val="0"/>
        <w:tabs>
          <w:tab w:val="left" w:pos="728"/>
        </w:tabs>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ab/>
        <w:t>Lighting</w:t>
      </w:r>
    </w:p>
    <w:p w14:paraId="5F95E735" w14:textId="77777777" w:rsidR="00DC36C9" w:rsidRPr="00DF18C5" w:rsidRDefault="00175385" w:rsidP="00A55CC3">
      <w:pPr>
        <w:widowControl w:val="0"/>
        <w:numPr>
          <w:ilvl w:val="2"/>
          <w:numId w:val="22"/>
        </w:numPr>
        <w:tabs>
          <w:tab w:val="left" w:pos="73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Luminaries shall be fluorescent lamps except for the toilets and outdoor lighting. SPGP and/Perimeter Outdoor lighting to use flood lights subject to employer’s approval.</w:t>
      </w:r>
    </w:p>
    <w:p w14:paraId="5F95E736" w14:textId="77777777" w:rsidR="00DC36C9" w:rsidRPr="00DF18C5" w:rsidRDefault="00175385" w:rsidP="00A55CC3">
      <w:pPr>
        <w:widowControl w:val="0"/>
        <w:numPr>
          <w:ilvl w:val="2"/>
          <w:numId w:val="22"/>
        </w:numPr>
        <w:tabs>
          <w:tab w:val="left" w:pos="73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luminaries shall be supplied, installed and tested by the electrical sub-contractor.</w:t>
      </w:r>
    </w:p>
    <w:p w14:paraId="5F95E737" w14:textId="77777777" w:rsidR="00DC36C9" w:rsidRPr="00DF18C5" w:rsidRDefault="00175385" w:rsidP="00A55CC3">
      <w:pPr>
        <w:widowControl w:val="0"/>
        <w:numPr>
          <w:ilvl w:val="2"/>
          <w:numId w:val="22"/>
        </w:numPr>
        <w:tabs>
          <w:tab w:val="left" w:pos="73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Outdoor lighting shall be controlled from an automatic photocell.</w:t>
      </w:r>
    </w:p>
    <w:p w14:paraId="5F95E738" w14:textId="77777777" w:rsidR="00DC36C9" w:rsidRPr="00DF18C5" w:rsidRDefault="00175385" w:rsidP="00A55CC3">
      <w:pPr>
        <w:widowControl w:val="0"/>
        <w:numPr>
          <w:ilvl w:val="2"/>
          <w:numId w:val="22"/>
        </w:numPr>
        <w:tabs>
          <w:tab w:val="left" w:pos="73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Lighting control switches shall be flush pattern with white finished plates.</w:t>
      </w:r>
    </w:p>
    <w:p w14:paraId="5F95E739" w14:textId="77777777" w:rsidR="00DC36C9" w:rsidRPr="00DF18C5" w:rsidRDefault="00175385" w:rsidP="00A55CC3">
      <w:pPr>
        <w:widowControl w:val="0"/>
        <w:numPr>
          <w:ilvl w:val="2"/>
          <w:numId w:val="22"/>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outdoor SPGP flood lights/perimeter security lighting to be achieve the recommended luminaries and mounted on concrete poles.</w:t>
      </w:r>
    </w:p>
    <w:p w14:paraId="5F95E73A" w14:textId="77777777" w:rsidR="00DC36C9" w:rsidRPr="00DF18C5" w:rsidRDefault="00175385" w:rsidP="00A55CC3">
      <w:pPr>
        <w:widowControl w:val="0"/>
        <w:numPr>
          <w:ilvl w:val="2"/>
          <w:numId w:val="22"/>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Socket outlets to be mounted at 300 mm above floor level in the office, guard house and control room.</w:t>
      </w:r>
    </w:p>
    <w:p w14:paraId="5F95E73B" w14:textId="77777777" w:rsidR="00DC36C9" w:rsidRPr="00DF18C5" w:rsidRDefault="00175385" w:rsidP="00A55CC3">
      <w:pPr>
        <w:widowControl w:val="0"/>
        <w:numPr>
          <w:ilvl w:val="2"/>
          <w:numId w:val="22"/>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Conduit cast into the building structure shall be of the heavy-duty PVC type. PVC conduits shall not be fixed to the surface of the structure.</w:t>
      </w:r>
    </w:p>
    <w:p w14:paraId="5F95E73C" w14:textId="77777777" w:rsidR="00DC36C9" w:rsidRPr="00DF18C5" w:rsidRDefault="00DC36C9" w:rsidP="007A758A">
      <w:pPr>
        <w:widowControl w:val="0"/>
        <w:tabs>
          <w:tab w:val="left" w:pos="738"/>
        </w:tabs>
        <w:spacing w:after="0" w:line="240" w:lineRule="auto"/>
        <w:ind w:left="720"/>
        <w:jc w:val="both"/>
        <w:rPr>
          <w:rFonts w:asciiTheme="minorHAnsi" w:eastAsia="Times New Roman" w:hAnsiTheme="minorHAnsi" w:cstheme="minorHAnsi"/>
          <w:color w:val="000000"/>
          <w:sz w:val="24"/>
          <w:szCs w:val="24"/>
        </w:rPr>
      </w:pPr>
    </w:p>
    <w:p w14:paraId="5F95E73D" w14:textId="77777777" w:rsidR="00DC36C9" w:rsidRPr="00DF18C5" w:rsidRDefault="00175385" w:rsidP="007A758A">
      <w:pPr>
        <w:widowControl w:val="0"/>
        <w:tabs>
          <w:tab w:val="left" w:pos="728"/>
        </w:tabs>
        <w:spacing w:after="0" w:line="240" w:lineRule="auto"/>
        <w:jc w:val="both"/>
        <w:rPr>
          <w:rFonts w:asciiTheme="minorHAnsi" w:eastAsia="Times New Roman" w:hAnsiTheme="minorHAnsi" w:cstheme="minorHAnsi"/>
          <w:b/>
          <w:color w:val="000000"/>
          <w:sz w:val="24"/>
          <w:szCs w:val="24"/>
        </w:rPr>
      </w:pPr>
      <w:bookmarkStart w:id="352" w:name="bookmark=id.3tm4grq" w:colFirst="0" w:colLast="0"/>
      <w:bookmarkEnd w:id="352"/>
      <w:r w:rsidRPr="00DF18C5">
        <w:rPr>
          <w:rFonts w:asciiTheme="minorHAnsi" w:eastAsia="Times New Roman" w:hAnsiTheme="minorHAnsi" w:cstheme="minorHAnsi"/>
          <w:b/>
          <w:color w:val="000000"/>
          <w:sz w:val="24"/>
          <w:szCs w:val="24"/>
        </w:rPr>
        <w:tab/>
        <w:t>AC Installation</w:t>
      </w:r>
    </w:p>
    <w:p w14:paraId="5F95E73E" w14:textId="77777777" w:rsidR="00DC36C9" w:rsidRPr="00DF18C5" w:rsidRDefault="00175385" w:rsidP="00A55CC3">
      <w:pPr>
        <w:widowControl w:val="0"/>
        <w:numPr>
          <w:ilvl w:val="2"/>
          <w:numId w:val="22"/>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to supply the ACs in the control room. The Contractor shall supply and install a minimum of two number AC units, including wiring and all necessary accessories. The number of ACs and its capacity shall be determined by calculations and design will be based on the equipment manufacturers ratings adopted and the rooms requirement (Including Lithium-Ion Batteries) and subject to approval by the employer.</w:t>
      </w:r>
    </w:p>
    <w:p w14:paraId="5F95E73F" w14:textId="77777777" w:rsidR="00DC36C9" w:rsidRPr="00DF18C5" w:rsidRDefault="00DC36C9" w:rsidP="007A758A">
      <w:pPr>
        <w:widowControl w:val="0"/>
        <w:tabs>
          <w:tab w:val="left" w:pos="738"/>
        </w:tabs>
        <w:spacing w:after="0" w:line="240" w:lineRule="auto"/>
        <w:ind w:left="720"/>
        <w:jc w:val="both"/>
        <w:rPr>
          <w:rFonts w:asciiTheme="minorHAnsi" w:eastAsia="Times New Roman" w:hAnsiTheme="minorHAnsi" w:cstheme="minorHAnsi"/>
          <w:color w:val="000000"/>
          <w:sz w:val="24"/>
          <w:szCs w:val="24"/>
        </w:rPr>
      </w:pPr>
    </w:p>
    <w:p w14:paraId="5F95E740" w14:textId="77777777" w:rsidR="00DC36C9" w:rsidRPr="00DF18C5" w:rsidRDefault="00175385" w:rsidP="007A758A">
      <w:pPr>
        <w:widowControl w:val="0"/>
        <w:tabs>
          <w:tab w:val="left" w:pos="728"/>
        </w:tabs>
        <w:spacing w:after="0" w:line="240" w:lineRule="auto"/>
        <w:jc w:val="both"/>
        <w:rPr>
          <w:rFonts w:asciiTheme="minorHAnsi" w:eastAsia="Times New Roman" w:hAnsiTheme="minorHAnsi" w:cstheme="minorHAnsi"/>
          <w:b/>
          <w:color w:val="000000"/>
          <w:sz w:val="24"/>
          <w:szCs w:val="24"/>
        </w:rPr>
      </w:pPr>
      <w:bookmarkStart w:id="353" w:name="bookmark=id.28reqzj" w:colFirst="0" w:colLast="0"/>
      <w:bookmarkEnd w:id="353"/>
      <w:r w:rsidRPr="00DF18C5">
        <w:rPr>
          <w:rFonts w:asciiTheme="minorHAnsi" w:eastAsia="Times New Roman" w:hAnsiTheme="minorHAnsi" w:cstheme="minorHAnsi"/>
          <w:b/>
          <w:color w:val="000000"/>
          <w:sz w:val="24"/>
          <w:szCs w:val="24"/>
        </w:rPr>
        <w:tab/>
        <w:t>Fire Safety Facilities</w:t>
      </w:r>
    </w:p>
    <w:p w14:paraId="5F95E741" w14:textId="77777777" w:rsidR="00DC36C9" w:rsidRPr="00DF18C5" w:rsidRDefault="00175385" w:rsidP="00A55CC3">
      <w:pPr>
        <w:widowControl w:val="0"/>
        <w:numPr>
          <w:ilvl w:val="2"/>
          <w:numId w:val="22"/>
        </w:numPr>
        <w:tabs>
          <w:tab w:val="left" w:pos="74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Portable fire extinguishers shall be provided under this Contract. Portable, wall mounted, handheld extinguishers shall be 6kg pressurized control discharge Bromochlorodifluoromethane (BCF) units in the office and control room. The number of units within the Control room and office shall be a minimum of 3 Number.</w:t>
      </w:r>
    </w:p>
    <w:p w14:paraId="5F95E742" w14:textId="77777777" w:rsidR="00DC36C9" w:rsidRPr="00DF18C5" w:rsidRDefault="00175385" w:rsidP="00A55CC3">
      <w:pPr>
        <w:widowControl w:val="0"/>
        <w:numPr>
          <w:ilvl w:val="2"/>
          <w:numId w:val="22"/>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minimum of 1 No. 13 kg pressurized control discharge BCF units shall be provided in the SPGP area.</w:t>
      </w:r>
    </w:p>
    <w:p w14:paraId="5F95E743" w14:textId="77777777" w:rsidR="00DC36C9" w:rsidRPr="00DF18C5" w:rsidRDefault="00175385" w:rsidP="00A55CC3">
      <w:pPr>
        <w:widowControl w:val="0"/>
        <w:numPr>
          <w:ilvl w:val="2"/>
          <w:numId w:val="22"/>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body of the extinguisher shall be seamless, welded and brazed as appropriate.</w:t>
      </w:r>
    </w:p>
    <w:p w14:paraId="5F95E744" w14:textId="77777777" w:rsidR="00DC36C9" w:rsidRPr="00DF18C5" w:rsidRDefault="00175385" w:rsidP="00A55CC3">
      <w:pPr>
        <w:widowControl w:val="0"/>
        <w:numPr>
          <w:ilvl w:val="2"/>
          <w:numId w:val="22"/>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extinguisher shall be capable of being released by means of a lever-operated valve provided with a safety pin.</w:t>
      </w:r>
    </w:p>
    <w:p w14:paraId="5F95E745" w14:textId="77777777" w:rsidR="00DC36C9" w:rsidRPr="00DF18C5" w:rsidRDefault="00175385" w:rsidP="00A55CC3">
      <w:pPr>
        <w:widowControl w:val="0"/>
        <w:numPr>
          <w:ilvl w:val="2"/>
          <w:numId w:val="22"/>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Extinguishers shall be capable of controlled partial discharge.</w:t>
      </w:r>
    </w:p>
    <w:p w14:paraId="5F95E746" w14:textId="77777777" w:rsidR="00DC36C9" w:rsidRPr="00DF18C5" w:rsidRDefault="00175385" w:rsidP="00A55CC3">
      <w:pPr>
        <w:widowControl w:val="0"/>
        <w:numPr>
          <w:ilvl w:val="2"/>
          <w:numId w:val="22"/>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type shall be of that recharge unit that is locally available.</w:t>
      </w:r>
    </w:p>
    <w:p w14:paraId="5F95E747" w14:textId="77777777" w:rsidR="00DC36C9" w:rsidRPr="00DF18C5" w:rsidRDefault="00175385" w:rsidP="00A55CC3">
      <w:pPr>
        <w:widowControl w:val="0"/>
        <w:numPr>
          <w:ilvl w:val="2"/>
          <w:numId w:val="22"/>
        </w:numPr>
        <w:tabs>
          <w:tab w:val="left" w:pos="714"/>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extinguishers shall be wall mounted and attached and located in a manner affording quick release from the supporting bracket. They shall be installed so that the top of the extinguisher is not more than 1.5meters above the floor. In no case shall the clearance between the bottom of the extinguisher and the floor be less than 0.1 meter. The extinguishers shall be positioned so that the instructions for operation face outwards.</w:t>
      </w:r>
    </w:p>
    <w:p w14:paraId="5F95E748" w14:textId="77777777" w:rsidR="00DC36C9" w:rsidRPr="00DF18C5" w:rsidRDefault="00175385" w:rsidP="00A55CC3">
      <w:pPr>
        <w:widowControl w:val="0"/>
        <w:numPr>
          <w:ilvl w:val="2"/>
          <w:numId w:val="22"/>
        </w:numPr>
        <w:tabs>
          <w:tab w:val="left" w:pos="714"/>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BESS to be housed in one room in the control room. The battery room shall have an automated fire detection, prevention and suppression system fitted with a suitable dry aerosol agent to put-out Lithium-Ion battery fires. The system shall include smoke detectors, horn strobes and other components required to enable it function properly and suppress fires while preventing unintended release. Suitable Fire protection and suppression system shall be designed for BESS in line with IEC or international requirements/specifications regulation as applicable and system requirement considering project site.</w:t>
      </w:r>
    </w:p>
    <w:p w14:paraId="5F95E749" w14:textId="77777777" w:rsidR="00DC36C9" w:rsidRPr="00DF18C5" w:rsidRDefault="00175385" w:rsidP="00A55CC3">
      <w:pPr>
        <w:widowControl w:val="0"/>
        <w:numPr>
          <w:ilvl w:val="2"/>
          <w:numId w:val="22"/>
        </w:numPr>
        <w:tabs>
          <w:tab w:val="left" w:pos="714"/>
        </w:tabs>
        <w:spacing w:after="0" w:line="240" w:lineRule="auto"/>
        <w:jc w:val="both"/>
        <w:rPr>
          <w:rFonts w:asciiTheme="minorHAnsi" w:eastAsia="Times New Roman" w:hAnsiTheme="minorHAnsi" w:cstheme="minorHAnsi"/>
          <w:color w:val="000000"/>
          <w:sz w:val="24"/>
          <w:szCs w:val="24"/>
        </w:rPr>
        <w:sectPr w:rsidR="00DC36C9" w:rsidRPr="00DF18C5" w:rsidSect="003979A7">
          <w:footerReference w:type="default" r:id="rId20"/>
          <w:type w:val="continuous"/>
          <w:pgSz w:w="11906" w:h="16838"/>
          <w:pgMar w:top="1440" w:right="1440" w:bottom="1440" w:left="1440" w:header="0" w:footer="936" w:gutter="0"/>
          <w:cols w:space="720"/>
          <w:docGrid w:linePitch="299"/>
        </w:sectPr>
      </w:pPr>
      <w:r w:rsidRPr="00DF18C5">
        <w:rPr>
          <w:rFonts w:asciiTheme="minorHAnsi" w:eastAsia="Times New Roman" w:hAnsiTheme="minorHAnsi" w:cstheme="minorHAnsi"/>
          <w:color w:val="000000"/>
          <w:sz w:val="24"/>
          <w:szCs w:val="24"/>
        </w:rPr>
        <w:t>The fire safety design shall be subject to approval by the employer. The contractor shall train the local staff on use of the installed system</w:t>
      </w:r>
    </w:p>
    <w:p w14:paraId="0412110C" w14:textId="0D2042CB" w:rsidR="00233639" w:rsidRDefault="00175385" w:rsidP="00A55CC3">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354" w:name="_Toc199755932"/>
      <w:r w:rsidRPr="00473A89">
        <w:rPr>
          <w:rFonts w:ascii="Calibri" w:eastAsia="Times New Roman" w:hAnsi="Calibri" w:cs="Calibri"/>
          <w:b/>
          <w:color w:val="000000"/>
          <w:sz w:val="24"/>
          <w:szCs w:val="24"/>
        </w:rPr>
        <w:t>Commissioning and Acceptance Tests</w:t>
      </w:r>
      <w:bookmarkEnd w:id="354"/>
    </w:p>
    <w:p w14:paraId="4462F45C" w14:textId="245D1F26" w:rsidR="00233639" w:rsidRDefault="00175385" w:rsidP="00233639">
      <w:pPr>
        <w:widowControl w:val="0"/>
        <w:tabs>
          <w:tab w:val="left" w:pos="714"/>
        </w:tabs>
        <w:spacing w:after="0" w:line="240" w:lineRule="auto"/>
        <w:jc w:val="both"/>
        <w:rPr>
          <w:rFonts w:asciiTheme="minorHAnsi" w:eastAsia="Times New Roman" w:hAnsiTheme="minorHAnsi" w:cstheme="minorHAnsi"/>
          <w:color w:val="000000"/>
          <w:sz w:val="24"/>
          <w:szCs w:val="24"/>
        </w:rPr>
      </w:pPr>
      <w:r w:rsidRPr="00473A89">
        <w:rPr>
          <w:rFonts w:asciiTheme="minorHAnsi" w:eastAsia="Times New Roman" w:hAnsiTheme="minorHAnsi" w:cstheme="minorHAnsi"/>
          <w:color w:val="000000"/>
          <w:sz w:val="24"/>
          <w:szCs w:val="24"/>
        </w:rPr>
        <w:t>These shall be undertaken in accordance with the contract clauses GCC 24 &amp;25</w:t>
      </w:r>
    </w:p>
    <w:p w14:paraId="205D5403" w14:textId="77777777" w:rsidR="00233639" w:rsidRPr="00473A89" w:rsidRDefault="00233639" w:rsidP="00473A89">
      <w:pPr>
        <w:widowControl w:val="0"/>
        <w:tabs>
          <w:tab w:val="left" w:pos="714"/>
        </w:tabs>
        <w:spacing w:after="0" w:line="240" w:lineRule="auto"/>
        <w:jc w:val="both"/>
        <w:rPr>
          <w:rFonts w:asciiTheme="minorHAnsi" w:eastAsia="Times New Roman" w:hAnsiTheme="minorHAnsi" w:cstheme="minorHAnsi"/>
          <w:color w:val="000000"/>
          <w:sz w:val="24"/>
          <w:szCs w:val="24"/>
        </w:rPr>
      </w:pPr>
    </w:p>
    <w:p w14:paraId="5F95E74B" w14:textId="052368A1" w:rsidR="00DC36C9" w:rsidRPr="00DF18C5" w:rsidRDefault="00175385"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355" w:name="_Toc199755933"/>
      <w:r w:rsidRPr="00DF18C5">
        <w:rPr>
          <w:rFonts w:asciiTheme="minorHAnsi" w:eastAsia="Times New Roman" w:hAnsiTheme="minorHAnsi" w:cstheme="minorHAnsi"/>
          <w:b/>
          <w:color w:val="000000"/>
          <w:sz w:val="24"/>
          <w:szCs w:val="24"/>
        </w:rPr>
        <w:t>Mechanical Tests</w:t>
      </w:r>
      <w:bookmarkEnd w:id="355"/>
    </w:p>
    <w:p w14:paraId="5F95E74C" w14:textId="77777777" w:rsidR="00DC36C9" w:rsidRPr="00DF18C5" w:rsidRDefault="00175385" w:rsidP="00473A89">
      <w:pPr>
        <w:widowControl w:val="0"/>
        <w:tabs>
          <w:tab w:val="left" w:pos="714"/>
        </w:tabs>
        <w:spacing w:after="0" w:line="240" w:lineRule="auto"/>
        <w:jc w:val="both"/>
        <w:rPr>
          <w:rFonts w:asciiTheme="minorHAnsi" w:eastAsia="Times New Roman" w:hAnsiTheme="minorHAnsi" w:cstheme="minorHAnsi"/>
          <w:color w:val="000000"/>
          <w:sz w:val="24"/>
          <w:szCs w:val="24"/>
        </w:rPr>
      </w:pPr>
      <w:bookmarkStart w:id="356" w:name="_heading=h.nwp17c" w:colFirst="0" w:colLast="0"/>
      <w:bookmarkEnd w:id="356"/>
      <w:r w:rsidRPr="00DF18C5">
        <w:rPr>
          <w:rFonts w:asciiTheme="minorHAnsi" w:eastAsia="Times New Roman" w:hAnsiTheme="minorHAnsi" w:cstheme="minorHAnsi"/>
          <w:color w:val="000000"/>
          <w:sz w:val="24"/>
          <w:szCs w:val="24"/>
        </w:rPr>
        <w:t>The mechanical test shall be the first test to be performed with respect to the PV and BESS systems and shall occur on a date to be proposed by the Contractor and as approved by the employer. The notice should not be less than 10 days before.</w:t>
      </w:r>
    </w:p>
    <w:p w14:paraId="5F95E74D" w14:textId="77777777" w:rsidR="00DC36C9" w:rsidRPr="00DF18C5" w:rsidRDefault="00175385" w:rsidP="00473A89">
      <w:pPr>
        <w:widowControl w:val="0"/>
        <w:tabs>
          <w:tab w:val="left" w:pos="714"/>
        </w:tabs>
        <w:spacing w:before="240" w:after="0" w:line="240" w:lineRule="auto"/>
        <w:jc w:val="both"/>
        <w:rPr>
          <w:rFonts w:asciiTheme="minorHAnsi" w:eastAsia="Times New Roman" w:hAnsiTheme="minorHAnsi" w:cstheme="minorHAnsi"/>
          <w:color w:val="000000"/>
          <w:sz w:val="24"/>
          <w:szCs w:val="24"/>
        </w:rPr>
      </w:pPr>
      <w:bookmarkStart w:id="357" w:name="_heading=h.37wcjv5" w:colFirst="0" w:colLast="0"/>
      <w:bookmarkEnd w:id="357"/>
      <w:r w:rsidRPr="00DF18C5">
        <w:rPr>
          <w:rFonts w:asciiTheme="minorHAnsi" w:eastAsia="Times New Roman" w:hAnsiTheme="minorHAnsi" w:cstheme="minorHAnsi"/>
          <w:color w:val="000000"/>
          <w:sz w:val="24"/>
          <w:szCs w:val="24"/>
        </w:rPr>
        <w:t>The Mechanical test shall verify that the PV and BESS systems have been installed according to the requirements and includes: (i) Visual inspection and (ii) Verification of installation of all equipment.</w:t>
      </w:r>
    </w:p>
    <w:p w14:paraId="5F95E74E" w14:textId="77777777" w:rsidR="00DC36C9" w:rsidRPr="00DF18C5" w:rsidRDefault="00175385" w:rsidP="00473A89">
      <w:pPr>
        <w:tabs>
          <w:tab w:val="left" w:pos="3687"/>
        </w:tabs>
        <w:spacing w:before="240" w:after="120" w:line="240" w:lineRule="auto"/>
        <w:jc w:val="both"/>
        <w:rPr>
          <w:rFonts w:asciiTheme="minorHAnsi" w:eastAsia="Times New Roman" w:hAnsiTheme="minorHAnsi" w:cstheme="minorHAnsi"/>
          <w:sz w:val="24"/>
          <w:szCs w:val="24"/>
        </w:rPr>
      </w:pPr>
      <w:bookmarkStart w:id="358" w:name="_heading=h.1n1mu2y" w:colFirst="0" w:colLast="0"/>
      <w:bookmarkEnd w:id="358"/>
      <w:r w:rsidRPr="00DF18C5">
        <w:rPr>
          <w:rFonts w:asciiTheme="minorHAnsi" w:eastAsia="Times New Roman" w:hAnsiTheme="minorHAnsi" w:cstheme="minorHAnsi"/>
          <w:sz w:val="24"/>
          <w:szCs w:val="24"/>
        </w:rPr>
        <w:t>Areas for inspection shall at least include:</w:t>
      </w:r>
    </w:p>
    <w:p w14:paraId="5F95E74F" w14:textId="77777777" w:rsidR="00DC36C9" w:rsidRPr="00DF18C5" w:rsidRDefault="00175385" w:rsidP="00A55CC3">
      <w:pPr>
        <w:numPr>
          <w:ilvl w:val="2"/>
          <w:numId w:val="47"/>
        </w:numPr>
        <w:tabs>
          <w:tab w:val="left" w:pos="3119"/>
        </w:tabs>
        <w:spacing w:before="60" w:after="0" w:line="240" w:lineRule="auto"/>
        <w:ind w:left="1080"/>
        <w:jc w:val="both"/>
        <w:rPr>
          <w:rFonts w:asciiTheme="minorHAnsi" w:eastAsia="Times New Roman" w:hAnsiTheme="minorHAnsi" w:cstheme="minorHAnsi"/>
          <w:sz w:val="24"/>
          <w:szCs w:val="24"/>
        </w:rPr>
      </w:pPr>
      <w:bookmarkStart w:id="359" w:name="_heading=h.471acqr" w:colFirst="0" w:colLast="0"/>
      <w:bookmarkEnd w:id="359"/>
      <w:r w:rsidRPr="00DF18C5">
        <w:rPr>
          <w:rFonts w:asciiTheme="minorHAnsi" w:eastAsia="Times New Roman" w:hAnsiTheme="minorHAnsi" w:cstheme="minorHAnsi"/>
          <w:sz w:val="24"/>
          <w:szCs w:val="24"/>
        </w:rPr>
        <w:t>Mounting structure, bolts and fixtures;</w:t>
      </w:r>
    </w:p>
    <w:p w14:paraId="5F95E750" w14:textId="77777777" w:rsidR="00DC36C9" w:rsidRPr="00DF18C5" w:rsidRDefault="00175385" w:rsidP="00A55CC3">
      <w:pPr>
        <w:numPr>
          <w:ilvl w:val="2"/>
          <w:numId w:val="47"/>
        </w:numPr>
        <w:tabs>
          <w:tab w:val="left" w:pos="3119"/>
        </w:tabs>
        <w:spacing w:before="60" w:after="0" w:line="240" w:lineRule="auto"/>
        <w:ind w:left="1080"/>
        <w:jc w:val="both"/>
        <w:rPr>
          <w:rFonts w:asciiTheme="minorHAnsi" w:eastAsia="Times New Roman" w:hAnsiTheme="minorHAnsi" w:cstheme="minorHAnsi"/>
          <w:sz w:val="24"/>
          <w:szCs w:val="24"/>
        </w:rPr>
      </w:pPr>
      <w:bookmarkStart w:id="360" w:name="_heading=h.2m6kmyk" w:colFirst="0" w:colLast="0"/>
      <w:bookmarkEnd w:id="360"/>
      <w:r w:rsidRPr="00DF18C5">
        <w:rPr>
          <w:rFonts w:asciiTheme="minorHAnsi" w:eastAsia="Times New Roman" w:hAnsiTheme="minorHAnsi" w:cstheme="minorHAnsi"/>
          <w:sz w:val="24"/>
          <w:szCs w:val="24"/>
        </w:rPr>
        <w:t>PV modules;</w:t>
      </w:r>
    </w:p>
    <w:p w14:paraId="5F95E751" w14:textId="77777777" w:rsidR="00DC36C9" w:rsidRPr="00DF18C5" w:rsidRDefault="00175385" w:rsidP="00A55CC3">
      <w:pPr>
        <w:numPr>
          <w:ilvl w:val="2"/>
          <w:numId w:val="47"/>
        </w:numPr>
        <w:tabs>
          <w:tab w:val="left" w:pos="3119"/>
        </w:tabs>
        <w:spacing w:before="60" w:after="0" w:line="240" w:lineRule="auto"/>
        <w:ind w:left="1080"/>
        <w:jc w:val="both"/>
        <w:rPr>
          <w:rFonts w:asciiTheme="minorHAnsi" w:eastAsia="Times New Roman" w:hAnsiTheme="minorHAnsi" w:cstheme="minorHAnsi"/>
          <w:sz w:val="24"/>
          <w:szCs w:val="24"/>
        </w:rPr>
      </w:pPr>
      <w:bookmarkStart w:id="361" w:name="_heading=h.11bux6d" w:colFirst="0" w:colLast="0"/>
      <w:bookmarkEnd w:id="361"/>
      <w:r w:rsidRPr="00DF18C5">
        <w:rPr>
          <w:rFonts w:asciiTheme="minorHAnsi" w:eastAsia="Times New Roman" w:hAnsiTheme="minorHAnsi" w:cstheme="minorHAnsi"/>
          <w:sz w:val="24"/>
          <w:szCs w:val="24"/>
        </w:rPr>
        <w:t>DC and AC cables;</w:t>
      </w:r>
    </w:p>
    <w:p w14:paraId="5F95E752" w14:textId="77777777" w:rsidR="00DC36C9" w:rsidRPr="00DF18C5" w:rsidRDefault="00175385" w:rsidP="00A55CC3">
      <w:pPr>
        <w:numPr>
          <w:ilvl w:val="2"/>
          <w:numId w:val="47"/>
        </w:numPr>
        <w:tabs>
          <w:tab w:val="left" w:pos="3119"/>
        </w:tabs>
        <w:spacing w:before="60" w:after="0" w:line="240" w:lineRule="auto"/>
        <w:ind w:left="1080"/>
        <w:jc w:val="both"/>
        <w:rPr>
          <w:rFonts w:asciiTheme="minorHAnsi" w:eastAsia="Times New Roman" w:hAnsiTheme="minorHAnsi" w:cstheme="minorHAnsi"/>
          <w:sz w:val="24"/>
          <w:szCs w:val="24"/>
        </w:rPr>
      </w:pPr>
      <w:bookmarkStart w:id="362" w:name="_heading=h.3lbifu6" w:colFirst="0" w:colLast="0"/>
      <w:bookmarkEnd w:id="362"/>
      <w:r w:rsidRPr="00DF18C5">
        <w:rPr>
          <w:rFonts w:asciiTheme="minorHAnsi" w:eastAsia="Times New Roman" w:hAnsiTheme="minorHAnsi" w:cstheme="minorHAnsi"/>
          <w:sz w:val="24"/>
          <w:szCs w:val="24"/>
        </w:rPr>
        <w:t>Inverters;</w:t>
      </w:r>
    </w:p>
    <w:p w14:paraId="5F95E753" w14:textId="77777777" w:rsidR="00DC36C9" w:rsidRPr="00DF18C5" w:rsidRDefault="00175385" w:rsidP="00A55CC3">
      <w:pPr>
        <w:numPr>
          <w:ilvl w:val="2"/>
          <w:numId w:val="47"/>
        </w:numPr>
        <w:tabs>
          <w:tab w:val="left" w:pos="3119"/>
        </w:tabs>
        <w:spacing w:before="60" w:after="0" w:line="240" w:lineRule="auto"/>
        <w:ind w:left="1080"/>
        <w:jc w:val="both"/>
        <w:rPr>
          <w:rFonts w:asciiTheme="minorHAnsi" w:eastAsia="Times New Roman" w:hAnsiTheme="minorHAnsi" w:cstheme="minorHAnsi"/>
          <w:sz w:val="24"/>
          <w:szCs w:val="24"/>
        </w:rPr>
      </w:pPr>
      <w:bookmarkStart w:id="363" w:name="_heading=h.20gsq1z" w:colFirst="0" w:colLast="0"/>
      <w:bookmarkEnd w:id="363"/>
      <w:r w:rsidRPr="00DF18C5">
        <w:rPr>
          <w:rFonts w:asciiTheme="minorHAnsi" w:eastAsia="Times New Roman" w:hAnsiTheme="minorHAnsi" w:cstheme="minorHAnsi"/>
          <w:sz w:val="24"/>
          <w:szCs w:val="24"/>
        </w:rPr>
        <w:t>Batteries, if applicable;</w:t>
      </w:r>
    </w:p>
    <w:p w14:paraId="5F95E754" w14:textId="77777777" w:rsidR="00DC36C9" w:rsidRPr="00DF18C5" w:rsidRDefault="00175385" w:rsidP="00A55CC3">
      <w:pPr>
        <w:numPr>
          <w:ilvl w:val="2"/>
          <w:numId w:val="47"/>
        </w:numPr>
        <w:tabs>
          <w:tab w:val="left" w:pos="3119"/>
        </w:tabs>
        <w:spacing w:before="60" w:after="0" w:line="240" w:lineRule="auto"/>
        <w:ind w:left="1080"/>
        <w:jc w:val="both"/>
        <w:rPr>
          <w:rFonts w:asciiTheme="minorHAnsi" w:eastAsia="Times New Roman" w:hAnsiTheme="minorHAnsi" w:cstheme="minorHAnsi"/>
          <w:sz w:val="24"/>
          <w:szCs w:val="24"/>
        </w:rPr>
      </w:pPr>
      <w:bookmarkStart w:id="364" w:name="_heading=h.4kgg8ps" w:colFirst="0" w:colLast="0"/>
      <w:bookmarkEnd w:id="364"/>
      <w:r w:rsidRPr="00DF18C5">
        <w:rPr>
          <w:rFonts w:asciiTheme="minorHAnsi" w:eastAsia="Times New Roman" w:hAnsiTheme="minorHAnsi" w:cstheme="minorHAnsi"/>
          <w:sz w:val="24"/>
          <w:szCs w:val="24"/>
        </w:rPr>
        <w:t>DC distribution system;</w:t>
      </w:r>
    </w:p>
    <w:p w14:paraId="5F95E755" w14:textId="77777777" w:rsidR="00DC36C9" w:rsidRPr="00DF18C5" w:rsidRDefault="00175385" w:rsidP="00A55CC3">
      <w:pPr>
        <w:numPr>
          <w:ilvl w:val="2"/>
          <w:numId w:val="47"/>
        </w:numPr>
        <w:tabs>
          <w:tab w:val="left" w:pos="3119"/>
        </w:tabs>
        <w:spacing w:before="60" w:after="0" w:line="240" w:lineRule="auto"/>
        <w:ind w:left="1080"/>
        <w:jc w:val="both"/>
        <w:rPr>
          <w:rFonts w:asciiTheme="minorHAnsi" w:eastAsia="Times New Roman" w:hAnsiTheme="minorHAnsi" w:cstheme="minorHAnsi"/>
          <w:sz w:val="24"/>
          <w:szCs w:val="24"/>
        </w:rPr>
      </w:pPr>
      <w:bookmarkStart w:id="365" w:name="_heading=h.2zlqixl" w:colFirst="0" w:colLast="0"/>
      <w:bookmarkEnd w:id="365"/>
      <w:r w:rsidRPr="00DF18C5">
        <w:rPr>
          <w:rFonts w:asciiTheme="minorHAnsi" w:eastAsia="Times New Roman" w:hAnsiTheme="minorHAnsi" w:cstheme="minorHAnsi"/>
          <w:sz w:val="24"/>
          <w:szCs w:val="24"/>
        </w:rPr>
        <w:t>Monitoring system for PV field, batteries and associated ancillary equipment.</w:t>
      </w:r>
    </w:p>
    <w:p w14:paraId="5F95E756" w14:textId="77777777" w:rsidR="00DC36C9" w:rsidRPr="00DF18C5" w:rsidRDefault="00175385" w:rsidP="00A55CC3">
      <w:pPr>
        <w:numPr>
          <w:ilvl w:val="2"/>
          <w:numId w:val="47"/>
        </w:numPr>
        <w:tabs>
          <w:tab w:val="left" w:pos="3119"/>
        </w:tabs>
        <w:spacing w:before="60"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Transmission line and associated grid interconnection equipment</w:t>
      </w:r>
    </w:p>
    <w:p w14:paraId="5F95E757"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b/>
          <w:sz w:val="24"/>
          <w:szCs w:val="24"/>
        </w:rPr>
      </w:pPr>
    </w:p>
    <w:p w14:paraId="77FC5134" w14:textId="4B7C5DFA" w:rsidR="004236DD" w:rsidRPr="00473A89" w:rsidRDefault="004236DD" w:rsidP="00A55CC3">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366" w:name="_Toc193654574"/>
      <w:bookmarkStart w:id="367" w:name="_Toc193654705"/>
      <w:bookmarkStart w:id="368" w:name="_Toc193654837"/>
      <w:bookmarkStart w:id="369" w:name="_Toc193654969"/>
      <w:bookmarkStart w:id="370" w:name="_Toc193655328"/>
      <w:bookmarkStart w:id="371" w:name="_Toc193655760"/>
      <w:bookmarkStart w:id="372" w:name="_Toc193654575"/>
      <w:bookmarkStart w:id="373" w:name="_Toc193654706"/>
      <w:bookmarkStart w:id="374" w:name="_Toc193654838"/>
      <w:bookmarkStart w:id="375" w:name="_Toc193654970"/>
      <w:bookmarkStart w:id="376" w:name="_Toc193655329"/>
      <w:bookmarkStart w:id="377" w:name="_Toc193655761"/>
      <w:bookmarkStart w:id="378" w:name="_Toc199755934"/>
      <w:bookmarkEnd w:id="366"/>
      <w:bookmarkEnd w:id="367"/>
      <w:bookmarkEnd w:id="368"/>
      <w:bookmarkEnd w:id="369"/>
      <w:bookmarkEnd w:id="370"/>
      <w:bookmarkEnd w:id="371"/>
      <w:bookmarkEnd w:id="372"/>
      <w:bookmarkEnd w:id="373"/>
      <w:bookmarkEnd w:id="374"/>
      <w:bookmarkEnd w:id="375"/>
      <w:bookmarkEnd w:id="376"/>
      <w:bookmarkEnd w:id="377"/>
      <w:r w:rsidRPr="00473A89">
        <w:rPr>
          <w:rFonts w:asciiTheme="minorHAnsi" w:eastAsia="Times New Roman" w:hAnsiTheme="minorHAnsi" w:cstheme="minorHAnsi"/>
          <w:b/>
          <w:color w:val="000000"/>
          <w:sz w:val="24"/>
          <w:szCs w:val="24"/>
        </w:rPr>
        <w:t>Functional Tests</w:t>
      </w:r>
      <w:bookmarkEnd w:id="378"/>
    </w:p>
    <w:p w14:paraId="3A42A1B3" w14:textId="4B50DB5D" w:rsidR="004236DD" w:rsidRDefault="004236DD" w:rsidP="007A758A">
      <w:pPr>
        <w:widowControl w:val="0"/>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The </w:t>
      </w:r>
      <w:r w:rsidRPr="00DF18C5">
        <w:rPr>
          <w:rFonts w:asciiTheme="minorHAnsi" w:eastAsia="Times New Roman" w:hAnsiTheme="minorHAnsi" w:cstheme="minorHAnsi"/>
          <w:color w:val="000000"/>
          <w:sz w:val="24"/>
          <w:szCs w:val="24"/>
        </w:rPr>
        <w:t>functional tests shall be done after the successful completion of the mechanical tests</w:t>
      </w:r>
    </w:p>
    <w:p w14:paraId="5F95E75B" w14:textId="77777777" w:rsidR="00DC36C9" w:rsidRPr="00DF18C5" w:rsidRDefault="00DC36C9" w:rsidP="00473A89">
      <w:pPr>
        <w:widowControl w:val="0"/>
        <w:spacing w:after="0" w:line="240" w:lineRule="auto"/>
        <w:jc w:val="both"/>
        <w:rPr>
          <w:rFonts w:asciiTheme="minorHAnsi" w:eastAsia="Times New Roman" w:hAnsiTheme="minorHAnsi" w:cstheme="minorHAnsi"/>
          <w:b/>
          <w:sz w:val="24"/>
          <w:szCs w:val="24"/>
        </w:rPr>
      </w:pPr>
    </w:p>
    <w:p w14:paraId="5F95E75C" w14:textId="7D2E298A" w:rsidR="00DC36C9" w:rsidRPr="00473A89"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PV Array</w:t>
      </w:r>
    </w:p>
    <w:p w14:paraId="5F95E75E" w14:textId="77777777" w:rsidR="00DC36C9" w:rsidRPr="00DF18C5" w:rsidRDefault="00175385" w:rsidP="00473A89">
      <w:pPr>
        <w:widowControl w:val="0"/>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Functional Tests on the PV array shall be done according to IEC 62446 and include at least:</w:t>
      </w:r>
    </w:p>
    <w:p w14:paraId="5F95E75F" w14:textId="77777777" w:rsidR="00DC36C9" w:rsidRPr="00DF18C5" w:rsidRDefault="00175385" w:rsidP="00A55CC3">
      <w:pPr>
        <w:widowControl w:val="0"/>
        <w:numPr>
          <w:ilvl w:val="0"/>
          <w:numId w:val="43"/>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Continuity of earthing tests;</w:t>
      </w:r>
    </w:p>
    <w:p w14:paraId="5F95E760" w14:textId="77777777" w:rsidR="00DC36C9" w:rsidRPr="00DF18C5" w:rsidRDefault="00175385" w:rsidP="00A55CC3">
      <w:pPr>
        <w:widowControl w:val="0"/>
        <w:numPr>
          <w:ilvl w:val="0"/>
          <w:numId w:val="43"/>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Polarity test;</w:t>
      </w:r>
    </w:p>
    <w:p w14:paraId="5F95E761" w14:textId="77777777" w:rsidR="00DC36C9" w:rsidRPr="00DF18C5" w:rsidRDefault="00175385" w:rsidP="00A55CC3">
      <w:pPr>
        <w:widowControl w:val="0"/>
        <w:numPr>
          <w:ilvl w:val="0"/>
          <w:numId w:val="43"/>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String open circuit voltage test;</w:t>
      </w:r>
    </w:p>
    <w:p w14:paraId="5F95E762" w14:textId="77777777" w:rsidR="00DC36C9" w:rsidRPr="00DF18C5" w:rsidRDefault="00175385" w:rsidP="00A55CC3">
      <w:pPr>
        <w:widowControl w:val="0"/>
        <w:numPr>
          <w:ilvl w:val="0"/>
          <w:numId w:val="43"/>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String short circuit current test;</w:t>
      </w:r>
    </w:p>
    <w:p w14:paraId="5F95E763" w14:textId="77777777" w:rsidR="00DC36C9" w:rsidRPr="00DF18C5" w:rsidRDefault="00175385" w:rsidP="00A55CC3">
      <w:pPr>
        <w:widowControl w:val="0"/>
        <w:numPr>
          <w:ilvl w:val="0"/>
          <w:numId w:val="43"/>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Insulation resistance of the DC circuits;</w:t>
      </w:r>
    </w:p>
    <w:p w14:paraId="5F95E764" w14:textId="77777777" w:rsidR="00DC36C9" w:rsidRPr="00DF18C5" w:rsidRDefault="00175385" w:rsidP="00A55CC3">
      <w:pPr>
        <w:widowControl w:val="0"/>
        <w:numPr>
          <w:ilvl w:val="0"/>
          <w:numId w:val="43"/>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Thermographic tests</w:t>
      </w:r>
    </w:p>
    <w:p w14:paraId="5F95E765"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b/>
          <w:sz w:val="24"/>
          <w:szCs w:val="24"/>
        </w:rPr>
      </w:pPr>
    </w:p>
    <w:p w14:paraId="5F95E767" w14:textId="6C5F2889" w:rsidR="00DC36C9" w:rsidRPr="00473A89"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sz w:val="24"/>
          <w:szCs w:val="24"/>
        </w:rPr>
      </w:pPr>
      <w:r w:rsidRPr="00473A89">
        <w:rPr>
          <w:rFonts w:asciiTheme="minorHAnsi" w:eastAsia="Times New Roman" w:hAnsiTheme="minorHAnsi" w:cstheme="minorHAnsi"/>
          <w:b/>
          <w:color w:val="000000"/>
          <w:sz w:val="24"/>
          <w:szCs w:val="24"/>
        </w:rPr>
        <w:t>BESS</w:t>
      </w:r>
    </w:p>
    <w:p w14:paraId="5F95E768" w14:textId="77777777" w:rsidR="00DC36C9" w:rsidRPr="00DF18C5" w:rsidRDefault="00175385" w:rsidP="00473A89">
      <w:pPr>
        <w:widowControl w:val="0"/>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functional tests of the BESS, shall include at least and according to IEC 62933-2 the following:</w:t>
      </w:r>
    </w:p>
    <w:p w14:paraId="5F95E769" w14:textId="77777777" w:rsidR="00DC36C9" w:rsidRPr="00DF18C5" w:rsidRDefault="00175385" w:rsidP="00A55CC3">
      <w:pPr>
        <w:numPr>
          <w:ilvl w:val="0"/>
          <w:numId w:val="44"/>
        </w:numPr>
        <w:tabs>
          <w:tab w:val="left" w:pos="6237"/>
        </w:tabs>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Continuity and validity of conductors;</w:t>
      </w:r>
    </w:p>
    <w:p w14:paraId="5F95E76A" w14:textId="77777777" w:rsidR="00DC36C9" w:rsidRPr="00DF18C5" w:rsidRDefault="00175385" w:rsidP="00A55CC3">
      <w:pPr>
        <w:numPr>
          <w:ilvl w:val="0"/>
          <w:numId w:val="44"/>
        </w:numPr>
        <w:tabs>
          <w:tab w:val="left" w:pos="6237"/>
        </w:tabs>
        <w:spacing w:after="0" w:line="240" w:lineRule="auto"/>
        <w:ind w:left="720"/>
        <w:jc w:val="both"/>
        <w:rPr>
          <w:rFonts w:asciiTheme="minorHAnsi" w:eastAsia="Times New Roman" w:hAnsiTheme="minorHAnsi" w:cstheme="minorHAnsi"/>
          <w:sz w:val="24"/>
          <w:szCs w:val="24"/>
        </w:rPr>
      </w:pPr>
      <w:bookmarkStart w:id="379" w:name="_heading=h.1er0t5e" w:colFirst="0" w:colLast="0"/>
      <w:bookmarkEnd w:id="379"/>
      <w:r w:rsidRPr="00DF18C5">
        <w:rPr>
          <w:rFonts w:asciiTheme="minorHAnsi" w:eastAsia="Times New Roman" w:hAnsiTheme="minorHAnsi" w:cstheme="minorHAnsi"/>
          <w:sz w:val="24"/>
          <w:szCs w:val="24"/>
        </w:rPr>
        <w:t>Earthing test;</w:t>
      </w:r>
    </w:p>
    <w:p w14:paraId="5F95E76B" w14:textId="77777777" w:rsidR="00DC36C9" w:rsidRPr="00DF18C5" w:rsidRDefault="00175385" w:rsidP="00A55CC3">
      <w:pPr>
        <w:numPr>
          <w:ilvl w:val="0"/>
          <w:numId w:val="44"/>
        </w:numPr>
        <w:tabs>
          <w:tab w:val="left" w:pos="6237"/>
        </w:tabs>
        <w:spacing w:after="0" w:line="240" w:lineRule="auto"/>
        <w:ind w:left="720"/>
        <w:jc w:val="both"/>
        <w:rPr>
          <w:rFonts w:asciiTheme="minorHAnsi" w:eastAsia="Times New Roman" w:hAnsiTheme="minorHAnsi" w:cstheme="minorHAnsi"/>
          <w:sz w:val="24"/>
          <w:szCs w:val="24"/>
        </w:rPr>
      </w:pPr>
      <w:bookmarkStart w:id="380" w:name="_heading=h.3yqobt7" w:colFirst="0" w:colLast="0"/>
      <w:bookmarkEnd w:id="380"/>
      <w:r w:rsidRPr="00DF18C5">
        <w:rPr>
          <w:rFonts w:asciiTheme="minorHAnsi" w:eastAsia="Times New Roman" w:hAnsiTheme="minorHAnsi" w:cstheme="minorHAnsi"/>
          <w:sz w:val="24"/>
          <w:szCs w:val="24"/>
        </w:rPr>
        <w:t>Insulation test;</w:t>
      </w:r>
    </w:p>
    <w:p w14:paraId="5F95E76C" w14:textId="77777777" w:rsidR="00DC36C9" w:rsidRPr="00DF18C5" w:rsidRDefault="00175385" w:rsidP="00A55CC3">
      <w:pPr>
        <w:numPr>
          <w:ilvl w:val="0"/>
          <w:numId w:val="44"/>
        </w:numPr>
        <w:tabs>
          <w:tab w:val="left" w:pos="6237"/>
        </w:tabs>
        <w:spacing w:after="0" w:line="240" w:lineRule="auto"/>
        <w:ind w:left="720"/>
        <w:jc w:val="both"/>
        <w:rPr>
          <w:rFonts w:asciiTheme="minorHAnsi" w:eastAsia="Times New Roman" w:hAnsiTheme="minorHAnsi" w:cstheme="minorHAnsi"/>
          <w:sz w:val="24"/>
          <w:szCs w:val="24"/>
        </w:rPr>
      </w:pPr>
      <w:bookmarkStart w:id="381" w:name="_heading=h.2dvym10" w:colFirst="0" w:colLast="0"/>
      <w:bookmarkEnd w:id="381"/>
      <w:r w:rsidRPr="00DF18C5">
        <w:rPr>
          <w:rFonts w:asciiTheme="minorHAnsi" w:eastAsia="Times New Roman" w:hAnsiTheme="minorHAnsi" w:cstheme="minorHAnsi"/>
          <w:sz w:val="24"/>
          <w:szCs w:val="24"/>
        </w:rPr>
        <w:t>Protective and switching device test;</w:t>
      </w:r>
    </w:p>
    <w:p w14:paraId="5F95E76D" w14:textId="77777777" w:rsidR="00DC36C9" w:rsidRPr="00DF18C5" w:rsidRDefault="00175385" w:rsidP="00A55CC3">
      <w:pPr>
        <w:numPr>
          <w:ilvl w:val="0"/>
          <w:numId w:val="44"/>
        </w:numPr>
        <w:tabs>
          <w:tab w:val="left" w:pos="6237"/>
        </w:tabs>
        <w:spacing w:after="0" w:line="240" w:lineRule="auto"/>
        <w:ind w:left="720"/>
        <w:jc w:val="both"/>
        <w:rPr>
          <w:rFonts w:asciiTheme="minorHAnsi" w:eastAsia="Times New Roman" w:hAnsiTheme="minorHAnsi" w:cstheme="minorHAnsi"/>
          <w:sz w:val="24"/>
          <w:szCs w:val="24"/>
        </w:rPr>
      </w:pPr>
      <w:bookmarkStart w:id="382" w:name="_heading=h.t18w8t" w:colFirst="0" w:colLast="0"/>
      <w:bookmarkEnd w:id="382"/>
      <w:r w:rsidRPr="00DF18C5">
        <w:rPr>
          <w:rFonts w:asciiTheme="minorHAnsi" w:eastAsia="Times New Roman" w:hAnsiTheme="minorHAnsi" w:cstheme="minorHAnsi"/>
          <w:sz w:val="24"/>
          <w:szCs w:val="24"/>
        </w:rPr>
        <w:t>Equipment and basic function test;</w:t>
      </w:r>
    </w:p>
    <w:p w14:paraId="5F95E76E" w14:textId="77777777" w:rsidR="00DC36C9" w:rsidRPr="00DF18C5" w:rsidRDefault="00175385" w:rsidP="00A55CC3">
      <w:pPr>
        <w:numPr>
          <w:ilvl w:val="0"/>
          <w:numId w:val="44"/>
        </w:numPr>
        <w:tabs>
          <w:tab w:val="left" w:pos="6237"/>
        </w:tabs>
        <w:spacing w:after="0" w:line="240" w:lineRule="auto"/>
        <w:ind w:left="720"/>
        <w:jc w:val="both"/>
        <w:rPr>
          <w:rFonts w:asciiTheme="minorHAnsi" w:eastAsia="Times New Roman" w:hAnsiTheme="minorHAnsi" w:cstheme="minorHAnsi"/>
          <w:sz w:val="24"/>
          <w:szCs w:val="24"/>
        </w:rPr>
      </w:pPr>
      <w:bookmarkStart w:id="383" w:name="_heading=h.3d0wewm" w:colFirst="0" w:colLast="0"/>
      <w:bookmarkEnd w:id="383"/>
      <w:r w:rsidRPr="00DF18C5">
        <w:rPr>
          <w:rFonts w:asciiTheme="minorHAnsi" w:eastAsia="Times New Roman" w:hAnsiTheme="minorHAnsi" w:cstheme="minorHAnsi"/>
          <w:sz w:val="24"/>
          <w:szCs w:val="24"/>
        </w:rPr>
        <w:t>Available Energy test;</w:t>
      </w:r>
    </w:p>
    <w:p w14:paraId="5F95E76F" w14:textId="77777777" w:rsidR="00DC36C9" w:rsidRPr="00DF18C5" w:rsidRDefault="00175385" w:rsidP="00A55CC3">
      <w:pPr>
        <w:numPr>
          <w:ilvl w:val="0"/>
          <w:numId w:val="44"/>
        </w:numPr>
        <w:tabs>
          <w:tab w:val="left" w:pos="6237"/>
        </w:tabs>
        <w:spacing w:after="0" w:line="240" w:lineRule="auto"/>
        <w:ind w:left="720"/>
        <w:jc w:val="both"/>
        <w:rPr>
          <w:rFonts w:asciiTheme="minorHAnsi" w:eastAsia="Times New Roman" w:hAnsiTheme="minorHAnsi" w:cstheme="minorHAnsi"/>
          <w:sz w:val="24"/>
          <w:szCs w:val="24"/>
        </w:rPr>
      </w:pPr>
      <w:bookmarkStart w:id="384" w:name="_heading=h.1s66p4f" w:colFirst="0" w:colLast="0"/>
      <w:bookmarkEnd w:id="384"/>
      <w:r w:rsidRPr="00DF18C5">
        <w:rPr>
          <w:rFonts w:asciiTheme="minorHAnsi" w:eastAsia="Times New Roman" w:hAnsiTheme="minorHAnsi" w:cstheme="minorHAnsi"/>
          <w:sz w:val="24"/>
          <w:szCs w:val="24"/>
        </w:rPr>
        <w:t>EMC immunity test;</w:t>
      </w:r>
    </w:p>
    <w:p w14:paraId="5F95E770" w14:textId="77777777" w:rsidR="00DC36C9" w:rsidRPr="00DF18C5" w:rsidRDefault="00175385" w:rsidP="00A55CC3">
      <w:pPr>
        <w:widowControl w:val="0"/>
        <w:numPr>
          <w:ilvl w:val="0"/>
          <w:numId w:val="43"/>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Thermographic tests</w:t>
      </w:r>
    </w:p>
    <w:p w14:paraId="5F95E771" w14:textId="77777777" w:rsidR="00DC36C9" w:rsidRPr="00DF18C5" w:rsidRDefault="00175385" w:rsidP="00A55CC3">
      <w:pPr>
        <w:widowControl w:val="0"/>
        <w:numPr>
          <w:ilvl w:val="0"/>
          <w:numId w:val="43"/>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Functioning of fire-safety related systems;</w:t>
      </w:r>
    </w:p>
    <w:p w14:paraId="5F95E772" w14:textId="19A2EEB5" w:rsidR="00DC36C9" w:rsidRPr="00DF18C5" w:rsidRDefault="00175385" w:rsidP="00A55CC3">
      <w:pPr>
        <w:widowControl w:val="0"/>
        <w:numPr>
          <w:ilvl w:val="0"/>
          <w:numId w:val="43"/>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Functioning of </w:t>
      </w:r>
      <w:proofErr w:type="spellStart"/>
      <w:r w:rsidRPr="00DF18C5">
        <w:rPr>
          <w:rFonts w:asciiTheme="minorHAnsi" w:eastAsia="Times New Roman" w:hAnsiTheme="minorHAnsi" w:cstheme="minorHAnsi"/>
          <w:sz w:val="24"/>
          <w:szCs w:val="24"/>
        </w:rPr>
        <w:t>termal</w:t>
      </w:r>
      <w:proofErr w:type="spellEnd"/>
      <w:r w:rsidRPr="00DF18C5">
        <w:rPr>
          <w:rFonts w:asciiTheme="minorHAnsi" w:eastAsia="Times New Roman" w:hAnsiTheme="minorHAnsi" w:cstheme="minorHAnsi"/>
          <w:sz w:val="24"/>
          <w:szCs w:val="24"/>
        </w:rPr>
        <w:t xml:space="preserve"> </w:t>
      </w:r>
      <w:r w:rsidR="00822084" w:rsidRPr="00DF18C5">
        <w:rPr>
          <w:rFonts w:asciiTheme="minorHAnsi" w:eastAsia="Times New Roman" w:hAnsiTheme="minorHAnsi" w:cstheme="minorHAnsi"/>
          <w:sz w:val="24"/>
          <w:szCs w:val="24"/>
        </w:rPr>
        <w:t>management</w:t>
      </w:r>
      <w:r w:rsidRPr="00DF18C5">
        <w:rPr>
          <w:rFonts w:asciiTheme="minorHAnsi" w:eastAsia="Times New Roman" w:hAnsiTheme="minorHAnsi" w:cstheme="minorHAnsi"/>
          <w:sz w:val="24"/>
          <w:szCs w:val="24"/>
        </w:rPr>
        <w:t xml:space="preserve"> system;</w:t>
      </w:r>
    </w:p>
    <w:p w14:paraId="5F95E773" w14:textId="77777777" w:rsidR="00DC36C9" w:rsidRPr="00DF18C5" w:rsidRDefault="00175385" w:rsidP="00A55CC3">
      <w:pPr>
        <w:widowControl w:val="0"/>
        <w:numPr>
          <w:ilvl w:val="0"/>
          <w:numId w:val="43"/>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SCADA, EMS and BMS functionality;</w:t>
      </w:r>
    </w:p>
    <w:p w14:paraId="5F95E774" w14:textId="77777777" w:rsidR="00DC36C9" w:rsidRPr="00DF18C5" w:rsidRDefault="00175385" w:rsidP="00A55CC3">
      <w:pPr>
        <w:widowControl w:val="0"/>
        <w:numPr>
          <w:ilvl w:val="0"/>
          <w:numId w:val="43"/>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Cold start-up of all systems;</w:t>
      </w:r>
    </w:p>
    <w:p w14:paraId="5F95E775" w14:textId="77777777" w:rsidR="00DC36C9" w:rsidRPr="00DF18C5" w:rsidRDefault="00175385" w:rsidP="00A55CC3">
      <w:pPr>
        <w:widowControl w:val="0"/>
        <w:numPr>
          <w:ilvl w:val="0"/>
          <w:numId w:val="43"/>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Normal shut-down and restart; and</w:t>
      </w:r>
    </w:p>
    <w:p w14:paraId="5F95E776" w14:textId="77777777" w:rsidR="00DC36C9" w:rsidRPr="00DF18C5" w:rsidRDefault="00175385" w:rsidP="00A55CC3">
      <w:pPr>
        <w:widowControl w:val="0"/>
        <w:numPr>
          <w:ilvl w:val="0"/>
          <w:numId w:val="43"/>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emergency procedures and emergency shut-down </w:t>
      </w:r>
    </w:p>
    <w:p w14:paraId="5F95E777" w14:textId="77777777" w:rsidR="00DC36C9" w:rsidRPr="00DF18C5" w:rsidRDefault="00175385" w:rsidP="00A55CC3">
      <w:pPr>
        <w:widowControl w:val="0"/>
        <w:numPr>
          <w:ilvl w:val="0"/>
          <w:numId w:val="43"/>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Dry runs (charging and discharging)</w:t>
      </w:r>
    </w:p>
    <w:p w14:paraId="5F95E778"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b/>
          <w:sz w:val="24"/>
          <w:szCs w:val="24"/>
        </w:rPr>
      </w:pPr>
    </w:p>
    <w:p w14:paraId="5F95E779" w14:textId="1AAC4EA1" w:rsidR="00DC36C9" w:rsidRPr="00473A89"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System Performance Tests</w:t>
      </w:r>
    </w:p>
    <w:p w14:paraId="5F95E77A" w14:textId="5A4DE943" w:rsidR="00DC36C9" w:rsidRPr="00DF18C5" w:rsidRDefault="00175385" w:rsidP="00473A89">
      <w:pPr>
        <w:widowControl w:val="0"/>
        <w:tabs>
          <w:tab w:val="left" w:pos="714"/>
        </w:tabs>
        <w:spacing w:after="0" w:line="240" w:lineRule="auto"/>
        <w:jc w:val="both"/>
        <w:rPr>
          <w:rFonts w:asciiTheme="minorHAnsi" w:eastAsia="Times New Roman" w:hAnsiTheme="minorHAnsi" w:cstheme="minorHAnsi"/>
          <w:color w:val="000000"/>
          <w:sz w:val="24"/>
          <w:szCs w:val="24"/>
        </w:rPr>
      </w:pPr>
      <w:bookmarkStart w:id="385" w:name="_heading=h.4c5u7s8" w:colFirst="0" w:colLast="0"/>
      <w:bookmarkEnd w:id="385"/>
      <w:r w:rsidRPr="00DF18C5">
        <w:rPr>
          <w:rFonts w:asciiTheme="minorHAnsi" w:eastAsia="Times New Roman" w:hAnsiTheme="minorHAnsi" w:cstheme="minorHAnsi"/>
          <w:color w:val="000000"/>
          <w:sz w:val="24"/>
          <w:szCs w:val="24"/>
        </w:rPr>
        <w:t xml:space="preserve">The performance test for the PV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shall be undertaken in accordance with IEC 61724 to determine both the performance ratio (PR) and the AC capacity. The Performance Test shall be done after the successful completion of the functional tests.</w:t>
      </w:r>
    </w:p>
    <w:p w14:paraId="5F95E77B" w14:textId="77777777" w:rsidR="00DC36C9" w:rsidRPr="00DF18C5" w:rsidRDefault="00175385" w:rsidP="00473A89">
      <w:pPr>
        <w:widowControl w:val="0"/>
        <w:tabs>
          <w:tab w:val="left" w:pos="714"/>
        </w:tabs>
        <w:spacing w:before="240" w:after="0" w:line="240" w:lineRule="auto"/>
        <w:jc w:val="both"/>
        <w:rPr>
          <w:rFonts w:asciiTheme="minorHAnsi" w:eastAsia="Times New Roman" w:hAnsiTheme="minorHAnsi" w:cstheme="minorHAnsi"/>
          <w:color w:val="000000"/>
          <w:sz w:val="24"/>
          <w:szCs w:val="24"/>
        </w:rPr>
      </w:pPr>
      <w:bookmarkStart w:id="386" w:name="_heading=h.2rb4i01" w:colFirst="0" w:colLast="0"/>
      <w:bookmarkEnd w:id="386"/>
      <w:r w:rsidRPr="00DF18C5">
        <w:rPr>
          <w:rFonts w:asciiTheme="minorHAnsi" w:eastAsia="Times New Roman" w:hAnsiTheme="minorHAnsi" w:cstheme="minorHAnsi"/>
          <w:color w:val="000000"/>
          <w:sz w:val="24"/>
          <w:szCs w:val="24"/>
        </w:rPr>
        <w:t>The performance test shall have the duration of 5 days according to the following criteria: (i) Total daily irradiation at the PV modules shall be at least 3.5 kWh / m²; and (ii) If the minimum daily irradiation is not reached, the test days shall be extended until the reach the minimum irradiation of 3.5 kWh / m². The availability of the PV system and the Grid should be 100%. In case of unavailability, the test period should be extended. The PV system performance ratio (PR) shall be calculated on the basis of the operating data recorded by the monitoring system and in accordance to IEC 61724:</w:t>
      </w:r>
    </w:p>
    <w:p w14:paraId="5F95E77C"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b/>
          <w:sz w:val="24"/>
          <w:szCs w:val="24"/>
        </w:rPr>
      </w:pPr>
    </w:p>
    <w:p w14:paraId="5F95E77D" w14:textId="77777777" w:rsidR="00DC36C9" w:rsidRPr="00DF18C5" w:rsidRDefault="00175385" w:rsidP="007A758A">
      <w:pPr>
        <w:widowControl w:val="0"/>
        <w:spacing w:after="0" w:line="240" w:lineRule="auto"/>
        <w:ind w:left="720"/>
        <w:jc w:val="both"/>
        <w:rPr>
          <w:rFonts w:asciiTheme="minorHAnsi" w:eastAsia="Times New Roman" w:hAnsiTheme="minorHAnsi" w:cstheme="minorHAnsi"/>
          <w:b/>
          <w:sz w:val="24"/>
          <w:szCs w:val="24"/>
        </w:rPr>
      </w:pPr>
      <w:r w:rsidRPr="00DF18C5">
        <w:rPr>
          <w:rFonts w:asciiTheme="minorHAnsi" w:eastAsia="Times New Roman" w:hAnsiTheme="minorHAnsi" w:cstheme="minorHAnsi"/>
          <w:noProof/>
          <w:sz w:val="24"/>
          <w:szCs w:val="24"/>
          <w:lang w:val="en-US"/>
        </w:rPr>
        <w:drawing>
          <wp:inline distT="0" distB="0" distL="0" distR="0" wp14:anchorId="5F95F98A" wp14:editId="5F95F98B">
            <wp:extent cx="2552700" cy="704850"/>
            <wp:effectExtent l="0" t="0" r="0" b="0"/>
            <wp:docPr id="2116747044" name="image1.png" descr="A mathematical equation with numbers and symbol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mathematical equation with numbers and symbols&#10;&#10;Description automatically generated"/>
                    <pic:cNvPicPr preferRelativeResize="0"/>
                  </pic:nvPicPr>
                  <pic:blipFill>
                    <a:blip r:embed="rId21"/>
                    <a:srcRect l="-53" t="-192" r="-53" b="-192"/>
                    <a:stretch>
                      <a:fillRect/>
                    </a:stretch>
                  </pic:blipFill>
                  <pic:spPr>
                    <a:xfrm>
                      <a:off x="0" y="0"/>
                      <a:ext cx="2552700" cy="704850"/>
                    </a:xfrm>
                    <a:prstGeom prst="rect">
                      <a:avLst/>
                    </a:prstGeom>
                    <a:ln/>
                  </pic:spPr>
                </pic:pic>
              </a:graphicData>
            </a:graphic>
          </wp:inline>
        </w:drawing>
      </w:r>
    </w:p>
    <w:p w14:paraId="5F95E77E"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b/>
          <w:sz w:val="24"/>
          <w:szCs w:val="24"/>
        </w:rPr>
      </w:pPr>
    </w:p>
    <w:p w14:paraId="5F95E77F" w14:textId="77777777" w:rsidR="00DC36C9" w:rsidRPr="00DF18C5" w:rsidRDefault="00175385" w:rsidP="00473A89">
      <w:pPr>
        <w:widowControl w:val="0"/>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Where</w:t>
      </w:r>
    </w:p>
    <w:p w14:paraId="5F95E780" w14:textId="77777777" w:rsidR="00DC36C9" w:rsidRPr="00DF18C5" w:rsidRDefault="00175385" w:rsidP="00A55CC3">
      <w:pPr>
        <w:numPr>
          <w:ilvl w:val="0"/>
          <w:numId w:val="45"/>
        </w:numPr>
        <w:tabs>
          <w:tab w:val="left" w:pos="7940"/>
        </w:tabs>
        <w:spacing w:after="0" w:line="240" w:lineRule="auto"/>
        <w:ind w:hanging="425"/>
        <w:jc w:val="both"/>
        <w:rPr>
          <w:rFonts w:asciiTheme="minorHAnsi" w:eastAsia="Times New Roman" w:hAnsiTheme="minorHAnsi" w:cstheme="minorHAnsi"/>
          <w:sz w:val="24"/>
          <w:szCs w:val="24"/>
        </w:rPr>
      </w:pPr>
      <w:proofErr w:type="spellStart"/>
      <w:proofErr w:type="gramStart"/>
      <w:r w:rsidRPr="00DF18C5">
        <w:rPr>
          <w:rFonts w:asciiTheme="minorHAnsi" w:eastAsia="Times New Roman" w:hAnsiTheme="minorHAnsi" w:cstheme="minorHAnsi"/>
          <w:sz w:val="24"/>
          <w:szCs w:val="24"/>
        </w:rPr>
        <w:t>E</w:t>
      </w:r>
      <w:r w:rsidRPr="00DF18C5">
        <w:rPr>
          <w:rFonts w:asciiTheme="minorHAnsi" w:eastAsia="Times New Roman" w:hAnsiTheme="minorHAnsi" w:cstheme="minorHAnsi"/>
          <w:sz w:val="24"/>
          <w:szCs w:val="24"/>
          <w:vertAlign w:val="subscript"/>
        </w:rPr>
        <w:t>meas,j</w:t>
      </w:r>
      <w:proofErr w:type="spellEnd"/>
      <w:proofErr w:type="gramEnd"/>
      <w:r w:rsidRPr="00DF18C5">
        <w:rPr>
          <w:rFonts w:asciiTheme="minorHAnsi" w:eastAsia="Times New Roman" w:hAnsiTheme="minorHAnsi" w:cstheme="minorHAnsi"/>
          <w:sz w:val="24"/>
          <w:szCs w:val="24"/>
        </w:rPr>
        <w:t xml:space="preserve"> = Produced energy (in kWh) over each metering interval j;</w:t>
      </w:r>
    </w:p>
    <w:p w14:paraId="5F95E781" w14:textId="77777777" w:rsidR="00DC36C9" w:rsidRPr="00DF18C5" w:rsidRDefault="00175385" w:rsidP="00A55CC3">
      <w:pPr>
        <w:numPr>
          <w:ilvl w:val="0"/>
          <w:numId w:val="46"/>
        </w:numPr>
        <w:tabs>
          <w:tab w:val="left" w:pos="7940"/>
        </w:tabs>
        <w:spacing w:after="0" w:line="240" w:lineRule="auto"/>
        <w:ind w:hanging="425"/>
        <w:jc w:val="both"/>
        <w:rPr>
          <w:rFonts w:asciiTheme="minorHAnsi" w:eastAsia="Times New Roman" w:hAnsiTheme="minorHAnsi" w:cstheme="minorHAnsi"/>
          <w:sz w:val="24"/>
          <w:szCs w:val="24"/>
        </w:rPr>
      </w:pPr>
      <w:bookmarkStart w:id="387" w:name="_heading=h.16ges7u" w:colFirst="0" w:colLast="0"/>
      <w:bookmarkEnd w:id="387"/>
      <w:proofErr w:type="spellStart"/>
      <w:r w:rsidRPr="00DF18C5">
        <w:rPr>
          <w:rFonts w:asciiTheme="minorHAnsi" w:eastAsia="Times New Roman" w:hAnsiTheme="minorHAnsi" w:cstheme="minorHAnsi"/>
          <w:sz w:val="24"/>
          <w:szCs w:val="24"/>
        </w:rPr>
        <w:t>P</w:t>
      </w:r>
      <w:r w:rsidRPr="00DF18C5">
        <w:rPr>
          <w:rFonts w:asciiTheme="minorHAnsi" w:eastAsia="Times New Roman" w:hAnsiTheme="minorHAnsi" w:cstheme="minorHAnsi"/>
          <w:sz w:val="24"/>
          <w:szCs w:val="24"/>
          <w:vertAlign w:val="subscript"/>
        </w:rPr>
        <w:t>nom</w:t>
      </w:r>
      <w:proofErr w:type="spellEnd"/>
      <w:r w:rsidRPr="00DF18C5">
        <w:rPr>
          <w:rFonts w:asciiTheme="minorHAnsi" w:eastAsia="Times New Roman" w:hAnsiTheme="minorHAnsi" w:cstheme="minorHAnsi"/>
          <w:sz w:val="24"/>
          <w:szCs w:val="24"/>
        </w:rPr>
        <w:t xml:space="preserve"> = Nominal power of the PV system in </w:t>
      </w:r>
      <w:proofErr w:type="spellStart"/>
      <w:r w:rsidRPr="00DF18C5">
        <w:rPr>
          <w:rFonts w:asciiTheme="minorHAnsi" w:eastAsia="Times New Roman" w:hAnsiTheme="minorHAnsi" w:cstheme="minorHAnsi"/>
          <w:sz w:val="24"/>
          <w:szCs w:val="24"/>
        </w:rPr>
        <w:t>kWp</w:t>
      </w:r>
      <w:proofErr w:type="spellEnd"/>
      <w:r w:rsidRPr="00DF18C5">
        <w:rPr>
          <w:rFonts w:asciiTheme="minorHAnsi" w:eastAsia="Times New Roman" w:hAnsiTheme="minorHAnsi" w:cstheme="minorHAnsi"/>
          <w:sz w:val="24"/>
          <w:szCs w:val="24"/>
        </w:rPr>
        <w:t>. Sum of the individual module power of all installed modules as per the relevant datasheets;</w:t>
      </w:r>
    </w:p>
    <w:p w14:paraId="5F95E782" w14:textId="77777777" w:rsidR="00DC36C9" w:rsidRPr="00DF18C5" w:rsidRDefault="00175385" w:rsidP="00A55CC3">
      <w:pPr>
        <w:numPr>
          <w:ilvl w:val="0"/>
          <w:numId w:val="46"/>
        </w:numPr>
        <w:tabs>
          <w:tab w:val="left" w:pos="7940"/>
        </w:tabs>
        <w:spacing w:after="0" w:line="240" w:lineRule="auto"/>
        <w:ind w:hanging="425"/>
        <w:jc w:val="both"/>
        <w:rPr>
          <w:rFonts w:asciiTheme="minorHAnsi" w:eastAsia="Times New Roman" w:hAnsiTheme="minorHAnsi" w:cstheme="minorHAnsi"/>
          <w:sz w:val="24"/>
          <w:szCs w:val="24"/>
        </w:rPr>
      </w:pPr>
      <w:bookmarkStart w:id="388" w:name="_heading=h.3qg2avn" w:colFirst="0" w:colLast="0"/>
      <w:bookmarkEnd w:id="388"/>
      <w:proofErr w:type="spellStart"/>
      <w:r w:rsidRPr="00DF18C5">
        <w:rPr>
          <w:rFonts w:asciiTheme="minorHAnsi" w:eastAsia="Times New Roman" w:hAnsiTheme="minorHAnsi" w:cstheme="minorHAnsi"/>
          <w:sz w:val="24"/>
          <w:szCs w:val="24"/>
        </w:rPr>
        <w:t>G</w:t>
      </w:r>
      <w:r w:rsidRPr="00DF18C5">
        <w:rPr>
          <w:rFonts w:asciiTheme="minorHAnsi" w:eastAsia="Times New Roman" w:hAnsiTheme="minorHAnsi" w:cstheme="minorHAnsi"/>
          <w:sz w:val="24"/>
          <w:szCs w:val="24"/>
          <w:vertAlign w:val="subscript"/>
        </w:rPr>
        <w:t>j</w:t>
      </w:r>
      <w:proofErr w:type="spellEnd"/>
      <w:r w:rsidRPr="00DF18C5">
        <w:rPr>
          <w:rFonts w:asciiTheme="minorHAnsi" w:eastAsia="Times New Roman" w:hAnsiTheme="minorHAnsi" w:cstheme="minorHAnsi"/>
          <w:sz w:val="24"/>
          <w:szCs w:val="24"/>
        </w:rPr>
        <w:t xml:space="preserve"> = Irradiation in kWh/m² measured per each metering interval j with an on-site pyranometer with an identical inclination to the modules;</w:t>
      </w:r>
    </w:p>
    <w:p w14:paraId="5F95E783" w14:textId="77777777" w:rsidR="00DC36C9" w:rsidRPr="00DF18C5" w:rsidRDefault="00175385" w:rsidP="00A55CC3">
      <w:pPr>
        <w:numPr>
          <w:ilvl w:val="0"/>
          <w:numId w:val="46"/>
        </w:numPr>
        <w:tabs>
          <w:tab w:val="left" w:pos="7940"/>
        </w:tabs>
        <w:spacing w:after="0" w:line="240" w:lineRule="auto"/>
        <w:ind w:hanging="425"/>
        <w:jc w:val="both"/>
        <w:rPr>
          <w:rFonts w:asciiTheme="minorHAnsi" w:eastAsia="Times New Roman" w:hAnsiTheme="minorHAnsi" w:cstheme="minorHAnsi"/>
          <w:sz w:val="24"/>
          <w:szCs w:val="24"/>
        </w:rPr>
      </w:pPr>
      <w:bookmarkStart w:id="389" w:name="_heading=h.25lcl3g" w:colFirst="0" w:colLast="0"/>
      <w:bookmarkEnd w:id="389"/>
      <w:proofErr w:type="spellStart"/>
      <w:r w:rsidRPr="00DF18C5">
        <w:rPr>
          <w:rFonts w:asciiTheme="minorHAnsi" w:eastAsia="Times New Roman" w:hAnsiTheme="minorHAnsi" w:cstheme="minorHAnsi"/>
          <w:sz w:val="24"/>
          <w:szCs w:val="24"/>
        </w:rPr>
        <w:t>G</w:t>
      </w:r>
      <w:r w:rsidRPr="00DF18C5">
        <w:rPr>
          <w:rFonts w:asciiTheme="minorHAnsi" w:eastAsia="Times New Roman" w:hAnsiTheme="minorHAnsi" w:cstheme="minorHAnsi"/>
          <w:sz w:val="24"/>
          <w:szCs w:val="24"/>
          <w:vertAlign w:val="subscript"/>
        </w:rPr>
        <w:t>ref</w:t>
      </w:r>
      <w:proofErr w:type="spellEnd"/>
      <w:r w:rsidRPr="00DF18C5">
        <w:rPr>
          <w:rFonts w:asciiTheme="minorHAnsi" w:eastAsia="Times New Roman" w:hAnsiTheme="minorHAnsi" w:cstheme="minorHAnsi"/>
          <w:sz w:val="24"/>
          <w:szCs w:val="24"/>
        </w:rPr>
        <w:t>= 1 kW/m</w:t>
      </w:r>
      <w:r w:rsidRPr="00DF18C5">
        <w:rPr>
          <w:rFonts w:asciiTheme="minorHAnsi" w:eastAsia="Times New Roman" w:hAnsiTheme="minorHAnsi" w:cstheme="minorHAnsi"/>
          <w:sz w:val="24"/>
          <w:szCs w:val="24"/>
          <w:vertAlign w:val="superscript"/>
        </w:rPr>
        <w:t>2</w:t>
      </w:r>
      <w:r w:rsidRPr="00DF18C5">
        <w:rPr>
          <w:rFonts w:asciiTheme="minorHAnsi" w:eastAsia="Times New Roman" w:hAnsiTheme="minorHAnsi" w:cstheme="minorHAnsi"/>
          <w:sz w:val="24"/>
          <w:szCs w:val="24"/>
        </w:rPr>
        <w:t>, irradiance at the reference STC conditions;</w:t>
      </w:r>
    </w:p>
    <w:p w14:paraId="5F95E784" w14:textId="77777777" w:rsidR="00DC36C9" w:rsidRPr="00DF18C5" w:rsidRDefault="00175385" w:rsidP="00A55CC3">
      <w:pPr>
        <w:numPr>
          <w:ilvl w:val="0"/>
          <w:numId w:val="46"/>
        </w:numPr>
        <w:tabs>
          <w:tab w:val="left" w:pos="7940"/>
        </w:tabs>
        <w:spacing w:after="0" w:line="240" w:lineRule="auto"/>
        <w:ind w:hanging="425"/>
        <w:jc w:val="both"/>
        <w:rPr>
          <w:rFonts w:asciiTheme="minorHAnsi" w:eastAsia="Times New Roman" w:hAnsiTheme="minorHAnsi" w:cstheme="minorHAnsi"/>
          <w:sz w:val="24"/>
          <w:szCs w:val="24"/>
        </w:rPr>
      </w:pPr>
      <w:bookmarkStart w:id="390" w:name="_heading=h.kqmvb9" w:colFirst="0" w:colLast="0"/>
      <w:bookmarkEnd w:id="390"/>
      <w:proofErr w:type="spellStart"/>
      <w:r w:rsidRPr="00DF18C5">
        <w:rPr>
          <w:rFonts w:asciiTheme="minorHAnsi" w:eastAsia="Times New Roman" w:hAnsiTheme="minorHAnsi" w:cstheme="minorHAnsi"/>
          <w:sz w:val="24"/>
          <w:szCs w:val="24"/>
        </w:rPr>
        <w:t>PR</w:t>
      </w:r>
      <w:r w:rsidRPr="00DF18C5">
        <w:rPr>
          <w:rFonts w:asciiTheme="minorHAnsi" w:eastAsia="Times New Roman" w:hAnsiTheme="minorHAnsi" w:cstheme="minorHAnsi"/>
          <w:sz w:val="24"/>
          <w:szCs w:val="24"/>
          <w:vertAlign w:val="subscript"/>
        </w:rPr>
        <w:t>meas</w:t>
      </w:r>
      <w:proofErr w:type="spellEnd"/>
      <w:r w:rsidRPr="00DF18C5">
        <w:rPr>
          <w:rFonts w:asciiTheme="minorHAnsi" w:eastAsia="Times New Roman" w:hAnsiTheme="minorHAnsi" w:cstheme="minorHAnsi"/>
          <w:sz w:val="24"/>
          <w:szCs w:val="24"/>
        </w:rPr>
        <w:t xml:space="preserve"> = the average PV system Performance Ratio during the testing period;</w:t>
      </w:r>
    </w:p>
    <w:p w14:paraId="5F95E785" w14:textId="77777777" w:rsidR="00DC36C9" w:rsidRPr="00DF18C5" w:rsidRDefault="00175385" w:rsidP="00A55CC3">
      <w:pPr>
        <w:numPr>
          <w:ilvl w:val="0"/>
          <w:numId w:val="46"/>
        </w:numPr>
        <w:tabs>
          <w:tab w:val="left" w:pos="7940"/>
        </w:tabs>
        <w:spacing w:after="0" w:line="240" w:lineRule="auto"/>
        <w:ind w:hanging="425"/>
        <w:jc w:val="both"/>
        <w:rPr>
          <w:rFonts w:asciiTheme="minorHAnsi" w:eastAsia="Times New Roman" w:hAnsiTheme="minorHAnsi" w:cstheme="minorHAnsi"/>
          <w:sz w:val="24"/>
          <w:szCs w:val="24"/>
        </w:rPr>
      </w:pPr>
      <w:bookmarkStart w:id="391" w:name="_heading=h.34qadz2" w:colFirst="0" w:colLast="0"/>
      <w:bookmarkEnd w:id="391"/>
      <w:proofErr w:type="spellStart"/>
      <w:proofErr w:type="gramStart"/>
      <w:r w:rsidRPr="00DF18C5">
        <w:rPr>
          <w:rFonts w:asciiTheme="minorHAnsi" w:eastAsia="Times New Roman" w:hAnsiTheme="minorHAnsi" w:cstheme="minorHAnsi"/>
          <w:sz w:val="24"/>
          <w:szCs w:val="24"/>
        </w:rPr>
        <w:t>T</w:t>
      </w:r>
      <w:r w:rsidRPr="00DF18C5">
        <w:rPr>
          <w:rFonts w:asciiTheme="minorHAnsi" w:eastAsia="Times New Roman" w:hAnsiTheme="minorHAnsi" w:cstheme="minorHAnsi"/>
          <w:sz w:val="24"/>
          <w:szCs w:val="24"/>
          <w:vertAlign w:val="subscript"/>
        </w:rPr>
        <w:t>meas,j</w:t>
      </w:r>
      <w:proofErr w:type="spellEnd"/>
      <w:proofErr w:type="gramEnd"/>
      <w:r w:rsidRPr="00DF18C5">
        <w:rPr>
          <w:rFonts w:asciiTheme="minorHAnsi" w:eastAsia="Times New Roman" w:hAnsiTheme="minorHAnsi" w:cstheme="minorHAnsi"/>
          <w:sz w:val="24"/>
          <w:szCs w:val="24"/>
        </w:rPr>
        <w:t xml:space="preserve"> = the average module temperature measured during each Metering Interval j by the temperature sensors placed on the reverse side of the modules (in °C). When several module temperature sensors are installed then the average measurement of the installed module temperature sensors will be considered;</w:t>
      </w:r>
    </w:p>
    <w:p w14:paraId="5F95E786" w14:textId="77777777" w:rsidR="00DC36C9" w:rsidRPr="00DF18C5" w:rsidRDefault="00175385" w:rsidP="00A55CC3">
      <w:pPr>
        <w:numPr>
          <w:ilvl w:val="0"/>
          <w:numId w:val="46"/>
        </w:numPr>
        <w:tabs>
          <w:tab w:val="left" w:pos="7940"/>
        </w:tabs>
        <w:spacing w:after="0" w:line="240" w:lineRule="auto"/>
        <w:ind w:hanging="425"/>
        <w:jc w:val="both"/>
        <w:rPr>
          <w:rFonts w:asciiTheme="minorHAnsi" w:eastAsia="Times New Roman" w:hAnsiTheme="minorHAnsi" w:cstheme="minorHAnsi"/>
          <w:sz w:val="24"/>
          <w:szCs w:val="24"/>
        </w:rPr>
      </w:pPr>
      <w:bookmarkStart w:id="392" w:name="_heading=h.1jvko6v" w:colFirst="0" w:colLast="0"/>
      <w:bookmarkEnd w:id="392"/>
      <w:proofErr w:type="spellStart"/>
      <w:r w:rsidRPr="00DF18C5">
        <w:rPr>
          <w:rFonts w:asciiTheme="minorHAnsi" w:eastAsia="Times New Roman" w:hAnsiTheme="minorHAnsi" w:cstheme="minorHAnsi"/>
          <w:sz w:val="24"/>
          <w:szCs w:val="24"/>
        </w:rPr>
        <w:t>T</w:t>
      </w:r>
      <w:r w:rsidRPr="00DF18C5">
        <w:rPr>
          <w:rFonts w:asciiTheme="minorHAnsi" w:eastAsia="Times New Roman" w:hAnsiTheme="minorHAnsi" w:cstheme="minorHAnsi"/>
          <w:sz w:val="24"/>
          <w:szCs w:val="24"/>
          <w:vertAlign w:val="subscript"/>
        </w:rPr>
        <w:t>mod</w:t>
      </w:r>
      <w:proofErr w:type="spellEnd"/>
      <w:r w:rsidRPr="00DF18C5">
        <w:rPr>
          <w:rFonts w:asciiTheme="minorHAnsi" w:eastAsia="Times New Roman" w:hAnsiTheme="minorHAnsi" w:cstheme="minorHAnsi"/>
          <w:sz w:val="24"/>
          <w:szCs w:val="24"/>
        </w:rPr>
        <w:t xml:space="preserve"> = the average monthly PV module temperature expected;</w:t>
      </w:r>
    </w:p>
    <w:p w14:paraId="5F95E787" w14:textId="77777777" w:rsidR="00DC36C9" w:rsidRPr="00DF18C5" w:rsidRDefault="00175385" w:rsidP="00A55CC3">
      <w:pPr>
        <w:numPr>
          <w:ilvl w:val="0"/>
          <w:numId w:val="46"/>
        </w:numPr>
        <w:tabs>
          <w:tab w:val="left" w:pos="7940"/>
        </w:tabs>
        <w:spacing w:after="0" w:line="240" w:lineRule="auto"/>
        <w:ind w:hanging="425"/>
        <w:jc w:val="both"/>
        <w:rPr>
          <w:rFonts w:asciiTheme="minorHAnsi" w:eastAsia="Times New Roman" w:hAnsiTheme="minorHAnsi" w:cstheme="minorHAnsi"/>
          <w:sz w:val="24"/>
          <w:szCs w:val="24"/>
        </w:rPr>
      </w:pPr>
      <w:bookmarkStart w:id="393" w:name="_heading=h.43v86uo" w:colFirst="0" w:colLast="0"/>
      <w:bookmarkEnd w:id="393"/>
      <w:r w:rsidRPr="00DF18C5">
        <w:rPr>
          <w:rFonts w:asciiTheme="minorHAnsi" w:eastAsia="Times New Roman" w:hAnsiTheme="minorHAnsi" w:cstheme="minorHAnsi"/>
          <w:sz w:val="24"/>
          <w:szCs w:val="24"/>
        </w:rPr>
        <w:t xml:space="preserve">β = Maximum power temperature coefficients of the PV modules as per the relevant datasheets. For the avoidance of doubt β shall be a negative value; </w:t>
      </w:r>
    </w:p>
    <w:p w14:paraId="5F95E788" w14:textId="77777777" w:rsidR="00DC36C9" w:rsidRPr="00DF18C5" w:rsidRDefault="00175385" w:rsidP="00A55CC3">
      <w:pPr>
        <w:numPr>
          <w:ilvl w:val="0"/>
          <w:numId w:val="46"/>
        </w:numPr>
        <w:tabs>
          <w:tab w:val="left" w:pos="7940"/>
        </w:tabs>
        <w:spacing w:after="0" w:line="240" w:lineRule="auto"/>
        <w:ind w:hanging="425"/>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j = 10 minutes’ interval</w:t>
      </w:r>
    </w:p>
    <w:p w14:paraId="5F95E789" w14:textId="77777777" w:rsidR="00DC36C9" w:rsidRPr="00DF18C5" w:rsidRDefault="00175385" w:rsidP="00473A89">
      <w:pPr>
        <w:widowControl w:val="0"/>
        <w:tabs>
          <w:tab w:val="left" w:pos="714"/>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BESS, as a complete system, shall be grid code compliance, therefore grid code compliance tests shall be performed in accordance to IEC 62933-2 and shall ate least include:</w:t>
      </w:r>
    </w:p>
    <w:p w14:paraId="5F95E78A" w14:textId="77777777" w:rsidR="00DC36C9" w:rsidRPr="00DF18C5" w:rsidRDefault="00175385" w:rsidP="00A55CC3">
      <w:pPr>
        <w:numPr>
          <w:ilvl w:val="0"/>
          <w:numId w:val="48"/>
        </w:numPr>
        <w:tabs>
          <w:tab w:val="left" w:pos="993"/>
        </w:tabs>
        <w:spacing w:after="0" w:line="240" w:lineRule="auto"/>
        <w:ind w:left="1080"/>
        <w:jc w:val="both"/>
        <w:rPr>
          <w:rFonts w:asciiTheme="minorHAnsi" w:eastAsia="Times New Roman" w:hAnsiTheme="minorHAnsi" w:cstheme="minorHAnsi"/>
          <w:sz w:val="24"/>
          <w:szCs w:val="24"/>
        </w:rPr>
      </w:pPr>
      <w:bookmarkStart w:id="394" w:name="_heading=h.2j0ih2h" w:colFirst="0" w:colLast="0"/>
      <w:bookmarkEnd w:id="394"/>
      <w:r w:rsidRPr="00DF18C5">
        <w:rPr>
          <w:rFonts w:asciiTheme="minorHAnsi" w:eastAsia="Times New Roman" w:hAnsiTheme="minorHAnsi" w:cstheme="minorHAnsi"/>
          <w:sz w:val="24"/>
          <w:szCs w:val="24"/>
        </w:rPr>
        <w:t xml:space="preserve"> Actual energy capacity test to determine the SOH (state of health) guarantee;</w:t>
      </w:r>
    </w:p>
    <w:p w14:paraId="5F95E78B" w14:textId="77777777" w:rsidR="00DC36C9" w:rsidRPr="00DF18C5" w:rsidRDefault="00175385" w:rsidP="00A55CC3">
      <w:pPr>
        <w:numPr>
          <w:ilvl w:val="0"/>
          <w:numId w:val="48"/>
        </w:numPr>
        <w:tabs>
          <w:tab w:val="left" w:pos="993"/>
        </w:tabs>
        <w:spacing w:after="0" w:line="240" w:lineRule="auto"/>
        <w:ind w:left="1080"/>
        <w:jc w:val="both"/>
        <w:rPr>
          <w:rFonts w:asciiTheme="minorHAnsi" w:eastAsia="Times New Roman" w:hAnsiTheme="minorHAnsi" w:cstheme="minorHAnsi"/>
          <w:sz w:val="24"/>
          <w:szCs w:val="24"/>
        </w:rPr>
      </w:pPr>
      <w:bookmarkStart w:id="395" w:name="_heading=h.y5sraa" w:colFirst="0" w:colLast="0"/>
      <w:bookmarkEnd w:id="395"/>
      <w:r w:rsidRPr="00DF18C5">
        <w:rPr>
          <w:rFonts w:asciiTheme="minorHAnsi" w:eastAsia="Times New Roman" w:hAnsiTheme="minorHAnsi" w:cstheme="minorHAnsi"/>
          <w:sz w:val="24"/>
          <w:szCs w:val="24"/>
        </w:rPr>
        <w:t xml:space="preserve"> Input and output power rating test;</w:t>
      </w:r>
    </w:p>
    <w:p w14:paraId="5F95E78C" w14:textId="77777777" w:rsidR="00DC36C9" w:rsidRPr="00DF18C5" w:rsidRDefault="00175385" w:rsidP="00A55CC3">
      <w:pPr>
        <w:numPr>
          <w:ilvl w:val="0"/>
          <w:numId w:val="48"/>
        </w:numPr>
        <w:tabs>
          <w:tab w:val="left" w:pos="993"/>
        </w:tabs>
        <w:spacing w:after="0" w:line="240" w:lineRule="auto"/>
        <w:ind w:left="1080"/>
        <w:jc w:val="both"/>
        <w:rPr>
          <w:rFonts w:asciiTheme="minorHAnsi" w:eastAsia="Times New Roman" w:hAnsiTheme="minorHAnsi" w:cstheme="minorHAnsi"/>
          <w:sz w:val="24"/>
          <w:szCs w:val="24"/>
        </w:rPr>
      </w:pPr>
      <w:bookmarkStart w:id="396" w:name="_heading=h.3i5g9y3" w:colFirst="0" w:colLast="0"/>
      <w:bookmarkEnd w:id="396"/>
      <w:r w:rsidRPr="00DF18C5">
        <w:rPr>
          <w:rFonts w:asciiTheme="minorHAnsi" w:eastAsia="Times New Roman" w:hAnsiTheme="minorHAnsi" w:cstheme="minorHAnsi"/>
          <w:sz w:val="24"/>
          <w:szCs w:val="24"/>
        </w:rPr>
        <w:t xml:space="preserve"> Round trip efficiency test to verify the round-trip efficiency guarantee;</w:t>
      </w:r>
    </w:p>
    <w:p w14:paraId="5F95E78D" w14:textId="77777777" w:rsidR="00DC36C9" w:rsidRPr="00DF18C5" w:rsidRDefault="00175385" w:rsidP="00A55CC3">
      <w:pPr>
        <w:numPr>
          <w:ilvl w:val="0"/>
          <w:numId w:val="48"/>
        </w:numPr>
        <w:tabs>
          <w:tab w:val="left" w:pos="993"/>
        </w:tabs>
        <w:spacing w:after="0" w:line="240" w:lineRule="auto"/>
        <w:ind w:left="1080"/>
        <w:jc w:val="both"/>
        <w:rPr>
          <w:rFonts w:asciiTheme="minorHAnsi" w:eastAsia="Times New Roman" w:hAnsiTheme="minorHAnsi" w:cstheme="minorHAnsi"/>
          <w:sz w:val="24"/>
          <w:szCs w:val="24"/>
        </w:rPr>
      </w:pPr>
      <w:bookmarkStart w:id="397" w:name="_heading=h.1xaqk5w" w:colFirst="0" w:colLast="0"/>
      <w:bookmarkEnd w:id="397"/>
      <w:r w:rsidRPr="00DF18C5">
        <w:rPr>
          <w:rFonts w:asciiTheme="minorHAnsi" w:eastAsia="Times New Roman" w:hAnsiTheme="minorHAnsi" w:cstheme="minorHAnsi"/>
          <w:sz w:val="24"/>
          <w:szCs w:val="24"/>
        </w:rPr>
        <w:t xml:space="preserve"> System response test: time and ramp rate;</w:t>
      </w:r>
    </w:p>
    <w:p w14:paraId="5F95E78E" w14:textId="77777777" w:rsidR="00DC36C9" w:rsidRPr="00DF18C5" w:rsidRDefault="00175385" w:rsidP="00A55CC3">
      <w:pPr>
        <w:numPr>
          <w:ilvl w:val="0"/>
          <w:numId w:val="48"/>
        </w:numPr>
        <w:tabs>
          <w:tab w:val="left" w:pos="993"/>
        </w:tabs>
        <w:spacing w:after="0" w:line="240" w:lineRule="auto"/>
        <w:ind w:left="1080"/>
        <w:jc w:val="both"/>
        <w:rPr>
          <w:rFonts w:asciiTheme="minorHAnsi" w:eastAsia="Times New Roman" w:hAnsiTheme="minorHAnsi" w:cstheme="minorHAnsi"/>
          <w:sz w:val="24"/>
          <w:szCs w:val="24"/>
        </w:rPr>
      </w:pPr>
      <w:bookmarkStart w:id="398" w:name="_heading=h.4hae2tp" w:colFirst="0" w:colLast="0"/>
      <w:bookmarkEnd w:id="398"/>
      <w:r w:rsidRPr="00DF18C5">
        <w:rPr>
          <w:rFonts w:asciiTheme="minorHAnsi" w:eastAsia="Times New Roman" w:hAnsiTheme="minorHAnsi" w:cstheme="minorHAnsi"/>
          <w:sz w:val="24"/>
          <w:szCs w:val="24"/>
        </w:rPr>
        <w:t xml:space="preserve">  Self-discharge system test;</w:t>
      </w:r>
    </w:p>
    <w:p w14:paraId="5F95E78F" w14:textId="77777777" w:rsidR="00DC36C9" w:rsidRPr="00DF18C5" w:rsidRDefault="00175385" w:rsidP="00A55CC3">
      <w:pPr>
        <w:numPr>
          <w:ilvl w:val="0"/>
          <w:numId w:val="48"/>
        </w:numPr>
        <w:tabs>
          <w:tab w:val="left" w:pos="993"/>
        </w:tabs>
        <w:spacing w:after="120" w:line="240" w:lineRule="auto"/>
        <w:ind w:left="1080"/>
        <w:jc w:val="both"/>
        <w:rPr>
          <w:rFonts w:asciiTheme="minorHAnsi" w:eastAsia="Times New Roman" w:hAnsiTheme="minorHAnsi" w:cstheme="minorHAnsi"/>
          <w:sz w:val="24"/>
          <w:szCs w:val="24"/>
        </w:rPr>
      </w:pPr>
      <w:bookmarkStart w:id="399" w:name="_heading=h.2wfod1i" w:colFirst="0" w:colLast="0"/>
      <w:bookmarkEnd w:id="399"/>
      <w:r w:rsidRPr="00DF18C5">
        <w:rPr>
          <w:rFonts w:asciiTheme="minorHAnsi" w:eastAsia="Times New Roman" w:hAnsiTheme="minorHAnsi" w:cstheme="minorHAnsi"/>
          <w:sz w:val="24"/>
          <w:szCs w:val="24"/>
        </w:rPr>
        <w:t xml:space="preserve">  Rated voltage and frequency range test.</w:t>
      </w:r>
    </w:p>
    <w:p w14:paraId="5F95E790" w14:textId="77777777" w:rsidR="00DC36C9" w:rsidRDefault="00175385">
      <w:pPr>
        <w:widowControl w:val="0"/>
        <w:tabs>
          <w:tab w:val="left" w:pos="714"/>
        </w:tabs>
        <w:spacing w:before="12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addition, other performance tests shall be undertaken, including but noted to PV shifting, PV smoothing and ancillary services such as frequency regulation.</w:t>
      </w:r>
    </w:p>
    <w:p w14:paraId="6EF91691" w14:textId="77777777" w:rsidR="00822084" w:rsidRPr="00DF18C5" w:rsidRDefault="00822084" w:rsidP="00473A89">
      <w:pPr>
        <w:widowControl w:val="0"/>
        <w:tabs>
          <w:tab w:val="left" w:pos="714"/>
        </w:tabs>
        <w:spacing w:before="120" w:after="0" w:line="240" w:lineRule="auto"/>
        <w:jc w:val="both"/>
        <w:rPr>
          <w:rFonts w:asciiTheme="minorHAnsi" w:eastAsia="Times New Roman" w:hAnsiTheme="minorHAnsi" w:cstheme="minorHAnsi"/>
          <w:color w:val="000000"/>
          <w:sz w:val="24"/>
          <w:szCs w:val="24"/>
        </w:rPr>
      </w:pPr>
    </w:p>
    <w:p w14:paraId="5F95E791" w14:textId="5F5124CB" w:rsidR="00DC36C9" w:rsidRPr="00473A89" w:rsidRDefault="00175385" w:rsidP="00A55CC3">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Trial operation tests</w:t>
      </w:r>
    </w:p>
    <w:p w14:paraId="5F95E792" w14:textId="77777777" w:rsidR="00DC36C9" w:rsidRPr="00DF18C5" w:rsidRDefault="00175385" w:rsidP="00473A89">
      <w:pPr>
        <w:widowControl w:val="0"/>
        <w:tabs>
          <w:tab w:val="left" w:pos="714"/>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After passing the above tests, the trial operation period shall be conducted. Successful Trial Operation will be deemed achieved when the </w:t>
      </w:r>
      <w:r w:rsidRPr="00DF18C5">
        <w:rPr>
          <w:rFonts w:asciiTheme="minorHAnsi" w:eastAsia="Times New Roman" w:hAnsiTheme="minorHAnsi" w:cstheme="minorHAnsi"/>
          <w:sz w:val="24"/>
          <w:szCs w:val="24"/>
        </w:rPr>
        <w:t>system</w:t>
      </w:r>
      <w:r w:rsidRPr="00DF18C5">
        <w:rPr>
          <w:rFonts w:asciiTheme="minorHAnsi" w:eastAsia="Times New Roman" w:hAnsiTheme="minorHAnsi" w:cstheme="minorHAnsi"/>
          <w:color w:val="000000"/>
          <w:sz w:val="24"/>
          <w:szCs w:val="24"/>
        </w:rPr>
        <w:t xml:space="preserve"> has first achieved and maintained an average Availability of 97% for a minimum of 168 consecutive hours without the need for any on-site presence excluding external faults.</w:t>
      </w:r>
    </w:p>
    <w:p w14:paraId="5F95E794" w14:textId="654C811A" w:rsidR="00DC36C9" w:rsidRPr="00DF18C5" w:rsidRDefault="00DC36C9" w:rsidP="00851E08">
      <w:pPr>
        <w:rPr>
          <w:rFonts w:asciiTheme="minorHAnsi" w:hAnsiTheme="minorHAnsi" w:cstheme="minorHAnsi"/>
          <w:sz w:val="24"/>
          <w:szCs w:val="24"/>
        </w:rPr>
      </w:pPr>
    </w:p>
    <w:p w14:paraId="35251105" w14:textId="77777777" w:rsidR="00851E08" w:rsidRPr="00DF18C5" w:rsidRDefault="00851E08" w:rsidP="00851E08">
      <w:pPr>
        <w:rPr>
          <w:rFonts w:asciiTheme="minorHAnsi" w:hAnsiTheme="minorHAnsi" w:cstheme="minorHAnsi"/>
          <w:sz w:val="24"/>
          <w:szCs w:val="24"/>
        </w:rPr>
      </w:pPr>
    </w:p>
    <w:p w14:paraId="3B7980EF" w14:textId="77777777" w:rsidR="00851E08" w:rsidRPr="00DF18C5" w:rsidRDefault="00851E08" w:rsidP="00851E08">
      <w:pPr>
        <w:rPr>
          <w:rFonts w:asciiTheme="minorHAnsi" w:hAnsiTheme="minorHAnsi" w:cstheme="minorHAnsi"/>
          <w:sz w:val="24"/>
          <w:szCs w:val="24"/>
        </w:rPr>
      </w:pPr>
    </w:p>
    <w:p w14:paraId="1C2EDF56" w14:textId="77777777" w:rsidR="00851E08" w:rsidRPr="00DF18C5" w:rsidRDefault="00851E08" w:rsidP="00851E08">
      <w:pPr>
        <w:rPr>
          <w:rFonts w:asciiTheme="minorHAnsi" w:hAnsiTheme="minorHAnsi" w:cstheme="minorHAnsi"/>
          <w:sz w:val="24"/>
          <w:szCs w:val="24"/>
        </w:rPr>
      </w:pPr>
    </w:p>
    <w:p w14:paraId="541700B8" w14:textId="77777777" w:rsidR="00851E08" w:rsidRPr="00DF18C5" w:rsidRDefault="00851E08" w:rsidP="00851E08">
      <w:pPr>
        <w:rPr>
          <w:rFonts w:asciiTheme="minorHAnsi" w:hAnsiTheme="minorHAnsi" w:cstheme="minorHAnsi"/>
          <w:sz w:val="24"/>
          <w:szCs w:val="24"/>
        </w:rPr>
      </w:pPr>
    </w:p>
    <w:p w14:paraId="79252FB8" w14:textId="77777777" w:rsidR="00851E08" w:rsidRPr="00DF18C5" w:rsidRDefault="00851E08" w:rsidP="00851E08">
      <w:pPr>
        <w:rPr>
          <w:rFonts w:asciiTheme="minorHAnsi" w:hAnsiTheme="minorHAnsi" w:cstheme="minorHAnsi"/>
          <w:sz w:val="24"/>
          <w:szCs w:val="24"/>
        </w:rPr>
      </w:pPr>
    </w:p>
    <w:p w14:paraId="2320D97C" w14:textId="77777777" w:rsidR="00851E08" w:rsidRPr="00DF18C5" w:rsidRDefault="00851E08" w:rsidP="00851E08">
      <w:pPr>
        <w:rPr>
          <w:rFonts w:asciiTheme="minorHAnsi" w:hAnsiTheme="minorHAnsi" w:cstheme="minorHAnsi"/>
          <w:sz w:val="24"/>
          <w:szCs w:val="24"/>
        </w:rPr>
      </w:pPr>
    </w:p>
    <w:p w14:paraId="5A3560EC" w14:textId="77777777" w:rsidR="00851E08" w:rsidRPr="00DF18C5" w:rsidRDefault="00851E08" w:rsidP="00851E08">
      <w:pPr>
        <w:rPr>
          <w:rFonts w:asciiTheme="minorHAnsi" w:hAnsiTheme="minorHAnsi" w:cstheme="minorHAnsi"/>
          <w:sz w:val="24"/>
          <w:szCs w:val="24"/>
        </w:rPr>
      </w:pPr>
    </w:p>
    <w:p w14:paraId="0208F804" w14:textId="77777777" w:rsidR="00851E08" w:rsidRPr="00DF18C5" w:rsidRDefault="00851E08" w:rsidP="00851E08">
      <w:pPr>
        <w:rPr>
          <w:rFonts w:asciiTheme="minorHAnsi" w:hAnsiTheme="minorHAnsi" w:cstheme="minorHAnsi"/>
          <w:sz w:val="24"/>
          <w:szCs w:val="24"/>
        </w:rPr>
      </w:pPr>
    </w:p>
    <w:p w14:paraId="2695857A" w14:textId="77777777" w:rsidR="00851E08" w:rsidRPr="00DF18C5" w:rsidRDefault="00851E08" w:rsidP="00851E08">
      <w:pPr>
        <w:rPr>
          <w:rFonts w:asciiTheme="minorHAnsi" w:hAnsiTheme="minorHAnsi" w:cstheme="minorHAnsi"/>
          <w:sz w:val="24"/>
          <w:szCs w:val="24"/>
        </w:rPr>
      </w:pPr>
    </w:p>
    <w:p w14:paraId="7A10EB16" w14:textId="77777777" w:rsidR="00851E08" w:rsidRPr="00DF18C5" w:rsidRDefault="00851E08" w:rsidP="00851E08">
      <w:pPr>
        <w:rPr>
          <w:rFonts w:asciiTheme="minorHAnsi" w:hAnsiTheme="minorHAnsi" w:cstheme="minorHAnsi"/>
          <w:sz w:val="24"/>
          <w:szCs w:val="24"/>
        </w:rPr>
      </w:pPr>
    </w:p>
    <w:p w14:paraId="1133D327" w14:textId="77777777" w:rsidR="004C0171" w:rsidRPr="00DF18C5" w:rsidRDefault="004C0171" w:rsidP="00851E08">
      <w:pPr>
        <w:rPr>
          <w:rFonts w:asciiTheme="minorHAnsi" w:hAnsiTheme="minorHAnsi" w:cstheme="minorHAnsi"/>
          <w:sz w:val="24"/>
          <w:szCs w:val="24"/>
        </w:rPr>
        <w:sectPr w:rsidR="004C0171" w:rsidRPr="00DF18C5" w:rsidSect="00473A89">
          <w:footerReference w:type="default" r:id="rId22"/>
          <w:pgSz w:w="11906" w:h="16838"/>
          <w:pgMar w:top="1440" w:right="1440" w:bottom="1440" w:left="1440" w:header="708" w:footer="936" w:gutter="0"/>
          <w:cols w:space="720"/>
          <w:docGrid w:linePitch="299"/>
        </w:sectPr>
      </w:pPr>
    </w:p>
    <w:p w14:paraId="5F95E795" w14:textId="46FD6353" w:rsidR="00DC36C9" w:rsidRPr="00473A89" w:rsidRDefault="00175385" w:rsidP="00A55CC3">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400" w:name="_Toc199755935"/>
      <w:r w:rsidRPr="00473A89">
        <w:rPr>
          <w:rFonts w:ascii="Calibri" w:eastAsia="Times New Roman" w:hAnsi="Calibri" w:cs="Calibri"/>
          <w:b/>
          <w:color w:val="000000"/>
          <w:sz w:val="24"/>
          <w:szCs w:val="24"/>
        </w:rPr>
        <w:t>APPENDICES</w:t>
      </w:r>
      <w:bookmarkEnd w:id="400"/>
    </w:p>
    <w:p w14:paraId="63BF2CD1" w14:textId="19D65111" w:rsidR="00DC36C9" w:rsidRPr="00473A89" w:rsidRDefault="00175385" w:rsidP="00473A89">
      <w:pPr>
        <w:pStyle w:val="Heading1"/>
        <w:spacing w:before="0" w:after="140" w:line="240" w:lineRule="auto"/>
        <w:jc w:val="both"/>
        <w:rPr>
          <w:rFonts w:asciiTheme="minorHAnsi" w:eastAsia="Times New Roman" w:hAnsiTheme="minorHAnsi" w:cstheme="minorHAnsi"/>
          <w:b/>
          <w:color w:val="000000"/>
          <w:sz w:val="24"/>
          <w:szCs w:val="24"/>
        </w:rPr>
      </w:pPr>
      <w:bookmarkStart w:id="401" w:name="_Toc199755936"/>
      <w:r w:rsidRPr="00473A89">
        <w:rPr>
          <w:rFonts w:asciiTheme="minorHAnsi" w:eastAsia="Times New Roman" w:hAnsiTheme="minorHAnsi" w:cstheme="minorHAnsi"/>
          <w:b/>
          <w:color w:val="000000"/>
          <w:sz w:val="24"/>
          <w:szCs w:val="24"/>
        </w:rPr>
        <w:t xml:space="preserve">APPENDIX 1: SLD </w:t>
      </w:r>
      <w:r w:rsidR="00233639">
        <w:rPr>
          <w:rFonts w:asciiTheme="minorHAnsi" w:eastAsia="Times New Roman" w:hAnsiTheme="minorHAnsi" w:cstheme="minorHAnsi"/>
          <w:b/>
          <w:color w:val="000000"/>
          <w:sz w:val="24"/>
          <w:szCs w:val="24"/>
        </w:rPr>
        <w:t>f</w:t>
      </w:r>
      <w:r w:rsidR="00233639" w:rsidRPr="00233639">
        <w:rPr>
          <w:rFonts w:asciiTheme="minorHAnsi" w:eastAsia="Times New Roman" w:hAnsiTheme="minorHAnsi" w:cstheme="minorHAnsi"/>
          <w:b/>
          <w:color w:val="000000"/>
          <w:sz w:val="24"/>
          <w:szCs w:val="24"/>
        </w:rPr>
        <w:t xml:space="preserve">or </w:t>
      </w:r>
      <w:r w:rsidR="00233639">
        <w:rPr>
          <w:rFonts w:asciiTheme="minorHAnsi" w:eastAsia="Times New Roman" w:hAnsiTheme="minorHAnsi" w:cstheme="minorHAnsi"/>
          <w:b/>
          <w:color w:val="000000"/>
          <w:sz w:val="24"/>
          <w:szCs w:val="24"/>
        </w:rPr>
        <w:t>t</w:t>
      </w:r>
      <w:r w:rsidR="00233639" w:rsidRPr="00233639">
        <w:rPr>
          <w:rFonts w:asciiTheme="minorHAnsi" w:eastAsia="Times New Roman" w:hAnsiTheme="minorHAnsi" w:cstheme="minorHAnsi"/>
          <w:b/>
          <w:color w:val="000000"/>
          <w:sz w:val="24"/>
          <w:szCs w:val="24"/>
        </w:rPr>
        <w:t xml:space="preserve">he Power Minigrid </w:t>
      </w:r>
      <w:r w:rsidR="0099331F">
        <w:rPr>
          <w:rFonts w:asciiTheme="minorHAnsi" w:eastAsia="Times New Roman" w:hAnsiTheme="minorHAnsi" w:cstheme="minorHAnsi"/>
          <w:b/>
          <w:color w:val="000000"/>
          <w:sz w:val="24"/>
          <w:szCs w:val="24"/>
        </w:rPr>
        <w:t>–Also attached separate</w:t>
      </w:r>
      <w:bookmarkEnd w:id="401"/>
    </w:p>
    <w:p w14:paraId="26D05A7E" w14:textId="257367B2" w:rsidR="00BE613B" w:rsidRDefault="00274338" w:rsidP="004C0171">
      <w:pPr>
        <w:rPr>
          <w:rFonts w:asciiTheme="minorHAnsi" w:hAnsiTheme="minorHAnsi" w:cstheme="minorHAnsi"/>
          <w:sz w:val="24"/>
          <w:szCs w:val="24"/>
        </w:rPr>
      </w:pPr>
      <w:bookmarkStart w:id="402" w:name="Layout2"/>
      <w:bookmarkEnd w:id="402"/>
      <w:r w:rsidRPr="00274338">
        <w:rPr>
          <w:rFonts w:asciiTheme="minorHAnsi" w:hAnsiTheme="minorHAnsi" w:cstheme="minorHAnsi"/>
          <w:noProof/>
          <w:sz w:val="24"/>
          <w:szCs w:val="24"/>
          <w:lang w:val="en-US"/>
        </w:rPr>
        <w:drawing>
          <wp:inline distT="0" distB="0" distL="0" distR="0" wp14:anchorId="575DDE9F" wp14:editId="47325420">
            <wp:extent cx="7635902" cy="4976291"/>
            <wp:effectExtent l="0" t="0" r="3175" b="0"/>
            <wp:docPr id="496309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09197" name=""/>
                    <pic:cNvPicPr/>
                  </pic:nvPicPr>
                  <pic:blipFill>
                    <a:blip r:embed="rId23"/>
                    <a:stretch>
                      <a:fillRect/>
                    </a:stretch>
                  </pic:blipFill>
                  <pic:spPr>
                    <a:xfrm>
                      <a:off x="0" y="0"/>
                      <a:ext cx="7635902" cy="4976291"/>
                    </a:xfrm>
                    <a:prstGeom prst="rect">
                      <a:avLst/>
                    </a:prstGeom>
                  </pic:spPr>
                </pic:pic>
              </a:graphicData>
            </a:graphic>
          </wp:inline>
        </w:drawing>
      </w:r>
      <w:r w:rsidR="0073743E">
        <w:rPr>
          <w:rFonts w:ascii="Arial" w:eastAsia="Times New Roman" w:hAnsi="Times New Roman" w:cs="Times New Roman"/>
          <w:noProof/>
          <w:sz w:val="20"/>
          <w:lang w:val="en-US"/>
        </w:rPr>
        <mc:AlternateContent>
          <mc:Choice Requires="wps">
            <w:drawing>
              <wp:anchor distT="0" distB="0" distL="114300" distR="114300" simplePos="0" relativeHeight="251664384" behindDoc="0" locked="0" layoutInCell="1" allowOverlap="1" wp14:anchorId="4A409DC4" wp14:editId="2BF154DA">
                <wp:simplePos x="0" y="0"/>
                <wp:positionH relativeFrom="page">
                  <wp:posOffset>10457815</wp:posOffset>
                </wp:positionH>
                <wp:positionV relativeFrom="page">
                  <wp:posOffset>615950</wp:posOffset>
                </wp:positionV>
                <wp:extent cx="0" cy="0"/>
                <wp:effectExtent l="0" t="0" r="0" b="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1FB63D72" id="Straight Connector 6" o:spid="_x0000_s1026" style="position:absolute;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23.45pt,48.5pt" to="823.4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gH7GwIAAEYEAAAOAAAAZHJzL2Uyb0RvYy54bWysU8GO2yAQvVfqPyDuWdupm2atOKvKTnrZ&#10;diNl+wETwDYqBgQkTlT13ws4jna3l6qqD3gYhjdvZh6rh3Mv0IkZy5UscXaXYsQkUZTLtsTfn7ez&#10;JUbWgaQglGQlvjCLH9bv360GXbC56pSgzCAPIm0x6BJ3zukiSSzpWA/2Tmkm/WGjTA/Ob02bUAOD&#10;R+9FMk/TRTIoQ7VRhFnrvfV4iNcRv2kYcU9NY5lDosSem4urieshrMl6BUVrQHecXGnAP7DogUuf&#10;9AZVgwN0NPwPqJ4To6xq3B1RfaKahhMWa/DVZOmbavYdaBZr8c2x+tYm+/9gybfTziBOS7zASELv&#10;R7R3BnjbOVQpKX0DlUGL0KdB28KHV3JnQqXkLPf6UZEfFklVdSBbFvk+X7QHycKN5NWVsLHaZzsM&#10;XxX1MXB0Kjbt3Jg+QPp2oHOczeU2G3Z2iIxOMnkTKKYr2lj3hakeBaPEgsvQMCjg9GhdoADFFBLc&#10;Um25EHHoQqIhZAluqwSn4SRuTHuohEEnCJqJXyzmTViArcF2Y1xEGNVk1FHSmKJjQDdX2wEXo+0p&#10;CRkS+dI8yas1quXnfXq/WW6W+SyfLzazPK3r2edtlc8W2+zTx/pDXVV19itwzvKi45QyGWhPys3y&#10;v1PG9Q2Nmrtp99ac5DV67KInO/0j6TjbMM5RGAdFLzszzdyLNQZfH1Z4DS/33n75/Ne/AQAA//8D&#10;AFBLAwQUAAYACAAAACEA7j7aVdwAAAALAQAADwAAAGRycy9kb3ducmV2LnhtbEyPwU7DMBBE70j8&#10;g7VI3KhdQIGGOBUq4gJIqKFSOW7jJUmx11HstuHvcdUDHGf2aXammI/Oij0NofOsYTpRIIhrbzpu&#10;NKw+nq/uQYSIbNB6Jg0/FGBenp8VmBt/4CXtq9iIFMIhRw1tjH0uZahbchgmvidOty8/OIxJDo00&#10;Ax5SuLPyWqlMOuw4fWixp0VL9Xe1cxrU+2v2Kd8W2+365Wmp8KayalppfXkxPj6AiDTGPxiO9VN1&#10;KFOnjd+xCcImnd1ms8RqmN2lUUfi5GxOjiwL+X9D+QsAAP//AwBQSwECLQAUAAYACAAAACEAtoM4&#10;kv4AAADhAQAAEwAAAAAAAAAAAAAAAAAAAAAAW0NvbnRlbnRfVHlwZXNdLnhtbFBLAQItABQABgAI&#10;AAAAIQA4/SH/1gAAAJQBAAALAAAAAAAAAAAAAAAAAC8BAABfcmVscy8ucmVsc1BLAQItABQABgAI&#10;AAAAIQCMlgH7GwIAAEYEAAAOAAAAAAAAAAAAAAAAAC4CAABkcnMvZTJvRG9jLnhtbFBLAQItABQA&#10;BgAIAAAAIQDuPtpV3AAAAAsBAAAPAAAAAAAAAAAAAAAAAHUEAABkcnMvZG93bnJldi54bWxQSwUG&#10;AAAAAAQABADzAAAAfgUAAAAA&#10;" strokeweight="0">
                <w10:wrap anchorx="page" anchory="page"/>
              </v:line>
            </w:pict>
          </mc:Fallback>
        </mc:AlternateContent>
      </w:r>
    </w:p>
    <w:p w14:paraId="5F95E796" w14:textId="0119B177" w:rsidR="004C0171" w:rsidRPr="00DF18C5" w:rsidRDefault="00BE613B" w:rsidP="00A55CC3">
      <w:pPr>
        <w:pStyle w:val="Title"/>
        <w:rPr>
          <w:rFonts w:asciiTheme="minorHAnsi" w:hAnsiTheme="minorHAnsi" w:cstheme="minorHAnsi"/>
          <w:b w:val="0"/>
          <w:sz w:val="24"/>
          <w:szCs w:val="24"/>
        </w:rPr>
        <w:sectPr w:rsidR="004C0171" w:rsidRPr="00DF18C5" w:rsidSect="004C0171">
          <w:pgSz w:w="20160" w:h="12240" w:orient="landscape" w:code="5"/>
          <w:pgMar w:top="1440" w:right="1440" w:bottom="1440" w:left="1440" w:header="708" w:footer="708" w:gutter="0"/>
          <w:cols w:space="720"/>
          <w:docGrid w:linePitch="299"/>
        </w:sectPr>
      </w:pPr>
      <w:r w:rsidRPr="00A55CC3">
        <w:rPr>
          <w:noProof/>
          <w:sz w:val="20"/>
          <w:lang w:val="en-US"/>
        </w:rPr>
        <w:drawing>
          <wp:anchor distT="0" distB="0" distL="0" distR="0" simplePos="0" relativeHeight="251672576" behindDoc="1" locked="0" layoutInCell="1" allowOverlap="1" wp14:anchorId="08EE60B0" wp14:editId="2874E223">
            <wp:simplePos x="0" y="0"/>
            <wp:positionH relativeFrom="page">
              <wp:posOffset>2249170</wp:posOffset>
            </wp:positionH>
            <wp:positionV relativeFrom="page">
              <wp:posOffset>2214725</wp:posOffset>
            </wp:positionV>
            <wp:extent cx="236600" cy="84200"/>
            <wp:effectExtent l="0" t="0" r="0" b="0"/>
            <wp:wrapNone/>
            <wp:docPr id="9"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24" cstate="print"/>
                    <a:stretch>
                      <a:fillRect/>
                    </a:stretch>
                  </pic:blipFill>
                  <pic:spPr>
                    <a:xfrm>
                      <a:off x="0" y="0"/>
                      <a:ext cx="236600" cy="84200"/>
                    </a:xfrm>
                    <a:prstGeom prst="rect">
                      <a:avLst/>
                    </a:prstGeom>
                  </pic:spPr>
                </pic:pic>
              </a:graphicData>
            </a:graphic>
          </wp:anchor>
        </w:drawing>
      </w:r>
      <w:r w:rsidRPr="00A55CC3">
        <w:rPr>
          <w:noProof/>
          <w:sz w:val="20"/>
          <w:lang w:val="en-US"/>
        </w:rPr>
        <w:drawing>
          <wp:anchor distT="0" distB="0" distL="0" distR="0" simplePos="0" relativeHeight="251674624" behindDoc="1" locked="0" layoutInCell="1" allowOverlap="1" wp14:anchorId="77688233" wp14:editId="7B0B8246">
            <wp:simplePos x="0" y="0"/>
            <wp:positionH relativeFrom="page">
              <wp:posOffset>7546340</wp:posOffset>
            </wp:positionH>
            <wp:positionV relativeFrom="page">
              <wp:posOffset>1299944</wp:posOffset>
            </wp:positionV>
            <wp:extent cx="424614" cy="84010"/>
            <wp:effectExtent l="0" t="0" r="0" b="0"/>
            <wp:wrapNone/>
            <wp:docPr id="10"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25" cstate="print"/>
                    <a:stretch>
                      <a:fillRect/>
                    </a:stretch>
                  </pic:blipFill>
                  <pic:spPr>
                    <a:xfrm>
                      <a:off x="0" y="0"/>
                      <a:ext cx="424614" cy="84010"/>
                    </a:xfrm>
                    <a:prstGeom prst="rect">
                      <a:avLst/>
                    </a:prstGeom>
                  </pic:spPr>
                </pic:pic>
              </a:graphicData>
            </a:graphic>
          </wp:anchor>
        </w:drawing>
      </w:r>
      <w:r w:rsidRPr="00A55CC3">
        <w:rPr>
          <w:noProof/>
          <w:sz w:val="20"/>
          <w:lang w:val="en-US"/>
        </w:rPr>
        <w:drawing>
          <wp:anchor distT="0" distB="0" distL="0" distR="0" simplePos="0" relativeHeight="251673600" behindDoc="1" locked="0" layoutInCell="1" allowOverlap="1" wp14:anchorId="6820D909" wp14:editId="7C646CF1">
            <wp:simplePos x="0" y="0"/>
            <wp:positionH relativeFrom="page">
              <wp:posOffset>7120255</wp:posOffset>
            </wp:positionH>
            <wp:positionV relativeFrom="page">
              <wp:posOffset>1295757</wp:posOffset>
            </wp:positionV>
            <wp:extent cx="309711" cy="65341"/>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26" cstate="print"/>
                    <a:stretch>
                      <a:fillRect/>
                    </a:stretch>
                  </pic:blipFill>
                  <pic:spPr>
                    <a:xfrm>
                      <a:off x="0" y="0"/>
                      <a:ext cx="309711" cy="65341"/>
                    </a:xfrm>
                    <a:prstGeom prst="rect">
                      <a:avLst/>
                    </a:prstGeom>
                  </pic:spPr>
                </pic:pic>
              </a:graphicData>
            </a:graphic>
          </wp:anchor>
        </w:drawing>
      </w:r>
      <w:r w:rsidRPr="00A55CC3">
        <w:rPr>
          <w:noProof/>
          <w:sz w:val="20"/>
          <w:lang w:val="en-US"/>
        </w:rPr>
        <w:drawing>
          <wp:anchor distT="0" distB="0" distL="0" distR="0" simplePos="0" relativeHeight="251677696" behindDoc="1" locked="0" layoutInCell="1" allowOverlap="1" wp14:anchorId="16452484" wp14:editId="137B4997">
            <wp:simplePos x="0" y="0"/>
            <wp:positionH relativeFrom="page">
              <wp:posOffset>5376545</wp:posOffset>
            </wp:positionH>
            <wp:positionV relativeFrom="page">
              <wp:posOffset>6533515</wp:posOffset>
            </wp:positionV>
            <wp:extent cx="471257" cy="95250"/>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7" cstate="print"/>
                    <a:stretch>
                      <a:fillRect/>
                    </a:stretch>
                  </pic:blipFill>
                  <pic:spPr>
                    <a:xfrm>
                      <a:off x="0" y="0"/>
                      <a:ext cx="471257" cy="95250"/>
                    </a:xfrm>
                    <a:prstGeom prst="rect">
                      <a:avLst/>
                    </a:prstGeom>
                  </pic:spPr>
                </pic:pic>
              </a:graphicData>
            </a:graphic>
          </wp:anchor>
        </w:drawing>
      </w:r>
      <w:r w:rsidRPr="00A55CC3">
        <w:rPr>
          <w:noProof/>
          <w:sz w:val="20"/>
          <w:lang w:val="en-US"/>
        </w:rPr>
        <w:drawing>
          <wp:anchor distT="0" distB="0" distL="0" distR="0" simplePos="0" relativeHeight="251676672" behindDoc="1" locked="0" layoutInCell="1" allowOverlap="1" wp14:anchorId="47807890" wp14:editId="153EFD11">
            <wp:simplePos x="0" y="0"/>
            <wp:positionH relativeFrom="page">
              <wp:posOffset>5728970</wp:posOffset>
            </wp:positionH>
            <wp:positionV relativeFrom="page">
              <wp:posOffset>6328383</wp:posOffset>
            </wp:positionV>
            <wp:extent cx="489494" cy="65341"/>
            <wp:effectExtent l="0" t="0" r="0" b="0"/>
            <wp:wrapNone/>
            <wp:docPr id="118"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8" cstate="print"/>
                    <a:stretch>
                      <a:fillRect/>
                    </a:stretch>
                  </pic:blipFill>
                  <pic:spPr>
                    <a:xfrm>
                      <a:off x="0" y="0"/>
                      <a:ext cx="489494" cy="65341"/>
                    </a:xfrm>
                    <a:prstGeom prst="rect">
                      <a:avLst/>
                    </a:prstGeom>
                  </pic:spPr>
                </pic:pic>
              </a:graphicData>
            </a:graphic>
          </wp:anchor>
        </w:drawing>
      </w:r>
      <w:r w:rsidRPr="00A55CC3">
        <w:rPr>
          <w:noProof/>
          <w:sz w:val="20"/>
          <w:lang w:val="en-US"/>
        </w:rPr>
        <w:drawing>
          <wp:anchor distT="0" distB="0" distL="0" distR="0" simplePos="0" relativeHeight="251675648" behindDoc="1" locked="0" layoutInCell="1" allowOverlap="1" wp14:anchorId="65932583" wp14:editId="6EAEC02E">
            <wp:simplePos x="0" y="0"/>
            <wp:positionH relativeFrom="page">
              <wp:posOffset>5196205</wp:posOffset>
            </wp:positionH>
            <wp:positionV relativeFrom="page">
              <wp:posOffset>6322668</wp:posOffset>
            </wp:positionV>
            <wp:extent cx="454594" cy="79343"/>
            <wp:effectExtent l="0" t="0" r="0" b="0"/>
            <wp:wrapNone/>
            <wp:docPr id="117"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29" cstate="print"/>
                    <a:stretch>
                      <a:fillRect/>
                    </a:stretch>
                  </pic:blipFill>
                  <pic:spPr>
                    <a:xfrm>
                      <a:off x="0" y="0"/>
                      <a:ext cx="454594" cy="79343"/>
                    </a:xfrm>
                    <a:prstGeom prst="rect">
                      <a:avLst/>
                    </a:prstGeom>
                  </pic:spPr>
                </pic:pic>
              </a:graphicData>
            </a:graphic>
          </wp:anchor>
        </w:drawing>
      </w:r>
      <w:r w:rsidRPr="00A55CC3">
        <w:rPr>
          <w:noProof/>
          <w:sz w:val="20"/>
          <w:lang w:val="en-US"/>
        </w:rPr>
        <w:drawing>
          <wp:anchor distT="0" distB="0" distL="0" distR="0" simplePos="0" relativeHeight="251667456" behindDoc="1" locked="0" layoutInCell="1" allowOverlap="1" wp14:anchorId="69F79C7B" wp14:editId="5B3B1976">
            <wp:simplePos x="0" y="0"/>
            <wp:positionH relativeFrom="page">
              <wp:posOffset>4529963</wp:posOffset>
            </wp:positionH>
            <wp:positionV relativeFrom="page">
              <wp:posOffset>942340</wp:posOffset>
            </wp:positionV>
            <wp:extent cx="304110" cy="84010"/>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30" cstate="print"/>
                    <a:stretch>
                      <a:fillRect/>
                    </a:stretch>
                  </pic:blipFill>
                  <pic:spPr>
                    <a:xfrm>
                      <a:off x="0" y="0"/>
                      <a:ext cx="304110" cy="84010"/>
                    </a:xfrm>
                    <a:prstGeom prst="rect">
                      <a:avLst/>
                    </a:prstGeom>
                  </pic:spPr>
                </pic:pic>
              </a:graphicData>
            </a:graphic>
          </wp:anchor>
        </w:drawing>
      </w:r>
      <w:r w:rsidRPr="00A55CC3">
        <w:rPr>
          <w:noProof/>
          <w:sz w:val="20"/>
          <w:lang w:val="en-US"/>
        </w:rPr>
        <w:drawing>
          <wp:anchor distT="0" distB="0" distL="0" distR="0" simplePos="0" relativeHeight="251668480" behindDoc="1" locked="0" layoutInCell="1" allowOverlap="1" wp14:anchorId="054CAA99" wp14:editId="6939642E">
            <wp:simplePos x="0" y="0"/>
            <wp:positionH relativeFrom="page">
              <wp:posOffset>4536439</wp:posOffset>
            </wp:positionH>
            <wp:positionV relativeFrom="page">
              <wp:posOffset>1071499</wp:posOffset>
            </wp:positionV>
            <wp:extent cx="382551" cy="65341"/>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31" cstate="print"/>
                    <a:stretch>
                      <a:fillRect/>
                    </a:stretch>
                  </pic:blipFill>
                  <pic:spPr>
                    <a:xfrm>
                      <a:off x="0" y="0"/>
                      <a:ext cx="382551" cy="65341"/>
                    </a:xfrm>
                    <a:prstGeom prst="rect">
                      <a:avLst/>
                    </a:prstGeom>
                  </pic:spPr>
                </pic:pic>
              </a:graphicData>
            </a:graphic>
          </wp:anchor>
        </w:drawing>
      </w:r>
      <w:r w:rsidRPr="00A55CC3">
        <w:rPr>
          <w:noProof/>
          <w:sz w:val="20"/>
          <w:lang w:val="en-US"/>
        </w:rPr>
        <w:drawing>
          <wp:anchor distT="0" distB="0" distL="0" distR="0" simplePos="0" relativeHeight="251669504" behindDoc="1" locked="0" layoutInCell="1" allowOverlap="1" wp14:anchorId="59C5262E" wp14:editId="7B569B02">
            <wp:simplePos x="0" y="0"/>
            <wp:positionH relativeFrom="page">
              <wp:posOffset>2728594</wp:posOffset>
            </wp:positionH>
            <wp:positionV relativeFrom="page">
              <wp:posOffset>866521</wp:posOffset>
            </wp:positionV>
            <wp:extent cx="203200" cy="65341"/>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32" cstate="print"/>
                    <a:stretch>
                      <a:fillRect/>
                    </a:stretch>
                  </pic:blipFill>
                  <pic:spPr>
                    <a:xfrm>
                      <a:off x="0" y="0"/>
                      <a:ext cx="203200" cy="65341"/>
                    </a:xfrm>
                    <a:prstGeom prst="rect">
                      <a:avLst/>
                    </a:prstGeom>
                  </pic:spPr>
                </pic:pic>
              </a:graphicData>
            </a:graphic>
          </wp:anchor>
        </w:drawing>
      </w:r>
      <w:r w:rsidRPr="00A55CC3">
        <w:rPr>
          <w:noProof/>
          <w:sz w:val="20"/>
          <w:lang w:val="en-US"/>
        </w:rPr>
        <w:drawing>
          <wp:anchor distT="0" distB="0" distL="0" distR="0" simplePos="0" relativeHeight="251670528" behindDoc="1" locked="0" layoutInCell="1" allowOverlap="1" wp14:anchorId="448595EF" wp14:editId="53D5D58E">
            <wp:simplePos x="0" y="0"/>
            <wp:positionH relativeFrom="page">
              <wp:posOffset>2985769</wp:posOffset>
            </wp:positionH>
            <wp:positionV relativeFrom="page">
              <wp:posOffset>866521</wp:posOffset>
            </wp:positionV>
            <wp:extent cx="106888" cy="65341"/>
            <wp:effectExtent l="0" t="0" r="0" b="0"/>
            <wp:wrapNone/>
            <wp:docPr id="8"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33" cstate="print"/>
                    <a:stretch>
                      <a:fillRect/>
                    </a:stretch>
                  </pic:blipFill>
                  <pic:spPr>
                    <a:xfrm>
                      <a:off x="0" y="0"/>
                      <a:ext cx="106888" cy="65341"/>
                    </a:xfrm>
                    <a:prstGeom prst="rect">
                      <a:avLst/>
                    </a:prstGeom>
                  </pic:spPr>
                </pic:pic>
              </a:graphicData>
            </a:graphic>
          </wp:anchor>
        </w:drawing>
      </w:r>
      <w:r w:rsidRPr="00A55CC3">
        <w:rPr>
          <w:noProof/>
          <w:sz w:val="20"/>
          <w:lang w:val="en-US"/>
        </w:rPr>
        <w:drawing>
          <wp:anchor distT="0" distB="0" distL="0" distR="0" simplePos="0" relativeHeight="251671552" behindDoc="1" locked="0" layoutInCell="1" allowOverlap="1" wp14:anchorId="4D6E795C" wp14:editId="6E59AE2A">
            <wp:simplePos x="0" y="0"/>
            <wp:positionH relativeFrom="page">
              <wp:posOffset>2735072</wp:posOffset>
            </wp:positionH>
            <wp:positionV relativeFrom="page">
              <wp:posOffset>995680</wp:posOffset>
            </wp:positionV>
            <wp:extent cx="364477" cy="65341"/>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34" cstate="print"/>
                    <a:stretch>
                      <a:fillRect/>
                    </a:stretch>
                  </pic:blipFill>
                  <pic:spPr>
                    <a:xfrm>
                      <a:off x="0" y="0"/>
                      <a:ext cx="364477" cy="65341"/>
                    </a:xfrm>
                    <a:prstGeom prst="rect">
                      <a:avLst/>
                    </a:prstGeom>
                  </pic:spPr>
                </pic:pic>
              </a:graphicData>
            </a:graphic>
          </wp:anchor>
        </w:drawing>
      </w:r>
      <w:r>
        <w:rPr>
          <w:noProof/>
          <w:sz w:val="20"/>
        </w:rPr>
        <w:t xml:space="preserve">                                             </w:t>
      </w:r>
      <w:r w:rsidRPr="00A55CC3">
        <w:rPr>
          <w:noProof/>
          <w:sz w:val="20"/>
          <w:lang w:val="en-US"/>
        </w:rPr>
        <mc:AlternateContent>
          <mc:Choice Requires="wpg">
            <w:drawing>
              <wp:inline distT="0" distB="0" distL="0" distR="0" wp14:anchorId="2F001E7E" wp14:editId="624603A4">
                <wp:extent cx="5377543" cy="5823857"/>
                <wp:effectExtent l="0" t="0" r="0" b="5715"/>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543" cy="5823857"/>
                          <a:chOff x="0" y="0"/>
                          <a:chExt cx="5290185" cy="6316345"/>
                        </a:xfrm>
                      </wpg:grpSpPr>
                      <wps:wsp>
                        <wps:cNvPr id="13" name="Graphic 13"/>
                        <wps:cNvSpPr/>
                        <wps:spPr>
                          <a:xfrm>
                            <a:off x="1762886" y="1824201"/>
                            <a:ext cx="1270" cy="610870"/>
                          </a:xfrm>
                          <a:custGeom>
                            <a:avLst/>
                            <a:gdLst/>
                            <a:ahLst/>
                            <a:cxnLst/>
                            <a:rect l="l" t="t" r="r" b="b"/>
                            <a:pathLst>
                              <a:path h="610870">
                                <a:moveTo>
                                  <a:pt x="0" y="610361"/>
                                </a:moveTo>
                                <a:lnTo>
                                  <a:pt x="0" y="0"/>
                                </a:lnTo>
                              </a:path>
                            </a:pathLst>
                          </a:custGeom>
                          <a:ln w="0">
                            <a:solidFill>
                              <a:srgbClr val="00FFFF"/>
                            </a:solidFill>
                            <a:prstDash val="solid"/>
                          </a:ln>
                        </wps:spPr>
                        <wps:bodyPr wrap="square" lIns="0" tIns="0" rIns="0" bIns="0" rtlCol="0">
                          <a:prstTxWarp prst="textNoShape">
                            <a:avLst/>
                          </a:prstTxWarp>
                          <a:noAutofit/>
                        </wps:bodyPr>
                      </wps:wsp>
                      <wps:wsp>
                        <wps:cNvPr id="14" name="Graphic 14"/>
                        <wps:cNvSpPr/>
                        <wps:spPr>
                          <a:xfrm>
                            <a:off x="1606295" y="1478253"/>
                            <a:ext cx="290830" cy="335280"/>
                          </a:xfrm>
                          <a:custGeom>
                            <a:avLst/>
                            <a:gdLst/>
                            <a:ahLst/>
                            <a:cxnLst/>
                            <a:rect l="l" t="t" r="r" b="b"/>
                            <a:pathLst>
                              <a:path w="290830" h="335280">
                                <a:moveTo>
                                  <a:pt x="0" y="334898"/>
                                </a:moveTo>
                                <a:lnTo>
                                  <a:pt x="0" y="0"/>
                                </a:lnTo>
                              </a:path>
                              <a:path w="290830" h="335280">
                                <a:moveTo>
                                  <a:pt x="290321" y="0"/>
                                </a:moveTo>
                                <a:lnTo>
                                  <a:pt x="290321" y="334898"/>
                                </a:lnTo>
                              </a:path>
                              <a:path w="290830" h="335280">
                                <a:moveTo>
                                  <a:pt x="290321" y="334898"/>
                                </a:moveTo>
                                <a:lnTo>
                                  <a:pt x="0" y="334898"/>
                                </a:lnTo>
                              </a:path>
                              <a:path w="290830" h="335280">
                                <a:moveTo>
                                  <a:pt x="0" y="265937"/>
                                </a:moveTo>
                                <a:lnTo>
                                  <a:pt x="290321" y="265937"/>
                                </a:lnTo>
                              </a:path>
                              <a:path w="290830" h="335280">
                                <a:moveTo>
                                  <a:pt x="0" y="195071"/>
                                </a:moveTo>
                                <a:lnTo>
                                  <a:pt x="290321" y="195071"/>
                                </a:lnTo>
                              </a:path>
                              <a:path w="290830" h="335280">
                                <a:moveTo>
                                  <a:pt x="0" y="0"/>
                                </a:moveTo>
                                <a:lnTo>
                                  <a:pt x="290321" y="0"/>
                                </a:lnTo>
                              </a:path>
                            </a:pathLst>
                          </a:custGeom>
                          <a:ln w="0">
                            <a:solidFill>
                              <a:srgbClr val="FFBF00"/>
                            </a:solidFill>
                            <a:prstDash val="solid"/>
                          </a:ln>
                        </wps:spPr>
                        <wps:bodyPr wrap="square" lIns="0" tIns="0" rIns="0" bIns="0" rtlCol="0">
                          <a:prstTxWarp prst="textNoShape">
                            <a:avLst/>
                          </a:prstTxWarp>
                          <a:noAutofit/>
                        </wps:bodyPr>
                      </wps:wsp>
                      <wps:wsp>
                        <wps:cNvPr id="15" name="Graphic 15"/>
                        <wps:cNvSpPr/>
                        <wps:spPr>
                          <a:xfrm>
                            <a:off x="1606295" y="1478253"/>
                            <a:ext cx="290830" cy="195580"/>
                          </a:xfrm>
                          <a:custGeom>
                            <a:avLst/>
                            <a:gdLst/>
                            <a:ahLst/>
                            <a:cxnLst/>
                            <a:rect l="l" t="t" r="r" b="b"/>
                            <a:pathLst>
                              <a:path w="290830" h="195580">
                                <a:moveTo>
                                  <a:pt x="0" y="0"/>
                                </a:moveTo>
                                <a:lnTo>
                                  <a:pt x="290321" y="195071"/>
                                </a:lnTo>
                              </a:path>
                            </a:pathLst>
                          </a:custGeom>
                          <a:ln w="0">
                            <a:solidFill>
                              <a:srgbClr val="000000"/>
                            </a:solidFill>
                            <a:prstDash val="solid"/>
                          </a:ln>
                        </wps:spPr>
                        <wps:bodyPr wrap="square" lIns="0" tIns="0" rIns="0" bIns="0" rtlCol="0">
                          <a:prstTxWarp prst="textNoShape">
                            <a:avLst/>
                          </a:prstTxWarp>
                          <a:noAutofit/>
                        </wps:bodyPr>
                      </wps:wsp>
                      <wps:wsp>
                        <wps:cNvPr id="16" name="Graphic 16"/>
                        <wps:cNvSpPr/>
                        <wps:spPr>
                          <a:xfrm>
                            <a:off x="1710689" y="1458441"/>
                            <a:ext cx="81915" cy="1270"/>
                          </a:xfrm>
                          <a:custGeom>
                            <a:avLst/>
                            <a:gdLst/>
                            <a:ahLst/>
                            <a:cxnLst/>
                            <a:rect l="l" t="t" r="r" b="b"/>
                            <a:pathLst>
                              <a:path w="81915">
                                <a:moveTo>
                                  <a:pt x="0" y="0"/>
                                </a:moveTo>
                                <a:lnTo>
                                  <a:pt x="81533" y="0"/>
                                </a:lnTo>
                              </a:path>
                            </a:pathLst>
                          </a:custGeom>
                          <a:ln w="0">
                            <a:solidFill>
                              <a:srgbClr val="FFBF00"/>
                            </a:solidFill>
                            <a:prstDash val="solid"/>
                          </a:ln>
                        </wps:spPr>
                        <wps:bodyPr wrap="square" lIns="0" tIns="0" rIns="0" bIns="0" rtlCol="0">
                          <a:prstTxWarp prst="textNoShape">
                            <a:avLst/>
                          </a:prstTxWarp>
                          <a:noAutofit/>
                        </wps:bodyPr>
                      </wps:wsp>
                      <wps:wsp>
                        <wps:cNvPr id="17" name="Graphic 17"/>
                        <wps:cNvSpPr/>
                        <wps:spPr>
                          <a:xfrm>
                            <a:off x="1636394" y="1578837"/>
                            <a:ext cx="1270" cy="67945"/>
                          </a:xfrm>
                          <a:custGeom>
                            <a:avLst/>
                            <a:gdLst/>
                            <a:ahLst/>
                            <a:cxnLst/>
                            <a:rect l="l" t="t" r="r" b="b"/>
                            <a:pathLst>
                              <a:path h="67945">
                                <a:moveTo>
                                  <a:pt x="0" y="67817"/>
                                </a:moveTo>
                                <a:lnTo>
                                  <a:pt x="0" y="0"/>
                                </a:lnTo>
                              </a:path>
                            </a:pathLst>
                          </a:custGeom>
                          <a:ln w="0">
                            <a:solidFill>
                              <a:srgbClr val="000000"/>
                            </a:solidFill>
                            <a:prstDash val="solid"/>
                          </a:ln>
                        </wps:spPr>
                        <wps:bodyPr wrap="square" lIns="0" tIns="0" rIns="0" bIns="0" rtlCol="0">
                          <a:prstTxWarp prst="textNoShape">
                            <a:avLst/>
                          </a:prstTxWarp>
                          <a:noAutofit/>
                        </wps:bodyPr>
                      </wps:wsp>
                      <wps:wsp>
                        <wps:cNvPr id="18" name="Graphic 18"/>
                        <wps:cNvSpPr/>
                        <wps:spPr>
                          <a:xfrm>
                            <a:off x="1710689" y="1458441"/>
                            <a:ext cx="200025" cy="87630"/>
                          </a:xfrm>
                          <a:custGeom>
                            <a:avLst/>
                            <a:gdLst/>
                            <a:ahLst/>
                            <a:cxnLst/>
                            <a:rect l="l" t="t" r="r" b="b"/>
                            <a:pathLst>
                              <a:path w="200025" h="87630">
                                <a:moveTo>
                                  <a:pt x="0" y="0"/>
                                </a:moveTo>
                                <a:lnTo>
                                  <a:pt x="0" y="19811"/>
                                </a:lnTo>
                              </a:path>
                              <a:path w="200025" h="87630">
                                <a:moveTo>
                                  <a:pt x="81533" y="0"/>
                                </a:moveTo>
                                <a:lnTo>
                                  <a:pt x="81533" y="19811"/>
                                </a:lnTo>
                              </a:path>
                              <a:path w="200025" h="87630">
                                <a:moveTo>
                                  <a:pt x="185927" y="87629"/>
                                </a:moveTo>
                                <a:lnTo>
                                  <a:pt x="200024" y="87629"/>
                                </a:lnTo>
                              </a:path>
                              <a:path w="200025" h="87630">
                                <a:moveTo>
                                  <a:pt x="200024" y="87629"/>
                                </a:moveTo>
                                <a:lnTo>
                                  <a:pt x="200024" y="72389"/>
                                </a:lnTo>
                              </a:path>
                              <a:path w="200025" h="87630">
                                <a:moveTo>
                                  <a:pt x="200024" y="72389"/>
                                </a:moveTo>
                                <a:lnTo>
                                  <a:pt x="185927" y="72389"/>
                                </a:lnTo>
                              </a:path>
                            </a:pathLst>
                          </a:custGeom>
                          <a:ln w="0">
                            <a:solidFill>
                              <a:srgbClr val="FFBF00"/>
                            </a:solidFill>
                            <a:prstDash val="solid"/>
                          </a:ln>
                        </wps:spPr>
                        <wps:bodyPr wrap="square" lIns="0" tIns="0" rIns="0" bIns="0" rtlCol="0">
                          <a:prstTxWarp prst="textNoShape">
                            <a:avLst/>
                          </a:prstTxWarp>
                          <a:noAutofit/>
                        </wps:bodyPr>
                      </wps:wsp>
                      <wps:wsp>
                        <wps:cNvPr id="19" name="Graphic 19"/>
                        <wps:cNvSpPr/>
                        <wps:spPr>
                          <a:xfrm>
                            <a:off x="1643252" y="1578837"/>
                            <a:ext cx="1270" cy="67945"/>
                          </a:xfrm>
                          <a:custGeom>
                            <a:avLst/>
                            <a:gdLst/>
                            <a:ahLst/>
                            <a:cxnLst/>
                            <a:rect l="l" t="t" r="r" b="b"/>
                            <a:pathLst>
                              <a:path h="67945">
                                <a:moveTo>
                                  <a:pt x="0" y="67817"/>
                                </a:moveTo>
                                <a:lnTo>
                                  <a:pt x="0" y="0"/>
                                </a:lnTo>
                              </a:path>
                            </a:pathLst>
                          </a:custGeom>
                          <a:ln w="0">
                            <a:solidFill>
                              <a:srgbClr val="000000"/>
                            </a:solidFill>
                            <a:prstDash val="solid"/>
                          </a:ln>
                        </wps:spPr>
                        <wps:bodyPr wrap="square" lIns="0" tIns="0" rIns="0" bIns="0" rtlCol="0">
                          <a:prstTxWarp prst="textNoShape">
                            <a:avLst/>
                          </a:prstTxWarp>
                          <a:noAutofit/>
                        </wps:bodyPr>
                      </wps:wsp>
                      <wps:wsp>
                        <wps:cNvPr id="20" name="Graphic 20"/>
                        <wps:cNvSpPr/>
                        <wps:spPr>
                          <a:xfrm>
                            <a:off x="1727835" y="1869921"/>
                            <a:ext cx="70485" cy="62230"/>
                          </a:xfrm>
                          <a:custGeom>
                            <a:avLst/>
                            <a:gdLst/>
                            <a:ahLst/>
                            <a:cxnLst/>
                            <a:rect l="l" t="t" r="r" b="b"/>
                            <a:pathLst>
                              <a:path w="70485" h="62230">
                                <a:moveTo>
                                  <a:pt x="0" y="0"/>
                                </a:moveTo>
                                <a:lnTo>
                                  <a:pt x="35052" y="61722"/>
                                </a:lnTo>
                                <a:lnTo>
                                  <a:pt x="35052" y="52578"/>
                                </a:lnTo>
                                <a:lnTo>
                                  <a:pt x="0" y="0"/>
                                </a:lnTo>
                                <a:close/>
                              </a:path>
                              <a:path w="70485" h="62230">
                                <a:moveTo>
                                  <a:pt x="62865" y="4572"/>
                                </a:moveTo>
                                <a:lnTo>
                                  <a:pt x="35052" y="52578"/>
                                </a:lnTo>
                                <a:lnTo>
                                  <a:pt x="35052" y="61722"/>
                                </a:lnTo>
                                <a:lnTo>
                                  <a:pt x="62865" y="4572"/>
                                </a:lnTo>
                                <a:close/>
                              </a:path>
                              <a:path w="70485" h="62230">
                                <a:moveTo>
                                  <a:pt x="70485" y="0"/>
                                </a:moveTo>
                                <a:lnTo>
                                  <a:pt x="62865" y="4572"/>
                                </a:lnTo>
                                <a:lnTo>
                                  <a:pt x="35052" y="61722"/>
                                </a:lnTo>
                                <a:lnTo>
                                  <a:pt x="70485" y="0"/>
                                </a:lnTo>
                                <a:close/>
                              </a:path>
                              <a:path w="70485" h="62230">
                                <a:moveTo>
                                  <a:pt x="0" y="0"/>
                                </a:moveTo>
                                <a:lnTo>
                                  <a:pt x="35052" y="52578"/>
                                </a:lnTo>
                                <a:lnTo>
                                  <a:pt x="7620" y="4572"/>
                                </a:lnTo>
                                <a:lnTo>
                                  <a:pt x="0" y="0"/>
                                </a:lnTo>
                                <a:close/>
                              </a:path>
                              <a:path w="70485" h="62230">
                                <a:moveTo>
                                  <a:pt x="70485" y="0"/>
                                </a:moveTo>
                                <a:lnTo>
                                  <a:pt x="0" y="0"/>
                                </a:lnTo>
                                <a:lnTo>
                                  <a:pt x="7620" y="4572"/>
                                </a:lnTo>
                                <a:lnTo>
                                  <a:pt x="70485" y="0"/>
                                </a:lnTo>
                                <a:close/>
                              </a:path>
                              <a:path w="70485" h="62230">
                                <a:moveTo>
                                  <a:pt x="70485" y="0"/>
                                </a:moveTo>
                                <a:lnTo>
                                  <a:pt x="7620" y="4572"/>
                                </a:lnTo>
                                <a:lnTo>
                                  <a:pt x="62865" y="4572"/>
                                </a:lnTo>
                                <a:lnTo>
                                  <a:pt x="70485" y="0"/>
                                </a:lnTo>
                                <a:close/>
                              </a:path>
                            </a:pathLst>
                          </a:custGeom>
                          <a:solidFill>
                            <a:srgbClr val="00FF00"/>
                          </a:solidFill>
                        </wps:spPr>
                        <wps:bodyPr wrap="square" lIns="0" tIns="0" rIns="0" bIns="0" rtlCol="0">
                          <a:prstTxWarp prst="textNoShape">
                            <a:avLst/>
                          </a:prstTxWarp>
                          <a:noAutofit/>
                        </wps:bodyPr>
                      </wps:wsp>
                      <wps:wsp>
                        <wps:cNvPr id="21" name="Graphic 21"/>
                        <wps:cNvSpPr/>
                        <wps:spPr>
                          <a:xfrm>
                            <a:off x="1727835" y="1869921"/>
                            <a:ext cx="70485" cy="62230"/>
                          </a:xfrm>
                          <a:custGeom>
                            <a:avLst/>
                            <a:gdLst/>
                            <a:ahLst/>
                            <a:cxnLst/>
                            <a:rect l="l" t="t" r="r" b="b"/>
                            <a:pathLst>
                              <a:path w="70485" h="62230">
                                <a:moveTo>
                                  <a:pt x="7619" y="4571"/>
                                </a:moveTo>
                                <a:lnTo>
                                  <a:pt x="0" y="0"/>
                                </a:lnTo>
                                <a:lnTo>
                                  <a:pt x="35051" y="52577"/>
                                </a:lnTo>
                                <a:lnTo>
                                  <a:pt x="7619" y="4571"/>
                                </a:lnTo>
                                <a:close/>
                              </a:path>
                              <a:path w="70485" h="62230">
                                <a:moveTo>
                                  <a:pt x="0" y="0"/>
                                </a:moveTo>
                                <a:lnTo>
                                  <a:pt x="35051" y="52577"/>
                                </a:lnTo>
                                <a:lnTo>
                                  <a:pt x="35051" y="61721"/>
                                </a:lnTo>
                                <a:lnTo>
                                  <a:pt x="0" y="0"/>
                                </a:lnTo>
                                <a:close/>
                              </a:path>
                              <a:path w="70485" h="62230">
                                <a:moveTo>
                                  <a:pt x="35051" y="52577"/>
                                </a:moveTo>
                                <a:lnTo>
                                  <a:pt x="35051" y="61721"/>
                                </a:lnTo>
                                <a:lnTo>
                                  <a:pt x="62864" y="4571"/>
                                </a:lnTo>
                                <a:lnTo>
                                  <a:pt x="35051" y="52577"/>
                                </a:lnTo>
                                <a:close/>
                              </a:path>
                              <a:path w="70485" h="62230">
                                <a:moveTo>
                                  <a:pt x="35051" y="61721"/>
                                </a:moveTo>
                                <a:lnTo>
                                  <a:pt x="62864" y="4571"/>
                                </a:lnTo>
                                <a:lnTo>
                                  <a:pt x="70484" y="0"/>
                                </a:lnTo>
                                <a:lnTo>
                                  <a:pt x="35051" y="61721"/>
                                </a:lnTo>
                                <a:close/>
                              </a:path>
                              <a:path w="70485" h="62230">
                                <a:moveTo>
                                  <a:pt x="62864" y="4571"/>
                                </a:moveTo>
                                <a:lnTo>
                                  <a:pt x="70484" y="0"/>
                                </a:lnTo>
                                <a:lnTo>
                                  <a:pt x="7619" y="4571"/>
                                </a:lnTo>
                                <a:lnTo>
                                  <a:pt x="62864" y="4571"/>
                                </a:lnTo>
                                <a:close/>
                              </a:path>
                              <a:path w="70485" h="62230">
                                <a:moveTo>
                                  <a:pt x="70484" y="0"/>
                                </a:moveTo>
                                <a:lnTo>
                                  <a:pt x="7619" y="4571"/>
                                </a:lnTo>
                                <a:lnTo>
                                  <a:pt x="0" y="0"/>
                                </a:lnTo>
                                <a:lnTo>
                                  <a:pt x="70484" y="0"/>
                                </a:lnTo>
                                <a:close/>
                              </a:path>
                            </a:pathLst>
                          </a:custGeom>
                          <a:ln w="0">
                            <a:solidFill>
                              <a:srgbClr val="00FF00"/>
                            </a:solidFill>
                            <a:prstDash val="solid"/>
                          </a:ln>
                        </wps:spPr>
                        <wps:bodyPr wrap="square" lIns="0" tIns="0" rIns="0" bIns="0" rtlCol="0">
                          <a:prstTxWarp prst="textNoShape">
                            <a:avLst/>
                          </a:prstTxWarp>
                          <a:noAutofit/>
                        </wps:bodyPr>
                      </wps:wsp>
                      <wps:wsp>
                        <wps:cNvPr id="22" name="Graphic 22"/>
                        <wps:cNvSpPr/>
                        <wps:spPr>
                          <a:xfrm>
                            <a:off x="1726692" y="1411197"/>
                            <a:ext cx="36195" cy="31750"/>
                          </a:xfrm>
                          <a:custGeom>
                            <a:avLst/>
                            <a:gdLst/>
                            <a:ahLst/>
                            <a:cxnLst/>
                            <a:rect l="l" t="t" r="r" b="b"/>
                            <a:pathLst>
                              <a:path w="36195" h="31750">
                                <a:moveTo>
                                  <a:pt x="17907" y="0"/>
                                </a:moveTo>
                                <a:lnTo>
                                  <a:pt x="0" y="31623"/>
                                </a:lnTo>
                                <a:lnTo>
                                  <a:pt x="17907" y="4572"/>
                                </a:lnTo>
                                <a:lnTo>
                                  <a:pt x="17907" y="0"/>
                                </a:lnTo>
                                <a:close/>
                              </a:path>
                              <a:path w="36195" h="31750">
                                <a:moveTo>
                                  <a:pt x="17907" y="4572"/>
                                </a:moveTo>
                                <a:lnTo>
                                  <a:pt x="0" y="31623"/>
                                </a:lnTo>
                                <a:lnTo>
                                  <a:pt x="3810" y="29337"/>
                                </a:lnTo>
                                <a:lnTo>
                                  <a:pt x="17907" y="4572"/>
                                </a:lnTo>
                                <a:close/>
                              </a:path>
                              <a:path w="36195" h="31750">
                                <a:moveTo>
                                  <a:pt x="3810" y="29337"/>
                                </a:moveTo>
                                <a:lnTo>
                                  <a:pt x="0" y="31623"/>
                                </a:lnTo>
                                <a:lnTo>
                                  <a:pt x="36195" y="31623"/>
                                </a:lnTo>
                                <a:lnTo>
                                  <a:pt x="3810" y="29337"/>
                                </a:lnTo>
                                <a:close/>
                              </a:path>
                              <a:path w="36195" h="31750">
                                <a:moveTo>
                                  <a:pt x="32385" y="29337"/>
                                </a:moveTo>
                                <a:lnTo>
                                  <a:pt x="3810" y="29337"/>
                                </a:lnTo>
                                <a:lnTo>
                                  <a:pt x="36195" y="31623"/>
                                </a:lnTo>
                                <a:lnTo>
                                  <a:pt x="32385" y="29337"/>
                                </a:lnTo>
                                <a:close/>
                              </a:path>
                              <a:path w="36195" h="31750">
                                <a:moveTo>
                                  <a:pt x="17907" y="0"/>
                                </a:moveTo>
                                <a:lnTo>
                                  <a:pt x="32385" y="29337"/>
                                </a:lnTo>
                                <a:lnTo>
                                  <a:pt x="36195" y="31623"/>
                                </a:lnTo>
                                <a:lnTo>
                                  <a:pt x="17907" y="0"/>
                                </a:lnTo>
                                <a:close/>
                              </a:path>
                              <a:path w="36195" h="31750">
                                <a:moveTo>
                                  <a:pt x="17907" y="0"/>
                                </a:moveTo>
                                <a:lnTo>
                                  <a:pt x="17907" y="4572"/>
                                </a:lnTo>
                                <a:lnTo>
                                  <a:pt x="32385" y="29337"/>
                                </a:lnTo>
                                <a:lnTo>
                                  <a:pt x="17907" y="0"/>
                                </a:lnTo>
                                <a:close/>
                              </a:path>
                            </a:pathLst>
                          </a:custGeom>
                          <a:solidFill>
                            <a:srgbClr val="00FF00"/>
                          </a:solidFill>
                        </wps:spPr>
                        <wps:bodyPr wrap="square" lIns="0" tIns="0" rIns="0" bIns="0" rtlCol="0">
                          <a:prstTxWarp prst="textNoShape">
                            <a:avLst/>
                          </a:prstTxWarp>
                          <a:noAutofit/>
                        </wps:bodyPr>
                      </wps:wsp>
                      <wps:wsp>
                        <wps:cNvPr id="23" name="Graphic 23"/>
                        <wps:cNvSpPr/>
                        <wps:spPr>
                          <a:xfrm>
                            <a:off x="1726691" y="1411197"/>
                            <a:ext cx="36195" cy="31750"/>
                          </a:xfrm>
                          <a:custGeom>
                            <a:avLst/>
                            <a:gdLst/>
                            <a:ahLst/>
                            <a:cxnLst/>
                            <a:rect l="l" t="t" r="r" b="b"/>
                            <a:pathLst>
                              <a:path w="36195" h="31750">
                                <a:moveTo>
                                  <a:pt x="3809" y="29336"/>
                                </a:moveTo>
                                <a:lnTo>
                                  <a:pt x="0" y="31622"/>
                                </a:lnTo>
                                <a:lnTo>
                                  <a:pt x="17906" y="4571"/>
                                </a:lnTo>
                                <a:lnTo>
                                  <a:pt x="3809" y="29336"/>
                                </a:lnTo>
                                <a:close/>
                              </a:path>
                              <a:path w="36195" h="31750">
                                <a:moveTo>
                                  <a:pt x="0" y="31622"/>
                                </a:moveTo>
                                <a:lnTo>
                                  <a:pt x="17906" y="4571"/>
                                </a:lnTo>
                                <a:lnTo>
                                  <a:pt x="17906" y="0"/>
                                </a:lnTo>
                                <a:lnTo>
                                  <a:pt x="0" y="31622"/>
                                </a:lnTo>
                                <a:close/>
                              </a:path>
                              <a:path w="36195" h="31750">
                                <a:moveTo>
                                  <a:pt x="17906" y="4571"/>
                                </a:moveTo>
                                <a:lnTo>
                                  <a:pt x="17906" y="0"/>
                                </a:lnTo>
                                <a:lnTo>
                                  <a:pt x="32384" y="29336"/>
                                </a:lnTo>
                                <a:lnTo>
                                  <a:pt x="17906" y="4571"/>
                                </a:lnTo>
                                <a:close/>
                              </a:path>
                              <a:path w="36195" h="31750">
                                <a:moveTo>
                                  <a:pt x="17906" y="0"/>
                                </a:moveTo>
                                <a:lnTo>
                                  <a:pt x="32384" y="29336"/>
                                </a:lnTo>
                                <a:lnTo>
                                  <a:pt x="36194" y="31622"/>
                                </a:lnTo>
                                <a:lnTo>
                                  <a:pt x="17906" y="0"/>
                                </a:lnTo>
                                <a:close/>
                              </a:path>
                              <a:path w="36195" h="31750">
                                <a:moveTo>
                                  <a:pt x="32384" y="29336"/>
                                </a:moveTo>
                                <a:lnTo>
                                  <a:pt x="36194" y="31622"/>
                                </a:lnTo>
                                <a:lnTo>
                                  <a:pt x="3809" y="29336"/>
                                </a:lnTo>
                                <a:lnTo>
                                  <a:pt x="32384" y="29336"/>
                                </a:lnTo>
                                <a:close/>
                              </a:path>
                              <a:path w="36195" h="31750">
                                <a:moveTo>
                                  <a:pt x="36194" y="31622"/>
                                </a:moveTo>
                                <a:lnTo>
                                  <a:pt x="3809" y="29336"/>
                                </a:lnTo>
                                <a:lnTo>
                                  <a:pt x="0" y="31622"/>
                                </a:lnTo>
                                <a:lnTo>
                                  <a:pt x="36194" y="31622"/>
                                </a:lnTo>
                                <a:close/>
                              </a:path>
                            </a:pathLst>
                          </a:custGeom>
                          <a:ln w="0">
                            <a:solidFill>
                              <a:srgbClr val="00FF00"/>
                            </a:solidFill>
                            <a:prstDash val="solid"/>
                          </a:ln>
                        </wps:spPr>
                        <wps:bodyPr wrap="square" lIns="0" tIns="0" rIns="0" bIns="0" rtlCol="0">
                          <a:prstTxWarp prst="textNoShape">
                            <a:avLst/>
                          </a:prstTxWarp>
                          <a:noAutofit/>
                        </wps:bodyPr>
                      </wps:wsp>
                      <wps:wsp>
                        <wps:cNvPr id="24" name="Graphic 24"/>
                        <wps:cNvSpPr/>
                        <wps:spPr>
                          <a:xfrm>
                            <a:off x="1693163" y="1523592"/>
                            <a:ext cx="171450" cy="92075"/>
                          </a:xfrm>
                          <a:custGeom>
                            <a:avLst/>
                            <a:gdLst/>
                            <a:ahLst/>
                            <a:cxnLst/>
                            <a:rect l="l" t="t" r="r" b="b"/>
                            <a:pathLst>
                              <a:path w="171450" h="92075">
                                <a:moveTo>
                                  <a:pt x="13334" y="91820"/>
                                </a:moveTo>
                                <a:lnTo>
                                  <a:pt x="0" y="91820"/>
                                </a:lnTo>
                                <a:lnTo>
                                  <a:pt x="0" y="87629"/>
                                </a:lnTo>
                                <a:lnTo>
                                  <a:pt x="761" y="85724"/>
                                </a:lnTo>
                                <a:lnTo>
                                  <a:pt x="1904" y="84581"/>
                                </a:lnTo>
                                <a:lnTo>
                                  <a:pt x="3047" y="83819"/>
                                </a:lnTo>
                                <a:lnTo>
                                  <a:pt x="4952" y="83057"/>
                                </a:lnTo>
                                <a:lnTo>
                                  <a:pt x="8381" y="83057"/>
                                </a:lnTo>
                                <a:lnTo>
                                  <a:pt x="10286" y="83819"/>
                                </a:lnTo>
                                <a:lnTo>
                                  <a:pt x="11429" y="84581"/>
                                </a:lnTo>
                                <a:lnTo>
                                  <a:pt x="12572" y="85724"/>
                                </a:lnTo>
                                <a:lnTo>
                                  <a:pt x="13334" y="87629"/>
                                </a:lnTo>
                                <a:lnTo>
                                  <a:pt x="13334" y="91820"/>
                                </a:lnTo>
                              </a:path>
                              <a:path w="171450" h="92075">
                                <a:moveTo>
                                  <a:pt x="3047" y="69341"/>
                                </a:moveTo>
                                <a:lnTo>
                                  <a:pt x="1904" y="70103"/>
                                </a:lnTo>
                                <a:lnTo>
                                  <a:pt x="761" y="71246"/>
                                </a:lnTo>
                                <a:lnTo>
                                  <a:pt x="0" y="72389"/>
                                </a:lnTo>
                                <a:lnTo>
                                  <a:pt x="0" y="75056"/>
                                </a:lnTo>
                                <a:lnTo>
                                  <a:pt x="761" y="76199"/>
                                </a:lnTo>
                                <a:lnTo>
                                  <a:pt x="1904" y="77342"/>
                                </a:lnTo>
                                <a:lnTo>
                                  <a:pt x="3047" y="78104"/>
                                </a:lnTo>
                                <a:lnTo>
                                  <a:pt x="4952" y="78866"/>
                                </a:lnTo>
                                <a:lnTo>
                                  <a:pt x="8381" y="78866"/>
                                </a:lnTo>
                                <a:lnTo>
                                  <a:pt x="10286" y="78104"/>
                                </a:lnTo>
                                <a:lnTo>
                                  <a:pt x="11429" y="77342"/>
                                </a:lnTo>
                                <a:lnTo>
                                  <a:pt x="12572" y="76199"/>
                                </a:lnTo>
                                <a:lnTo>
                                  <a:pt x="13334" y="75056"/>
                                </a:lnTo>
                                <a:lnTo>
                                  <a:pt x="13334" y="72389"/>
                                </a:lnTo>
                                <a:lnTo>
                                  <a:pt x="12572" y="71246"/>
                                </a:lnTo>
                                <a:lnTo>
                                  <a:pt x="11429" y="70103"/>
                                </a:lnTo>
                                <a:lnTo>
                                  <a:pt x="10286" y="69341"/>
                                </a:lnTo>
                              </a:path>
                              <a:path w="171450" h="92075">
                                <a:moveTo>
                                  <a:pt x="171068" y="23240"/>
                                </a:moveTo>
                                <a:lnTo>
                                  <a:pt x="157733" y="18287"/>
                                </a:lnTo>
                                <a:lnTo>
                                  <a:pt x="171068" y="13334"/>
                                </a:lnTo>
                              </a:path>
                              <a:path w="171450" h="92075">
                                <a:moveTo>
                                  <a:pt x="166496" y="21335"/>
                                </a:moveTo>
                                <a:lnTo>
                                  <a:pt x="166496" y="14858"/>
                                </a:lnTo>
                              </a:path>
                              <a:path w="171450" h="92075">
                                <a:moveTo>
                                  <a:pt x="160781" y="0"/>
                                </a:moveTo>
                                <a:lnTo>
                                  <a:pt x="159638" y="380"/>
                                </a:lnTo>
                                <a:lnTo>
                                  <a:pt x="158495" y="1904"/>
                                </a:lnTo>
                                <a:lnTo>
                                  <a:pt x="157733" y="3047"/>
                                </a:lnTo>
                                <a:lnTo>
                                  <a:pt x="157733" y="5714"/>
                                </a:lnTo>
                                <a:lnTo>
                                  <a:pt x="158495" y="6857"/>
                                </a:lnTo>
                                <a:lnTo>
                                  <a:pt x="159638" y="8000"/>
                                </a:lnTo>
                                <a:lnTo>
                                  <a:pt x="160781" y="8762"/>
                                </a:lnTo>
                                <a:lnTo>
                                  <a:pt x="162686" y="9524"/>
                                </a:lnTo>
                                <a:lnTo>
                                  <a:pt x="165734" y="9524"/>
                                </a:lnTo>
                                <a:lnTo>
                                  <a:pt x="167639" y="8762"/>
                                </a:lnTo>
                                <a:lnTo>
                                  <a:pt x="169163" y="8000"/>
                                </a:lnTo>
                                <a:lnTo>
                                  <a:pt x="170306" y="6857"/>
                                </a:lnTo>
                                <a:lnTo>
                                  <a:pt x="171068" y="5714"/>
                                </a:lnTo>
                                <a:lnTo>
                                  <a:pt x="171068" y="3047"/>
                                </a:lnTo>
                                <a:lnTo>
                                  <a:pt x="170306" y="1904"/>
                                </a:lnTo>
                                <a:lnTo>
                                  <a:pt x="169163" y="380"/>
                                </a:lnTo>
                                <a:lnTo>
                                  <a:pt x="167639" y="0"/>
                                </a:lnTo>
                              </a:path>
                            </a:pathLst>
                          </a:custGeom>
                          <a:ln w="0">
                            <a:solidFill>
                              <a:srgbClr val="00FF00"/>
                            </a:solidFill>
                            <a:prstDash val="solid"/>
                          </a:ln>
                        </wps:spPr>
                        <wps:bodyPr wrap="square" lIns="0" tIns="0" rIns="0" bIns="0" rtlCol="0">
                          <a:prstTxWarp prst="textNoShape">
                            <a:avLst/>
                          </a:prstTxWarp>
                          <a:noAutofit/>
                        </wps:bodyPr>
                      </wps:wsp>
                      <wps:wsp>
                        <wps:cNvPr id="25" name="Graphic 25"/>
                        <wps:cNvSpPr/>
                        <wps:spPr>
                          <a:xfrm>
                            <a:off x="695705" y="2437611"/>
                            <a:ext cx="1822450" cy="51435"/>
                          </a:xfrm>
                          <a:custGeom>
                            <a:avLst/>
                            <a:gdLst/>
                            <a:ahLst/>
                            <a:cxnLst/>
                            <a:rect l="l" t="t" r="r" b="b"/>
                            <a:pathLst>
                              <a:path w="1822450" h="51435">
                                <a:moveTo>
                                  <a:pt x="0" y="51434"/>
                                </a:moveTo>
                                <a:lnTo>
                                  <a:pt x="1821941" y="51434"/>
                                </a:lnTo>
                              </a:path>
                              <a:path w="1822450" h="51435">
                                <a:moveTo>
                                  <a:pt x="0" y="0"/>
                                </a:moveTo>
                                <a:lnTo>
                                  <a:pt x="1814702" y="0"/>
                                </a:lnTo>
                              </a:path>
                            </a:pathLst>
                          </a:custGeom>
                          <a:ln w="9143">
                            <a:solidFill>
                              <a:srgbClr val="000000"/>
                            </a:solidFill>
                            <a:prstDash val="solid"/>
                          </a:ln>
                        </wps:spPr>
                        <wps:bodyPr wrap="square" lIns="0" tIns="0" rIns="0" bIns="0" rtlCol="0">
                          <a:prstTxWarp prst="textNoShape">
                            <a:avLst/>
                          </a:prstTxWarp>
                          <a:noAutofit/>
                        </wps:bodyPr>
                      </wps:wsp>
                      <wps:wsp>
                        <wps:cNvPr id="26" name="Graphic 26"/>
                        <wps:cNvSpPr/>
                        <wps:spPr>
                          <a:xfrm>
                            <a:off x="1053845" y="1387956"/>
                            <a:ext cx="1270" cy="610870"/>
                          </a:xfrm>
                          <a:custGeom>
                            <a:avLst/>
                            <a:gdLst/>
                            <a:ahLst/>
                            <a:cxnLst/>
                            <a:rect l="l" t="t" r="r" b="b"/>
                            <a:pathLst>
                              <a:path h="610870">
                                <a:moveTo>
                                  <a:pt x="0" y="610361"/>
                                </a:moveTo>
                                <a:lnTo>
                                  <a:pt x="0" y="0"/>
                                </a:lnTo>
                              </a:path>
                            </a:pathLst>
                          </a:custGeom>
                          <a:ln w="0">
                            <a:solidFill>
                              <a:srgbClr val="00FFFF"/>
                            </a:solidFill>
                            <a:prstDash val="solid"/>
                          </a:ln>
                        </wps:spPr>
                        <wps:bodyPr wrap="square" lIns="0" tIns="0" rIns="0" bIns="0" rtlCol="0">
                          <a:prstTxWarp prst="textNoShape">
                            <a:avLst/>
                          </a:prstTxWarp>
                          <a:noAutofit/>
                        </wps:bodyPr>
                      </wps:wsp>
                      <wps:wsp>
                        <wps:cNvPr id="27" name="Graphic 27"/>
                        <wps:cNvSpPr/>
                        <wps:spPr>
                          <a:xfrm>
                            <a:off x="897255" y="1042389"/>
                            <a:ext cx="290195" cy="334645"/>
                          </a:xfrm>
                          <a:custGeom>
                            <a:avLst/>
                            <a:gdLst/>
                            <a:ahLst/>
                            <a:cxnLst/>
                            <a:rect l="l" t="t" r="r" b="b"/>
                            <a:pathLst>
                              <a:path w="290195" h="334645">
                                <a:moveTo>
                                  <a:pt x="0" y="334517"/>
                                </a:moveTo>
                                <a:lnTo>
                                  <a:pt x="0" y="0"/>
                                </a:lnTo>
                              </a:path>
                              <a:path w="290195" h="334645">
                                <a:moveTo>
                                  <a:pt x="289940" y="0"/>
                                </a:moveTo>
                                <a:lnTo>
                                  <a:pt x="289940" y="334517"/>
                                </a:lnTo>
                              </a:path>
                              <a:path w="290195" h="334645">
                                <a:moveTo>
                                  <a:pt x="289940" y="334517"/>
                                </a:moveTo>
                                <a:lnTo>
                                  <a:pt x="0" y="334517"/>
                                </a:lnTo>
                              </a:path>
                              <a:path w="290195" h="334645">
                                <a:moveTo>
                                  <a:pt x="0" y="265556"/>
                                </a:moveTo>
                                <a:lnTo>
                                  <a:pt x="289940" y="265556"/>
                                </a:lnTo>
                              </a:path>
                              <a:path w="290195" h="334645">
                                <a:moveTo>
                                  <a:pt x="0" y="194690"/>
                                </a:moveTo>
                                <a:lnTo>
                                  <a:pt x="289940" y="194690"/>
                                </a:lnTo>
                              </a:path>
                              <a:path w="290195" h="334645">
                                <a:moveTo>
                                  <a:pt x="0" y="0"/>
                                </a:moveTo>
                                <a:lnTo>
                                  <a:pt x="289940" y="0"/>
                                </a:lnTo>
                              </a:path>
                            </a:pathLst>
                          </a:custGeom>
                          <a:ln w="0">
                            <a:solidFill>
                              <a:srgbClr val="FFBF00"/>
                            </a:solidFill>
                            <a:prstDash val="solid"/>
                          </a:ln>
                        </wps:spPr>
                        <wps:bodyPr wrap="square" lIns="0" tIns="0" rIns="0" bIns="0" rtlCol="0">
                          <a:prstTxWarp prst="textNoShape">
                            <a:avLst/>
                          </a:prstTxWarp>
                          <a:noAutofit/>
                        </wps:bodyPr>
                      </wps:wsp>
                      <wps:wsp>
                        <wps:cNvPr id="28" name="Graphic 28"/>
                        <wps:cNvSpPr/>
                        <wps:spPr>
                          <a:xfrm>
                            <a:off x="897255" y="1042389"/>
                            <a:ext cx="290195" cy="194945"/>
                          </a:xfrm>
                          <a:custGeom>
                            <a:avLst/>
                            <a:gdLst/>
                            <a:ahLst/>
                            <a:cxnLst/>
                            <a:rect l="l" t="t" r="r" b="b"/>
                            <a:pathLst>
                              <a:path w="290195" h="194945">
                                <a:moveTo>
                                  <a:pt x="0" y="0"/>
                                </a:moveTo>
                                <a:lnTo>
                                  <a:pt x="289940" y="194690"/>
                                </a:lnTo>
                              </a:path>
                            </a:pathLst>
                          </a:custGeom>
                          <a:ln w="0">
                            <a:solidFill>
                              <a:srgbClr val="000000"/>
                            </a:solidFill>
                            <a:prstDash val="solid"/>
                          </a:ln>
                        </wps:spPr>
                        <wps:bodyPr wrap="square" lIns="0" tIns="0" rIns="0" bIns="0" rtlCol="0">
                          <a:prstTxWarp prst="textNoShape">
                            <a:avLst/>
                          </a:prstTxWarp>
                          <a:noAutofit/>
                        </wps:bodyPr>
                      </wps:wsp>
                      <wps:wsp>
                        <wps:cNvPr id="29" name="Graphic 29"/>
                        <wps:cNvSpPr/>
                        <wps:spPr>
                          <a:xfrm>
                            <a:off x="1001648" y="1022196"/>
                            <a:ext cx="81280" cy="1270"/>
                          </a:xfrm>
                          <a:custGeom>
                            <a:avLst/>
                            <a:gdLst/>
                            <a:ahLst/>
                            <a:cxnLst/>
                            <a:rect l="l" t="t" r="r" b="b"/>
                            <a:pathLst>
                              <a:path w="81280">
                                <a:moveTo>
                                  <a:pt x="0" y="0"/>
                                </a:moveTo>
                                <a:lnTo>
                                  <a:pt x="81152" y="0"/>
                                </a:lnTo>
                              </a:path>
                            </a:pathLst>
                          </a:custGeom>
                          <a:ln w="0">
                            <a:solidFill>
                              <a:srgbClr val="FFBF00"/>
                            </a:solidFill>
                            <a:prstDash val="solid"/>
                          </a:ln>
                        </wps:spPr>
                        <wps:bodyPr wrap="square" lIns="0" tIns="0" rIns="0" bIns="0" rtlCol="0">
                          <a:prstTxWarp prst="textNoShape">
                            <a:avLst/>
                          </a:prstTxWarp>
                          <a:noAutofit/>
                        </wps:bodyPr>
                      </wps:wsp>
                      <wps:wsp>
                        <wps:cNvPr id="30" name="Graphic 30"/>
                        <wps:cNvSpPr/>
                        <wps:spPr>
                          <a:xfrm>
                            <a:off x="926972" y="1142973"/>
                            <a:ext cx="1270" cy="67945"/>
                          </a:xfrm>
                          <a:custGeom>
                            <a:avLst/>
                            <a:gdLst/>
                            <a:ahLst/>
                            <a:cxnLst/>
                            <a:rect l="l" t="t" r="r" b="b"/>
                            <a:pathLst>
                              <a:path h="67945">
                                <a:moveTo>
                                  <a:pt x="0" y="67817"/>
                                </a:moveTo>
                                <a:lnTo>
                                  <a:pt x="0" y="0"/>
                                </a:lnTo>
                              </a:path>
                            </a:pathLst>
                          </a:custGeom>
                          <a:ln w="0">
                            <a:solidFill>
                              <a:srgbClr val="000000"/>
                            </a:solidFill>
                            <a:prstDash val="solid"/>
                          </a:ln>
                        </wps:spPr>
                        <wps:bodyPr wrap="square" lIns="0" tIns="0" rIns="0" bIns="0" rtlCol="0">
                          <a:prstTxWarp prst="textNoShape">
                            <a:avLst/>
                          </a:prstTxWarp>
                          <a:noAutofit/>
                        </wps:bodyPr>
                      </wps:wsp>
                      <wps:wsp>
                        <wps:cNvPr id="31" name="Graphic 31"/>
                        <wps:cNvSpPr/>
                        <wps:spPr>
                          <a:xfrm>
                            <a:off x="1001648" y="1022196"/>
                            <a:ext cx="200025" cy="88265"/>
                          </a:xfrm>
                          <a:custGeom>
                            <a:avLst/>
                            <a:gdLst/>
                            <a:ahLst/>
                            <a:cxnLst/>
                            <a:rect l="l" t="t" r="r" b="b"/>
                            <a:pathLst>
                              <a:path w="200025" h="88265">
                                <a:moveTo>
                                  <a:pt x="0" y="0"/>
                                </a:moveTo>
                                <a:lnTo>
                                  <a:pt x="0" y="20192"/>
                                </a:lnTo>
                              </a:path>
                              <a:path w="200025" h="88265">
                                <a:moveTo>
                                  <a:pt x="81152" y="0"/>
                                </a:moveTo>
                                <a:lnTo>
                                  <a:pt x="81152" y="20192"/>
                                </a:lnTo>
                              </a:path>
                              <a:path w="200025" h="88265">
                                <a:moveTo>
                                  <a:pt x="185546" y="88010"/>
                                </a:moveTo>
                                <a:lnTo>
                                  <a:pt x="200024" y="88010"/>
                                </a:lnTo>
                              </a:path>
                              <a:path w="200025" h="88265">
                                <a:moveTo>
                                  <a:pt x="200024" y="88010"/>
                                </a:moveTo>
                                <a:lnTo>
                                  <a:pt x="200024" y="72770"/>
                                </a:lnTo>
                              </a:path>
                              <a:path w="200025" h="88265">
                                <a:moveTo>
                                  <a:pt x="200024" y="72770"/>
                                </a:moveTo>
                                <a:lnTo>
                                  <a:pt x="185546" y="72770"/>
                                </a:lnTo>
                              </a:path>
                            </a:pathLst>
                          </a:custGeom>
                          <a:ln w="0">
                            <a:solidFill>
                              <a:srgbClr val="FFBF00"/>
                            </a:solidFill>
                            <a:prstDash val="solid"/>
                          </a:ln>
                        </wps:spPr>
                        <wps:bodyPr wrap="square" lIns="0" tIns="0" rIns="0" bIns="0" rtlCol="0">
                          <a:prstTxWarp prst="textNoShape">
                            <a:avLst/>
                          </a:prstTxWarp>
                          <a:noAutofit/>
                        </wps:bodyPr>
                      </wps:wsp>
                      <wps:wsp>
                        <wps:cNvPr id="32" name="Graphic 32"/>
                        <wps:cNvSpPr/>
                        <wps:spPr>
                          <a:xfrm>
                            <a:off x="934211" y="1142592"/>
                            <a:ext cx="1270" cy="68580"/>
                          </a:xfrm>
                          <a:custGeom>
                            <a:avLst/>
                            <a:gdLst/>
                            <a:ahLst/>
                            <a:cxnLst/>
                            <a:rect l="l" t="t" r="r" b="b"/>
                            <a:pathLst>
                              <a:path h="68580">
                                <a:moveTo>
                                  <a:pt x="0" y="68198"/>
                                </a:moveTo>
                                <a:lnTo>
                                  <a:pt x="0" y="0"/>
                                </a:lnTo>
                              </a:path>
                            </a:pathLst>
                          </a:custGeom>
                          <a:ln w="0">
                            <a:solidFill>
                              <a:srgbClr val="000000"/>
                            </a:solidFill>
                            <a:prstDash val="solid"/>
                          </a:ln>
                        </wps:spPr>
                        <wps:bodyPr wrap="square" lIns="0" tIns="0" rIns="0" bIns="0" rtlCol="0">
                          <a:prstTxWarp prst="textNoShape">
                            <a:avLst/>
                          </a:prstTxWarp>
                          <a:noAutofit/>
                        </wps:bodyPr>
                      </wps:wsp>
                      <wps:wsp>
                        <wps:cNvPr id="33" name="Graphic 33"/>
                        <wps:cNvSpPr/>
                        <wps:spPr>
                          <a:xfrm>
                            <a:off x="1018794" y="1433676"/>
                            <a:ext cx="70485" cy="62230"/>
                          </a:xfrm>
                          <a:custGeom>
                            <a:avLst/>
                            <a:gdLst/>
                            <a:ahLst/>
                            <a:cxnLst/>
                            <a:rect l="l" t="t" r="r" b="b"/>
                            <a:pathLst>
                              <a:path w="70485" h="62230">
                                <a:moveTo>
                                  <a:pt x="0" y="0"/>
                                </a:moveTo>
                                <a:lnTo>
                                  <a:pt x="35052" y="61722"/>
                                </a:lnTo>
                                <a:lnTo>
                                  <a:pt x="35052" y="52959"/>
                                </a:lnTo>
                                <a:lnTo>
                                  <a:pt x="0" y="0"/>
                                </a:lnTo>
                                <a:close/>
                              </a:path>
                              <a:path w="70485" h="62230">
                                <a:moveTo>
                                  <a:pt x="62484" y="4572"/>
                                </a:moveTo>
                                <a:lnTo>
                                  <a:pt x="35052" y="52959"/>
                                </a:lnTo>
                                <a:lnTo>
                                  <a:pt x="35052" y="61722"/>
                                </a:lnTo>
                                <a:lnTo>
                                  <a:pt x="62484" y="4572"/>
                                </a:lnTo>
                                <a:close/>
                              </a:path>
                              <a:path w="70485" h="62230">
                                <a:moveTo>
                                  <a:pt x="70104" y="0"/>
                                </a:moveTo>
                                <a:lnTo>
                                  <a:pt x="62484" y="4572"/>
                                </a:lnTo>
                                <a:lnTo>
                                  <a:pt x="35052" y="61722"/>
                                </a:lnTo>
                                <a:lnTo>
                                  <a:pt x="70104" y="0"/>
                                </a:lnTo>
                                <a:close/>
                              </a:path>
                              <a:path w="70485" h="62230">
                                <a:moveTo>
                                  <a:pt x="0" y="0"/>
                                </a:moveTo>
                                <a:lnTo>
                                  <a:pt x="35052" y="52959"/>
                                </a:lnTo>
                                <a:lnTo>
                                  <a:pt x="7239" y="4572"/>
                                </a:lnTo>
                                <a:lnTo>
                                  <a:pt x="0" y="0"/>
                                </a:lnTo>
                                <a:close/>
                              </a:path>
                              <a:path w="70485" h="62230">
                                <a:moveTo>
                                  <a:pt x="70104" y="0"/>
                                </a:moveTo>
                                <a:lnTo>
                                  <a:pt x="0" y="0"/>
                                </a:lnTo>
                                <a:lnTo>
                                  <a:pt x="7239" y="4572"/>
                                </a:lnTo>
                                <a:lnTo>
                                  <a:pt x="70104" y="0"/>
                                </a:lnTo>
                                <a:close/>
                              </a:path>
                              <a:path w="70485" h="62230">
                                <a:moveTo>
                                  <a:pt x="70104" y="0"/>
                                </a:moveTo>
                                <a:lnTo>
                                  <a:pt x="7239" y="4572"/>
                                </a:lnTo>
                                <a:lnTo>
                                  <a:pt x="62484" y="4572"/>
                                </a:lnTo>
                                <a:lnTo>
                                  <a:pt x="70104" y="0"/>
                                </a:lnTo>
                                <a:close/>
                              </a:path>
                            </a:pathLst>
                          </a:custGeom>
                          <a:solidFill>
                            <a:srgbClr val="00FF00"/>
                          </a:solidFill>
                        </wps:spPr>
                        <wps:bodyPr wrap="square" lIns="0" tIns="0" rIns="0" bIns="0" rtlCol="0">
                          <a:prstTxWarp prst="textNoShape">
                            <a:avLst/>
                          </a:prstTxWarp>
                          <a:noAutofit/>
                        </wps:bodyPr>
                      </wps:wsp>
                      <wps:wsp>
                        <wps:cNvPr id="34" name="Graphic 34"/>
                        <wps:cNvSpPr/>
                        <wps:spPr>
                          <a:xfrm>
                            <a:off x="1018794" y="1433676"/>
                            <a:ext cx="70485" cy="62230"/>
                          </a:xfrm>
                          <a:custGeom>
                            <a:avLst/>
                            <a:gdLst/>
                            <a:ahLst/>
                            <a:cxnLst/>
                            <a:rect l="l" t="t" r="r" b="b"/>
                            <a:pathLst>
                              <a:path w="70485" h="62230">
                                <a:moveTo>
                                  <a:pt x="7238" y="4571"/>
                                </a:moveTo>
                                <a:lnTo>
                                  <a:pt x="0" y="0"/>
                                </a:lnTo>
                                <a:lnTo>
                                  <a:pt x="35051" y="52958"/>
                                </a:lnTo>
                                <a:lnTo>
                                  <a:pt x="7238" y="4571"/>
                                </a:lnTo>
                                <a:close/>
                              </a:path>
                              <a:path w="70485" h="62230">
                                <a:moveTo>
                                  <a:pt x="0" y="0"/>
                                </a:moveTo>
                                <a:lnTo>
                                  <a:pt x="35051" y="52958"/>
                                </a:lnTo>
                                <a:lnTo>
                                  <a:pt x="35051" y="61721"/>
                                </a:lnTo>
                                <a:lnTo>
                                  <a:pt x="0" y="0"/>
                                </a:lnTo>
                                <a:close/>
                              </a:path>
                              <a:path w="70485" h="62230">
                                <a:moveTo>
                                  <a:pt x="35051" y="52958"/>
                                </a:moveTo>
                                <a:lnTo>
                                  <a:pt x="35051" y="61721"/>
                                </a:lnTo>
                                <a:lnTo>
                                  <a:pt x="62483" y="4571"/>
                                </a:lnTo>
                                <a:lnTo>
                                  <a:pt x="35051" y="52958"/>
                                </a:lnTo>
                                <a:close/>
                              </a:path>
                              <a:path w="70485" h="62230">
                                <a:moveTo>
                                  <a:pt x="35051" y="61721"/>
                                </a:moveTo>
                                <a:lnTo>
                                  <a:pt x="62483" y="4571"/>
                                </a:lnTo>
                                <a:lnTo>
                                  <a:pt x="70103" y="0"/>
                                </a:lnTo>
                                <a:lnTo>
                                  <a:pt x="35051" y="61721"/>
                                </a:lnTo>
                                <a:close/>
                              </a:path>
                              <a:path w="70485" h="62230">
                                <a:moveTo>
                                  <a:pt x="62483" y="4571"/>
                                </a:moveTo>
                                <a:lnTo>
                                  <a:pt x="70103" y="0"/>
                                </a:lnTo>
                                <a:lnTo>
                                  <a:pt x="7238" y="4571"/>
                                </a:lnTo>
                                <a:lnTo>
                                  <a:pt x="62483" y="4571"/>
                                </a:lnTo>
                                <a:close/>
                              </a:path>
                              <a:path w="70485" h="62230">
                                <a:moveTo>
                                  <a:pt x="70103" y="0"/>
                                </a:moveTo>
                                <a:lnTo>
                                  <a:pt x="7238" y="4571"/>
                                </a:lnTo>
                                <a:lnTo>
                                  <a:pt x="0" y="0"/>
                                </a:lnTo>
                                <a:lnTo>
                                  <a:pt x="70103" y="0"/>
                                </a:lnTo>
                                <a:close/>
                              </a:path>
                            </a:pathLst>
                          </a:custGeom>
                          <a:ln w="0">
                            <a:solidFill>
                              <a:srgbClr val="00FF00"/>
                            </a:solidFill>
                            <a:prstDash val="solid"/>
                          </a:ln>
                        </wps:spPr>
                        <wps:bodyPr wrap="square" lIns="0" tIns="0" rIns="0" bIns="0" rtlCol="0">
                          <a:prstTxWarp prst="textNoShape">
                            <a:avLst/>
                          </a:prstTxWarp>
                          <a:noAutofit/>
                        </wps:bodyPr>
                      </wps:wsp>
                      <wps:wsp>
                        <wps:cNvPr id="35" name="Graphic 35"/>
                        <wps:cNvSpPr/>
                        <wps:spPr>
                          <a:xfrm>
                            <a:off x="984122" y="1087347"/>
                            <a:ext cx="170815" cy="92710"/>
                          </a:xfrm>
                          <a:custGeom>
                            <a:avLst/>
                            <a:gdLst/>
                            <a:ahLst/>
                            <a:cxnLst/>
                            <a:rect l="l" t="t" r="r" b="b"/>
                            <a:pathLst>
                              <a:path w="170815" h="92710">
                                <a:moveTo>
                                  <a:pt x="12953" y="92201"/>
                                </a:moveTo>
                                <a:lnTo>
                                  <a:pt x="0" y="92201"/>
                                </a:lnTo>
                                <a:lnTo>
                                  <a:pt x="0" y="87629"/>
                                </a:lnTo>
                                <a:lnTo>
                                  <a:pt x="380" y="85724"/>
                                </a:lnTo>
                                <a:lnTo>
                                  <a:pt x="1904" y="84581"/>
                                </a:lnTo>
                                <a:lnTo>
                                  <a:pt x="3047" y="83819"/>
                                </a:lnTo>
                                <a:lnTo>
                                  <a:pt x="4952" y="83438"/>
                                </a:lnTo>
                                <a:lnTo>
                                  <a:pt x="8000" y="83438"/>
                                </a:lnTo>
                                <a:lnTo>
                                  <a:pt x="9905" y="83819"/>
                                </a:lnTo>
                                <a:lnTo>
                                  <a:pt x="11048" y="84581"/>
                                </a:lnTo>
                                <a:lnTo>
                                  <a:pt x="12572" y="85724"/>
                                </a:lnTo>
                                <a:lnTo>
                                  <a:pt x="12953" y="87629"/>
                                </a:lnTo>
                                <a:lnTo>
                                  <a:pt x="12953" y="92201"/>
                                </a:lnTo>
                              </a:path>
                              <a:path w="170815" h="92710">
                                <a:moveTo>
                                  <a:pt x="3047" y="69341"/>
                                </a:moveTo>
                                <a:lnTo>
                                  <a:pt x="1904" y="70103"/>
                                </a:lnTo>
                                <a:lnTo>
                                  <a:pt x="380" y="71246"/>
                                </a:lnTo>
                                <a:lnTo>
                                  <a:pt x="0" y="72770"/>
                                </a:lnTo>
                                <a:lnTo>
                                  <a:pt x="0" y="75056"/>
                                </a:lnTo>
                                <a:lnTo>
                                  <a:pt x="380" y="76199"/>
                                </a:lnTo>
                                <a:lnTo>
                                  <a:pt x="1904" y="77723"/>
                                </a:lnTo>
                                <a:lnTo>
                                  <a:pt x="3047" y="78104"/>
                                </a:lnTo>
                                <a:lnTo>
                                  <a:pt x="4952" y="78866"/>
                                </a:lnTo>
                                <a:lnTo>
                                  <a:pt x="8000" y="78866"/>
                                </a:lnTo>
                                <a:lnTo>
                                  <a:pt x="9905" y="78104"/>
                                </a:lnTo>
                                <a:lnTo>
                                  <a:pt x="11048" y="77723"/>
                                </a:lnTo>
                                <a:lnTo>
                                  <a:pt x="12572" y="76199"/>
                                </a:lnTo>
                                <a:lnTo>
                                  <a:pt x="12953" y="75056"/>
                                </a:lnTo>
                                <a:lnTo>
                                  <a:pt x="12953" y="72770"/>
                                </a:lnTo>
                                <a:lnTo>
                                  <a:pt x="12572" y="71246"/>
                                </a:lnTo>
                                <a:lnTo>
                                  <a:pt x="11048" y="70103"/>
                                </a:lnTo>
                                <a:lnTo>
                                  <a:pt x="9905" y="69341"/>
                                </a:lnTo>
                              </a:path>
                              <a:path w="170815" h="92710">
                                <a:moveTo>
                                  <a:pt x="170687" y="23240"/>
                                </a:moveTo>
                                <a:lnTo>
                                  <a:pt x="157352" y="18287"/>
                                </a:lnTo>
                                <a:lnTo>
                                  <a:pt x="170687" y="13334"/>
                                </a:lnTo>
                              </a:path>
                              <a:path w="170815" h="92710">
                                <a:moveTo>
                                  <a:pt x="166496" y="21335"/>
                                </a:moveTo>
                                <a:lnTo>
                                  <a:pt x="166496" y="15239"/>
                                </a:lnTo>
                              </a:path>
                              <a:path w="170815" h="92710">
                                <a:moveTo>
                                  <a:pt x="160781" y="0"/>
                                </a:moveTo>
                                <a:lnTo>
                                  <a:pt x="159257" y="761"/>
                                </a:lnTo>
                                <a:lnTo>
                                  <a:pt x="158114" y="1904"/>
                                </a:lnTo>
                                <a:lnTo>
                                  <a:pt x="157352" y="3047"/>
                                </a:lnTo>
                                <a:lnTo>
                                  <a:pt x="157352" y="5714"/>
                                </a:lnTo>
                                <a:lnTo>
                                  <a:pt x="158114" y="6857"/>
                                </a:lnTo>
                                <a:lnTo>
                                  <a:pt x="159257" y="8381"/>
                                </a:lnTo>
                                <a:lnTo>
                                  <a:pt x="160781" y="8762"/>
                                </a:lnTo>
                                <a:lnTo>
                                  <a:pt x="162686" y="9524"/>
                                </a:lnTo>
                                <a:lnTo>
                                  <a:pt x="165734" y="9524"/>
                                </a:lnTo>
                                <a:lnTo>
                                  <a:pt x="167639" y="8762"/>
                                </a:lnTo>
                                <a:lnTo>
                                  <a:pt x="168782" y="8381"/>
                                </a:lnTo>
                                <a:lnTo>
                                  <a:pt x="170306" y="6857"/>
                                </a:lnTo>
                                <a:lnTo>
                                  <a:pt x="170687" y="5714"/>
                                </a:lnTo>
                                <a:lnTo>
                                  <a:pt x="170687" y="3047"/>
                                </a:lnTo>
                                <a:lnTo>
                                  <a:pt x="170306" y="1904"/>
                                </a:lnTo>
                                <a:lnTo>
                                  <a:pt x="168782" y="761"/>
                                </a:lnTo>
                                <a:lnTo>
                                  <a:pt x="167639" y="0"/>
                                </a:lnTo>
                              </a:path>
                            </a:pathLst>
                          </a:custGeom>
                          <a:ln w="0">
                            <a:solidFill>
                              <a:srgbClr val="00FF00"/>
                            </a:solidFill>
                            <a:prstDash val="solid"/>
                          </a:ln>
                        </wps:spPr>
                        <wps:bodyPr wrap="square" lIns="0" tIns="0" rIns="0" bIns="0" rtlCol="0">
                          <a:prstTxWarp prst="textNoShape">
                            <a:avLst/>
                          </a:prstTxWarp>
                          <a:noAutofit/>
                        </wps:bodyPr>
                      </wps:wsp>
                      <wps:wsp>
                        <wps:cNvPr id="36" name="Graphic 36"/>
                        <wps:cNvSpPr/>
                        <wps:spPr>
                          <a:xfrm>
                            <a:off x="878966" y="38073"/>
                            <a:ext cx="1026160" cy="2101215"/>
                          </a:xfrm>
                          <a:custGeom>
                            <a:avLst/>
                            <a:gdLst/>
                            <a:ahLst/>
                            <a:cxnLst/>
                            <a:rect l="l" t="t" r="r" b="b"/>
                            <a:pathLst>
                              <a:path w="1026160" h="2101215">
                                <a:moveTo>
                                  <a:pt x="0" y="1961768"/>
                                </a:moveTo>
                                <a:lnTo>
                                  <a:pt x="350900" y="1961768"/>
                                </a:lnTo>
                                <a:lnTo>
                                  <a:pt x="350900" y="2101214"/>
                                </a:lnTo>
                                <a:lnTo>
                                  <a:pt x="0" y="2101214"/>
                                </a:lnTo>
                                <a:lnTo>
                                  <a:pt x="0" y="1961768"/>
                                </a:lnTo>
                              </a:path>
                              <a:path w="1026160" h="2101215">
                                <a:moveTo>
                                  <a:pt x="670559" y="0"/>
                                </a:moveTo>
                                <a:lnTo>
                                  <a:pt x="1025651" y="0"/>
                                </a:lnTo>
                                <a:lnTo>
                                  <a:pt x="1025651" y="560831"/>
                                </a:lnTo>
                                <a:lnTo>
                                  <a:pt x="670559" y="560831"/>
                                </a:lnTo>
                                <a:lnTo>
                                  <a:pt x="670559" y="0"/>
                                </a:lnTo>
                              </a:path>
                              <a:path w="1026160" h="2101215">
                                <a:moveTo>
                                  <a:pt x="847343" y="22097"/>
                                </a:moveTo>
                                <a:lnTo>
                                  <a:pt x="847343" y="134111"/>
                                </a:lnTo>
                              </a:path>
                              <a:path w="1026160" h="2101215">
                                <a:moveTo>
                                  <a:pt x="734948" y="134111"/>
                                </a:moveTo>
                                <a:lnTo>
                                  <a:pt x="963167" y="134111"/>
                                </a:lnTo>
                              </a:path>
                              <a:path w="1026160" h="2101215">
                                <a:moveTo>
                                  <a:pt x="847343" y="340994"/>
                                </a:moveTo>
                                <a:lnTo>
                                  <a:pt x="847343" y="453008"/>
                                </a:lnTo>
                              </a:path>
                              <a:path w="1026160" h="2101215">
                                <a:moveTo>
                                  <a:pt x="791336" y="192023"/>
                                </a:moveTo>
                                <a:lnTo>
                                  <a:pt x="915161" y="192023"/>
                                </a:lnTo>
                              </a:path>
                              <a:path w="1026160" h="2101215">
                                <a:moveTo>
                                  <a:pt x="734948" y="284225"/>
                                </a:moveTo>
                                <a:lnTo>
                                  <a:pt x="963167" y="284225"/>
                                </a:lnTo>
                              </a:path>
                              <a:path w="1026160" h="2101215">
                                <a:moveTo>
                                  <a:pt x="791336" y="337946"/>
                                </a:moveTo>
                                <a:lnTo>
                                  <a:pt x="915161" y="337946"/>
                                </a:lnTo>
                              </a:path>
                            </a:pathLst>
                          </a:custGeom>
                          <a:ln w="9143">
                            <a:solidFill>
                              <a:srgbClr val="000000"/>
                            </a:solidFill>
                            <a:prstDash val="solid"/>
                          </a:ln>
                        </wps:spPr>
                        <wps:bodyPr wrap="square" lIns="0" tIns="0" rIns="0" bIns="0" rtlCol="0">
                          <a:prstTxWarp prst="textNoShape">
                            <a:avLst/>
                          </a:prstTxWarp>
                          <a:noAutofit/>
                        </wps:bodyPr>
                      </wps:wsp>
                      <wps:wsp>
                        <wps:cNvPr id="37" name="Graphic 37"/>
                        <wps:cNvSpPr/>
                        <wps:spPr>
                          <a:xfrm>
                            <a:off x="2360294" y="330300"/>
                            <a:ext cx="205104" cy="55244"/>
                          </a:xfrm>
                          <a:custGeom>
                            <a:avLst/>
                            <a:gdLst/>
                            <a:ahLst/>
                            <a:cxnLst/>
                            <a:rect l="l" t="t" r="r" b="b"/>
                            <a:pathLst>
                              <a:path w="205104" h="55244">
                                <a:moveTo>
                                  <a:pt x="0" y="55244"/>
                                </a:moveTo>
                                <a:lnTo>
                                  <a:pt x="0" y="18287"/>
                                </a:lnTo>
                              </a:path>
                              <a:path w="205104" h="55244">
                                <a:moveTo>
                                  <a:pt x="0" y="33908"/>
                                </a:moveTo>
                                <a:lnTo>
                                  <a:pt x="2666" y="26288"/>
                                </a:lnTo>
                                <a:lnTo>
                                  <a:pt x="8000" y="20954"/>
                                </a:lnTo>
                                <a:lnTo>
                                  <a:pt x="13334" y="18287"/>
                                </a:lnTo>
                                <a:lnTo>
                                  <a:pt x="20954" y="18287"/>
                                </a:lnTo>
                              </a:path>
                              <a:path w="205104" h="55244">
                                <a:moveTo>
                                  <a:pt x="65912" y="18287"/>
                                </a:moveTo>
                                <a:lnTo>
                                  <a:pt x="65912" y="55244"/>
                                </a:lnTo>
                              </a:path>
                              <a:path w="205104" h="55244">
                                <a:moveTo>
                                  <a:pt x="65912" y="26288"/>
                                </a:moveTo>
                                <a:lnTo>
                                  <a:pt x="60578" y="20954"/>
                                </a:lnTo>
                                <a:lnTo>
                                  <a:pt x="55244" y="18287"/>
                                </a:lnTo>
                                <a:lnTo>
                                  <a:pt x="47243" y="18287"/>
                                </a:lnTo>
                                <a:lnTo>
                                  <a:pt x="42290" y="20954"/>
                                </a:lnTo>
                                <a:lnTo>
                                  <a:pt x="36956" y="26288"/>
                                </a:lnTo>
                                <a:lnTo>
                                  <a:pt x="34289" y="33908"/>
                                </a:lnTo>
                                <a:lnTo>
                                  <a:pt x="34289" y="39242"/>
                                </a:lnTo>
                                <a:lnTo>
                                  <a:pt x="36956" y="47243"/>
                                </a:lnTo>
                                <a:lnTo>
                                  <a:pt x="42290" y="52577"/>
                                </a:lnTo>
                                <a:lnTo>
                                  <a:pt x="47243" y="55244"/>
                                </a:lnTo>
                                <a:lnTo>
                                  <a:pt x="55244" y="55244"/>
                                </a:lnTo>
                                <a:lnTo>
                                  <a:pt x="60578" y="52577"/>
                                </a:lnTo>
                                <a:lnTo>
                                  <a:pt x="65912" y="47243"/>
                                </a:lnTo>
                              </a:path>
                              <a:path w="205104" h="55244">
                                <a:moveTo>
                                  <a:pt x="115823" y="26288"/>
                                </a:moveTo>
                                <a:lnTo>
                                  <a:pt x="110489" y="20954"/>
                                </a:lnTo>
                                <a:lnTo>
                                  <a:pt x="105155" y="18287"/>
                                </a:lnTo>
                                <a:lnTo>
                                  <a:pt x="97154" y="18287"/>
                                </a:lnTo>
                                <a:lnTo>
                                  <a:pt x="92201" y="20954"/>
                                </a:lnTo>
                                <a:lnTo>
                                  <a:pt x="86867" y="26288"/>
                                </a:lnTo>
                                <a:lnTo>
                                  <a:pt x="84200" y="33908"/>
                                </a:lnTo>
                                <a:lnTo>
                                  <a:pt x="84200" y="39242"/>
                                </a:lnTo>
                                <a:lnTo>
                                  <a:pt x="86867" y="47243"/>
                                </a:lnTo>
                                <a:lnTo>
                                  <a:pt x="92201" y="52577"/>
                                </a:lnTo>
                                <a:lnTo>
                                  <a:pt x="97154" y="55244"/>
                                </a:lnTo>
                                <a:lnTo>
                                  <a:pt x="105155" y="55244"/>
                                </a:lnTo>
                                <a:lnTo>
                                  <a:pt x="110489" y="52577"/>
                                </a:lnTo>
                                <a:lnTo>
                                  <a:pt x="115823" y="47243"/>
                                </a:lnTo>
                              </a:path>
                              <a:path w="205104" h="55244">
                                <a:moveTo>
                                  <a:pt x="131444" y="55244"/>
                                </a:moveTo>
                                <a:lnTo>
                                  <a:pt x="131444" y="0"/>
                                </a:lnTo>
                              </a:path>
                              <a:path w="205104" h="55244">
                                <a:moveTo>
                                  <a:pt x="157733" y="18287"/>
                                </a:moveTo>
                                <a:lnTo>
                                  <a:pt x="131444" y="44576"/>
                                </a:lnTo>
                              </a:path>
                              <a:path w="205104" h="55244">
                                <a:moveTo>
                                  <a:pt x="141731" y="33908"/>
                                </a:moveTo>
                                <a:lnTo>
                                  <a:pt x="160400" y="55244"/>
                                </a:lnTo>
                              </a:path>
                              <a:path w="205104" h="55244">
                                <a:moveTo>
                                  <a:pt x="204977" y="26288"/>
                                </a:moveTo>
                                <a:lnTo>
                                  <a:pt x="202310" y="20954"/>
                                </a:lnTo>
                                <a:lnTo>
                                  <a:pt x="194309" y="18287"/>
                                </a:lnTo>
                                <a:lnTo>
                                  <a:pt x="186689" y="18287"/>
                                </a:lnTo>
                                <a:lnTo>
                                  <a:pt x="178688" y="20954"/>
                                </a:lnTo>
                                <a:lnTo>
                                  <a:pt x="176021" y="26288"/>
                                </a:lnTo>
                                <a:lnTo>
                                  <a:pt x="178688" y="31622"/>
                                </a:lnTo>
                                <a:lnTo>
                                  <a:pt x="184022" y="33908"/>
                                </a:lnTo>
                                <a:lnTo>
                                  <a:pt x="196976" y="36575"/>
                                </a:lnTo>
                                <a:lnTo>
                                  <a:pt x="202310" y="39242"/>
                                </a:lnTo>
                                <a:lnTo>
                                  <a:pt x="204977" y="44576"/>
                                </a:lnTo>
                                <a:lnTo>
                                  <a:pt x="204977" y="47243"/>
                                </a:lnTo>
                                <a:lnTo>
                                  <a:pt x="202310" y="52577"/>
                                </a:lnTo>
                                <a:lnTo>
                                  <a:pt x="194309" y="55244"/>
                                </a:lnTo>
                                <a:lnTo>
                                  <a:pt x="186689" y="55244"/>
                                </a:lnTo>
                                <a:lnTo>
                                  <a:pt x="178688" y="52577"/>
                                </a:lnTo>
                                <a:lnTo>
                                  <a:pt x="176021" y="47243"/>
                                </a:lnTo>
                              </a:path>
                            </a:pathLst>
                          </a:custGeom>
                          <a:ln w="10667">
                            <a:solidFill>
                              <a:srgbClr val="0000FF"/>
                            </a:solidFill>
                            <a:prstDash val="solid"/>
                          </a:ln>
                        </wps:spPr>
                        <wps:bodyPr wrap="square" lIns="0" tIns="0" rIns="0" bIns="0" rtlCol="0">
                          <a:prstTxWarp prst="textNoShape">
                            <a:avLst/>
                          </a:prstTxWarp>
                          <a:noAutofit/>
                        </wps:bodyPr>
                      </wps:wsp>
                      <wps:wsp>
                        <wps:cNvPr id="38" name="Graphic 38"/>
                        <wps:cNvSpPr/>
                        <wps:spPr>
                          <a:xfrm>
                            <a:off x="1738883" y="593952"/>
                            <a:ext cx="1270" cy="864235"/>
                          </a:xfrm>
                          <a:custGeom>
                            <a:avLst/>
                            <a:gdLst/>
                            <a:ahLst/>
                            <a:cxnLst/>
                            <a:rect l="l" t="t" r="r" b="b"/>
                            <a:pathLst>
                              <a:path w="1270" h="864235">
                                <a:moveTo>
                                  <a:pt x="1142" y="863726"/>
                                </a:moveTo>
                                <a:lnTo>
                                  <a:pt x="0" y="0"/>
                                </a:lnTo>
                              </a:path>
                            </a:pathLst>
                          </a:custGeom>
                          <a:ln w="0">
                            <a:solidFill>
                              <a:srgbClr val="00FFFF"/>
                            </a:solidFill>
                            <a:prstDash val="solid"/>
                          </a:ln>
                        </wps:spPr>
                        <wps:bodyPr wrap="square" lIns="0" tIns="0" rIns="0" bIns="0" rtlCol="0">
                          <a:prstTxWarp prst="textNoShape">
                            <a:avLst/>
                          </a:prstTxWarp>
                          <a:noAutofit/>
                        </wps:bodyPr>
                      </wps:wsp>
                      <wps:wsp>
                        <wps:cNvPr id="39" name="Graphic 39"/>
                        <wps:cNvSpPr/>
                        <wps:spPr>
                          <a:xfrm>
                            <a:off x="1991105" y="1608174"/>
                            <a:ext cx="782320" cy="55244"/>
                          </a:xfrm>
                          <a:custGeom>
                            <a:avLst/>
                            <a:gdLst/>
                            <a:ahLst/>
                            <a:cxnLst/>
                            <a:rect l="l" t="t" r="r" b="b"/>
                            <a:pathLst>
                              <a:path w="782320" h="55244">
                                <a:moveTo>
                                  <a:pt x="0" y="55244"/>
                                </a:moveTo>
                                <a:lnTo>
                                  <a:pt x="0" y="0"/>
                                </a:lnTo>
                                <a:lnTo>
                                  <a:pt x="23621" y="0"/>
                                </a:lnTo>
                                <a:lnTo>
                                  <a:pt x="31241" y="2666"/>
                                </a:lnTo>
                                <a:lnTo>
                                  <a:pt x="33908" y="5333"/>
                                </a:lnTo>
                                <a:lnTo>
                                  <a:pt x="36575" y="10667"/>
                                </a:lnTo>
                                <a:lnTo>
                                  <a:pt x="36575" y="18668"/>
                                </a:lnTo>
                                <a:lnTo>
                                  <a:pt x="33908" y="23621"/>
                                </a:lnTo>
                                <a:lnTo>
                                  <a:pt x="31241" y="26288"/>
                                </a:lnTo>
                                <a:lnTo>
                                  <a:pt x="23621" y="28955"/>
                                </a:lnTo>
                                <a:lnTo>
                                  <a:pt x="0" y="28955"/>
                                </a:lnTo>
                              </a:path>
                              <a:path w="782320" h="55244">
                                <a:moveTo>
                                  <a:pt x="94487" y="13334"/>
                                </a:moveTo>
                                <a:lnTo>
                                  <a:pt x="91820" y="8000"/>
                                </a:lnTo>
                                <a:lnTo>
                                  <a:pt x="86486" y="2666"/>
                                </a:lnTo>
                                <a:lnTo>
                                  <a:pt x="81152" y="0"/>
                                </a:lnTo>
                                <a:lnTo>
                                  <a:pt x="70865" y="0"/>
                                </a:lnTo>
                                <a:lnTo>
                                  <a:pt x="65531" y="2666"/>
                                </a:lnTo>
                                <a:lnTo>
                                  <a:pt x="60197" y="8000"/>
                                </a:lnTo>
                                <a:lnTo>
                                  <a:pt x="57530" y="13334"/>
                                </a:lnTo>
                                <a:lnTo>
                                  <a:pt x="54863" y="21335"/>
                                </a:lnTo>
                                <a:lnTo>
                                  <a:pt x="54863" y="34289"/>
                                </a:lnTo>
                                <a:lnTo>
                                  <a:pt x="57530" y="42290"/>
                                </a:lnTo>
                                <a:lnTo>
                                  <a:pt x="60197" y="47624"/>
                                </a:lnTo>
                                <a:lnTo>
                                  <a:pt x="65531" y="52577"/>
                                </a:lnTo>
                                <a:lnTo>
                                  <a:pt x="70865" y="55244"/>
                                </a:lnTo>
                                <a:lnTo>
                                  <a:pt x="81152" y="55244"/>
                                </a:lnTo>
                                <a:lnTo>
                                  <a:pt x="86486" y="52577"/>
                                </a:lnTo>
                                <a:lnTo>
                                  <a:pt x="91820" y="47624"/>
                                </a:lnTo>
                                <a:lnTo>
                                  <a:pt x="94487" y="42290"/>
                                </a:lnTo>
                              </a:path>
                              <a:path w="782320" h="55244">
                                <a:moveTo>
                                  <a:pt x="147065" y="8000"/>
                                </a:moveTo>
                                <a:lnTo>
                                  <a:pt x="141731" y="2666"/>
                                </a:lnTo>
                                <a:lnTo>
                                  <a:pt x="133730" y="0"/>
                                </a:lnTo>
                                <a:lnTo>
                                  <a:pt x="123062" y="0"/>
                                </a:lnTo>
                                <a:lnTo>
                                  <a:pt x="115442" y="2666"/>
                                </a:lnTo>
                                <a:lnTo>
                                  <a:pt x="110108" y="8000"/>
                                </a:lnTo>
                                <a:lnTo>
                                  <a:pt x="110108" y="13334"/>
                                </a:lnTo>
                                <a:lnTo>
                                  <a:pt x="112775" y="18668"/>
                                </a:lnTo>
                                <a:lnTo>
                                  <a:pt x="115442" y="21335"/>
                                </a:lnTo>
                                <a:lnTo>
                                  <a:pt x="120776" y="23621"/>
                                </a:lnTo>
                                <a:lnTo>
                                  <a:pt x="136397" y="28955"/>
                                </a:lnTo>
                                <a:lnTo>
                                  <a:pt x="141731" y="31622"/>
                                </a:lnTo>
                                <a:lnTo>
                                  <a:pt x="144398" y="34289"/>
                                </a:lnTo>
                                <a:lnTo>
                                  <a:pt x="147065" y="39623"/>
                                </a:lnTo>
                                <a:lnTo>
                                  <a:pt x="147065" y="47624"/>
                                </a:lnTo>
                                <a:lnTo>
                                  <a:pt x="141731" y="52577"/>
                                </a:lnTo>
                                <a:lnTo>
                                  <a:pt x="133730" y="55244"/>
                                </a:lnTo>
                                <a:lnTo>
                                  <a:pt x="123062" y="55244"/>
                                </a:lnTo>
                                <a:lnTo>
                                  <a:pt x="115442" y="52577"/>
                                </a:lnTo>
                                <a:lnTo>
                                  <a:pt x="110108" y="47624"/>
                                </a:lnTo>
                              </a:path>
                              <a:path w="782320" h="55244">
                                <a:moveTo>
                                  <a:pt x="162686" y="31622"/>
                                </a:moveTo>
                                <a:lnTo>
                                  <a:pt x="209930" y="31622"/>
                                </a:lnTo>
                              </a:path>
                              <a:path w="782320" h="55244">
                                <a:moveTo>
                                  <a:pt x="254507" y="26288"/>
                                </a:moveTo>
                                <a:lnTo>
                                  <a:pt x="262508" y="28955"/>
                                </a:lnTo>
                                <a:lnTo>
                                  <a:pt x="265175" y="31622"/>
                                </a:lnTo>
                                <a:lnTo>
                                  <a:pt x="267842" y="36956"/>
                                </a:lnTo>
                                <a:lnTo>
                                  <a:pt x="267842" y="44957"/>
                                </a:lnTo>
                                <a:lnTo>
                                  <a:pt x="265175" y="49910"/>
                                </a:lnTo>
                                <a:lnTo>
                                  <a:pt x="262508" y="52577"/>
                                </a:lnTo>
                                <a:lnTo>
                                  <a:pt x="254507" y="55244"/>
                                </a:lnTo>
                                <a:lnTo>
                                  <a:pt x="230885" y="55244"/>
                                </a:lnTo>
                                <a:lnTo>
                                  <a:pt x="230885" y="0"/>
                                </a:lnTo>
                                <a:lnTo>
                                  <a:pt x="254507" y="0"/>
                                </a:lnTo>
                                <a:lnTo>
                                  <a:pt x="262508" y="2666"/>
                                </a:lnTo>
                                <a:lnTo>
                                  <a:pt x="265175" y="5333"/>
                                </a:lnTo>
                                <a:lnTo>
                                  <a:pt x="267842" y="10667"/>
                                </a:lnTo>
                                <a:lnTo>
                                  <a:pt x="267842" y="16001"/>
                                </a:lnTo>
                                <a:lnTo>
                                  <a:pt x="265175" y="21335"/>
                                </a:lnTo>
                                <a:lnTo>
                                  <a:pt x="262508" y="23621"/>
                                </a:lnTo>
                                <a:lnTo>
                                  <a:pt x="254507" y="26288"/>
                                </a:lnTo>
                                <a:lnTo>
                                  <a:pt x="230885" y="26288"/>
                                </a:lnTo>
                              </a:path>
                              <a:path w="782320" h="55244">
                                <a:moveTo>
                                  <a:pt x="286130" y="2666"/>
                                </a:moveTo>
                                <a:lnTo>
                                  <a:pt x="288797" y="5333"/>
                                </a:lnTo>
                                <a:lnTo>
                                  <a:pt x="291464" y="2666"/>
                                </a:lnTo>
                                <a:lnTo>
                                  <a:pt x="288797" y="0"/>
                                </a:lnTo>
                                <a:lnTo>
                                  <a:pt x="286130" y="2666"/>
                                </a:lnTo>
                              </a:path>
                              <a:path w="782320" h="55244">
                                <a:moveTo>
                                  <a:pt x="288797" y="18668"/>
                                </a:moveTo>
                                <a:lnTo>
                                  <a:pt x="288797" y="55244"/>
                                </a:lnTo>
                              </a:path>
                              <a:path w="782320" h="55244">
                                <a:moveTo>
                                  <a:pt x="307085" y="31622"/>
                                </a:moveTo>
                                <a:lnTo>
                                  <a:pt x="354329" y="31622"/>
                                </a:lnTo>
                              </a:path>
                              <a:path w="782320" h="55244">
                                <a:moveTo>
                                  <a:pt x="406907" y="0"/>
                                </a:moveTo>
                                <a:lnTo>
                                  <a:pt x="406907" y="55244"/>
                                </a:lnTo>
                              </a:path>
                              <a:path w="782320" h="55244">
                                <a:moveTo>
                                  <a:pt x="406907" y="26288"/>
                                </a:moveTo>
                                <a:lnTo>
                                  <a:pt x="401573" y="21335"/>
                                </a:lnTo>
                                <a:lnTo>
                                  <a:pt x="396239" y="18668"/>
                                </a:lnTo>
                                <a:lnTo>
                                  <a:pt x="388619" y="18668"/>
                                </a:lnTo>
                                <a:lnTo>
                                  <a:pt x="383285" y="21335"/>
                                </a:lnTo>
                                <a:lnTo>
                                  <a:pt x="377951" y="26288"/>
                                </a:lnTo>
                                <a:lnTo>
                                  <a:pt x="375284" y="34289"/>
                                </a:lnTo>
                                <a:lnTo>
                                  <a:pt x="375284" y="39623"/>
                                </a:lnTo>
                                <a:lnTo>
                                  <a:pt x="377951" y="47624"/>
                                </a:lnTo>
                                <a:lnTo>
                                  <a:pt x="383285" y="52577"/>
                                </a:lnTo>
                                <a:lnTo>
                                  <a:pt x="388619" y="55244"/>
                                </a:lnTo>
                                <a:lnTo>
                                  <a:pt x="396239" y="55244"/>
                                </a:lnTo>
                                <a:lnTo>
                                  <a:pt x="401573" y="52577"/>
                                </a:lnTo>
                                <a:lnTo>
                                  <a:pt x="406907" y="47624"/>
                                </a:lnTo>
                              </a:path>
                              <a:path w="782320" h="55244">
                                <a:moveTo>
                                  <a:pt x="425195" y="2666"/>
                                </a:moveTo>
                                <a:lnTo>
                                  <a:pt x="427862" y="5333"/>
                                </a:lnTo>
                                <a:lnTo>
                                  <a:pt x="430529" y="2666"/>
                                </a:lnTo>
                                <a:lnTo>
                                  <a:pt x="427862" y="0"/>
                                </a:lnTo>
                                <a:lnTo>
                                  <a:pt x="425195" y="2666"/>
                                </a:lnTo>
                              </a:path>
                              <a:path w="782320" h="55244">
                                <a:moveTo>
                                  <a:pt x="427862" y="18668"/>
                                </a:moveTo>
                                <a:lnTo>
                                  <a:pt x="427862" y="55244"/>
                                </a:lnTo>
                              </a:path>
                              <a:path w="782320" h="55244">
                                <a:moveTo>
                                  <a:pt x="446150" y="55244"/>
                                </a:moveTo>
                                <a:lnTo>
                                  <a:pt x="446150" y="18668"/>
                                </a:lnTo>
                              </a:path>
                              <a:path w="782320" h="55244">
                                <a:moveTo>
                                  <a:pt x="446150" y="34289"/>
                                </a:moveTo>
                                <a:lnTo>
                                  <a:pt x="448817" y="26288"/>
                                </a:lnTo>
                                <a:lnTo>
                                  <a:pt x="454151" y="21335"/>
                                </a:lnTo>
                                <a:lnTo>
                                  <a:pt x="459485" y="18668"/>
                                </a:lnTo>
                                <a:lnTo>
                                  <a:pt x="467105" y="18668"/>
                                </a:lnTo>
                              </a:path>
                              <a:path w="782320" h="55244">
                                <a:moveTo>
                                  <a:pt x="480440" y="34289"/>
                                </a:moveTo>
                                <a:lnTo>
                                  <a:pt x="511682" y="34289"/>
                                </a:lnTo>
                                <a:lnTo>
                                  <a:pt x="511682" y="28955"/>
                                </a:lnTo>
                                <a:lnTo>
                                  <a:pt x="509396" y="23621"/>
                                </a:lnTo>
                                <a:lnTo>
                                  <a:pt x="506729" y="21335"/>
                                </a:lnTo>
                                <a:lnTo>
                                  <a:pt x="501395" y="18668"/>
                                </a:lnTo>
                                <a:lnTo>
                                  <a:pt x="493394" y="18668"/>
                                </a:lnTo>
                                <a:lnTo>
                                  <a:pt x="488060" y="21335"/>
                                </a:lnTo>
                                <a:lnTo>
                                  <a:pt x="483107" y="26288"/>
                                </a:lnTo>
                                <a:lnTo>
                                  <a:pt x="480440" y="34289"/>
                                </a:lnTo>
                                <a:lnTo>
                                  <a:pt x="480440" y="39623"/>
                                </a:lnTo>
                                <a:lnTo>
                                  <a:pt x="483107" y="47624"/>
                                </a:lnTo>
                                <a:lnTo>
                                  <a:pt x="488060" y="52577"/>
                                </a:lnTo>
                                <a:lnTo>
                                  <a:pt x="493394" y="55244"/>
                                </a:lnTo>
                                <a:lnTo>
                                  <a:pt x="501395" y="55244"/>
                                </a:lnTo>
                                <a:lnTo>
                                  <a:pt x="506729" y="52577"/>
                                </a:lnTo>
                                <a:lnTo>
                                  <a:pt x="511682" y="47624"/>
                                </a:lnTo>
                              </a:path>
                              <a:path w="782320" h="55244">
                                <a:moveTo>
                                  <a:pt x="559307" y="26288"/>
                                </a:moveTo>
                                <a:lnTo>
                                  <a:pt x="553973" y="21335"/>
                                </a:lnTo>
                                <a:lnTo>
                                  <a:pt x="548639" y="18668"/>
                                </a:lnTo>
                                <a:lnTo>
                                  <a:pt x="540638" y="18668"/>
                                </a:lnTo>
                                <a:lnTo>
                                  <a:pt x="535685" y="21335"/>
                                </a:lnTo>
                                <a:lnTo>
                                  <a:pt x="530351" y="26288"/>
                                </a:lnTo>
                                <a:lnTo>
                                  <a:pt x="527684" y="34289"/>
                                </a:lnTo>
                                <a:lnTo>
                                  <a:pt x="527684" y="39623"/>
                                </a:lnTo>
                                <a:lnTo>
                                  <a:pt x="530351" y="47624"/>
                                </a:lnTo>
                                <a:lnTo>
                                  <a:pt x="535685" y="52577"/>
                                </a:lnTo>
                                <a:lnTo>
                                  <a:pt x="540638" y="55244"/>
                                </a:lnTo>
                                <a:lnTo>
                                  <a:pt x="548639" y="55244"/>
                                </a:lnTo>
                                <a:lnTo>
                                  <a:pt x="553973" y="52577"/>
                                </a:lnTo>
                                <a:lnTo>
                                  <a:pt x="559307" y="47624"/>
                                </a:lnTo>
                              </a:path>
                              <a:path w="782320" h="55244">
                                <a:moveTo>
                                  <a:pt x="582929" y="0"/>
                                </a:moveTo>
                                <a:lnTo>
                                  <a:pt x="582929" y="44957"/>
                                </a:lnTo>
                                <a:lnTo>
                                  <a:pt x="585215" y="52577"/>
                                </a:lnTo>
                                <a:lnTo>
                                  <a:pt x="590549" y="55244"/>
                                </a:lnTo>
                                <a:lnTo>
                                  <a:pt x="595883" y="55244"/>
                                </a:lnTo>
                              </a:path>
                              <a:path w="782320" h="55244">
                                <a:moveTo>
                                  <a:pt x="574928" y="18668"/>
                                </a:moveTo>
                                <a:lnTo>
                                  <a:pt x="593216" y="18668"/>
                                </a:lnTo>
                              </a:path>
                              <a:path w="782320" h="55244">
                                <a:moveTo>
                                  <a:pt x="611504" y="2666"/>
                                </a:moveTo>
                                <a:lnTo>
                                  <a:pt x="614171" y="5333"/>
                                </a:lnTo>
                                <a:lnTo>
                                  <a:pt x="616838" y="2666"/>
                                </a:lnTo>
                                <a:lnTo>
                                  <a:pt x="614171" y="0"/>
                                </a:lnTo>
                                <a:lnTo>
                                  <a:pt x="611504" y="2666"/>
                                </a:lnTo>
                              </a:path>
                              <a:path w="782320" h="55244">
                                <a:moveTo>
                                  <a:pt x="614171" y="18668"/>
                                </a:moveTo>
                                <a:lnTo>
                                  <a:pt x="614171" y="55244"/>
                                </a:lnTo>
                              </a:path>
                              <a:path w="782320" h="55244">
                                <a:moveTo>
                                  <a:pt x="645794" y="18668"/>
                                </a:moveTo>
                                <a:lnTo>
                                  <a:pt x="640460" y="21335"/>
                                </a:lnTo>
                                <a:lnTo>
                                  <a:pt x="635126" y="26288"/>
                                </a:lnTo>
                                <a:lnTo>
                                  <a:pt x="632840" y="34289"/>
                                </a:lnTo>
                                <a:lnTo>
                                  <a:pt x="632840" y="39623"/>
                                </a:lnTo>
                                <a:lnTo>
                                  <a:pt x="635126" y="47624"/>
                                </a:lnTo>
                                <a:lnTo>
                                  <a:pt x="640460" y="52577"/>
                                </a:lnTo>
                                <a:lnTo>
                                  <a:pt x="645794" y="55244"/>
                                </a:lnTo>
                                <a:lnTo>
                                  <a:pt x="653795" y="55244"/>
                                </a:lnTo>
                                <a:lnTo>
                                  <a:pt x="658748" y="52577"/>
                                </a:lnTo>
                                <a:lnTo>
                                  <a:pt x="664082" y="47624"/>
                                </a:lnTo>
                                <a:lnTo>
                                  <a:pt x="666749" y="39623"/>
                                </a:lnTo>
                                <a:lnTo>
                                  <a:pt x="666749" y="34289"/>
                                </a:lnTo>
                                <a:lnTo>
                                  <a:pt x="664082" y="26288"/>
                                </a:lnTo>
                                <a:lnTo>
                                  <a:pt x="658748" y="21335"/>
                                </a:lnTo>
                                <a:lnTo>
                                  <a:pt x="653795" y="18668"/>
                                </a:lnTo>
                                <a:lnTo>
                                  <a:pt x="645794" y="18668"/>
                                </a:lnTo>
                              </a:path>
                              <a:path w="782320" h="55244">
                                <a:moveTo>
                                  <a:pt x="682370" y="55244"/>
                                </a:moveTo>
                                <a:lnTo>
                                  <a:pt x="682370" y="18668"/>
                                </a:lnTo>
                              </a:path>
                              <a:path w="782320" h="55244">
                                <a:moveTo>
                                  <a:pt x="682370" y="28955"/>
                                </a:moveTo>
                                <a:lnTo>
                                  <a:pt x="690371" y="21335"/>
                                </a:lnTo>
                                <a:lnTo>
                                  <a:pt x="695705" y="18668"/>
                                </a:lnTo>
                                <a:lnTo>
                                  <a:pt x="703706" y="18668"/>
                                </a:lnTo>
                                <a:lnTo>
                                  <a:pt x="708659" y="21335"/>
                                </a:lnTo>
                                <a:lnTo>
                                  <a:pt x="711326" y="28955"/>
                                </a:lnTo>
                                <a:lnTo>
                                  <a:pt x="711326" y="55244"/>
                                </a:lnTo>
                              </a:path>
                              <a:path w="782320" h="55244">
                                <a:moveTo>
                                  <a:pt x="763904" y="18668"/>
                                </a:moveTo>
                                <a:lnTo>
                                  <a:pt x="763904" y="55244"/>
                                </a:lnTo>
                              </a:path>
                              <a:path w="782320" h="55244">
                                <a:moveTo>
                                  <a:pt x="763904" y="26288"/>
                                </a:moveTo>
                                <a:lnTo>
                                  <a:pt x="758570" y="21335"/>
                                </a:lnTo>
                                <a:lnTo>
                                  <a:pt x="753617" y="18668"/>
                                </a:lnTo>
                                <a:lnTo>
                                  <a:pt x="745616" y="18668"/>
                                </a:lnTo>
                                <a:lnTo>
                                  <a:pt x="740282" y="21335"/>
                                </a:lnTo>
                                <a:lnTo>
                                  <a:pt x="734948" y="26288"/>
                                </a:lnTo>
                                <a:lnTo>
                                  <a:pt x="732281" y="34289"/>
                                </a:lnTo>
                                <a:lnTo>
                                  <a:pt x="732281" y="39623"/>
                                </a:lnTo>
                                <a:lnTo>
                                  <a:pt x="734948" y="47624"/>
                                </a:lnTo>
                                <a:lnTo>
                                  <a:pt x="740282" y="52577"/>
                                </a:lnTo>
                                <a:lnTo>
                                  <a:pt x="745616" y="55244"/>
                                </a:lnTo>
                                <a:lnTo>
                                  <a:pt x="753617" y="55244"/>
                                </a:lnTo>
                                <a:lnTo>
                                  <a:pt x="758570" y="52577"/>
                                </a:lnTo>
                                <a:lnTo>
                                  <a:pt x="763904" y="47624"/>
                                </a:lnTo>
                              </a:path>
                              <a:path w="782320" h="55244">
                                <a:moveTo>
                                  <a:pt x="782192" y="55244"/>
                                </a:moveTo>
                                <a:lnTo>
                                  <a:pt x="782192" y="0"/>
                                </a:lnTo>
                              </a:path>
                            </a:pathLst>
                          </a:custGeom>
                          <a:ln w="10667">
                            <a:solidFill>
                              <a:srgbClr val="0000FF"/>
                            </a:solidFill>
                            <a:prstDash val="solid"/>
                          </a:ln>
                        </wps:spPr>
                        <wps:bodyPr wrap="square" lIns="0" tIns="0" rIns="0" bIns="0" rtlCol="0">
                          <a:prstTxWarp prst="textNoShape">
                            <a:avLst/>
                          </a:prstTxWarp>
                          <a:noAutofit/>
                        </wps:bodyPr>
                      </wps:wsp>
                      <pic:pic xmlns:pic="http://schemas.openxmlformats.org/drawingml/2006/picture">
                        <pic:nvPicPr>
                          <pic:cNvPr id="40" name="Image 40"/>
                          <pic:cNvPicPr/>
                        </pic:nvPicPr>
                        <pic:blipFill>
                          <a:blip r:embed="rId35" cstate="print"/>
                          <a:stretch>
                            <a:fillRect/>
                          </a:stretch>
                        </pic:blipFill>
                        <pic:spPr>
                          <a:xfrm>
                            <a:off x="1991486" y="1701519"/>
                            <a:ext cx="304418" cy="84200"/>
                          </a:xfrm>
                          <a:prstGeom prst="rect">
                            <a:avLst/>
                          </a:prstGeom>
                        </pic:spPr>
                      </pic:pic>
                      <pic:pic xmlns:pic="http://schemas.openxmlformats.org/drawingml/2006/picture">
                        <pic:nvPicPr>
                          <pic:cNvPr id="41" name="Image 41"/>
                          <pic:cNvPicPr/>
                        </pic:nvPicPr>
                        <pic:blipFill>
                          <a:blip r:embed="rId36" cstate="print"/>
                          <a:stretch>
                            <a:fillRect/>
                          </a:stretch>
                        </pic:blipFill>
                        <pic:spPr>
                          <a:xfrm>
                            <a:off x="2343150" y="1701519"/>
                            <a:ext cx="352043" cy="65531"/>
                          </a:xfrm>
                          <a:prstGeom prst="rect">
                            <a:avLst/>
                          </a:prstGeom>
                        </pic:spPr>
                      </pic:pic>
                      <wps:wsp>
                        <wps:cNvPr id="42" name="Graphic 42"/>
                        <wps:cNvSpPr/>
                        <wps:spPr>
                          <a:xfrm>
                            <a:off x="1057275" y="2144241"/>
                            <a:ext cx="3175" cy="290830"/>
                          </a:xfrm>
                          <a:custGeom>
                            <a:avLst/>
                            <a:gdLst/>
                            <a:ahLst/>
                            <a:cxnLst/>
                            <a:rect l="l" t="t" r="r" b="b"/>
                            <a:pathLst>
                              <a:path w="3175" h="290830">
                                <a:moveTo>
                                  <a:pt x="0" y="290702"/>
                                </a:moveTo>
                                <a:lnTo>
                                  <a:pt x="3047" y="0"/>
                                </a:lnTo>
                              </a:path>
                            </a:pathLst>
                          </a:custGeom>
                          <a:ln w="0">
                            <a:solidFill>
                              <a:srgbClr val="00FFFF"/>
                            </a:solidFill>
                            <a:prstDash val="solid"/>
                          </a:ln>
                        </wps:spPr>
                        <wps:bodyPr wrap="square" lIns="0" tIns="0" rIns="0" bIns="0" rtlCol="0">
                          <a:prstTxWarp prst="textNoShape">
                            <a:avLst/>
                          </a:prstTxWarp>
                          <a:noAutofit/>
                        </wps:bodyPr>
                      </wps:wsp>
                      <wps:wsp>
                        <wps:cNvPr id="43" name="Graphic 43"/>
                        <wps:cNvSpPr/>
                        <wps:spPr>
                          <a:xfrm>
                            <a:off x="1951863" y="2331693"/>
                            <a:ext cx="628015" cy="73660"/>
                          </a:xfrm>
                          <a:custGeom>
                            <a:avLst/>
                            <a:gdLst/>
                            <a:ahLst/>
                            <a:cxnLst/>
                            <a:rect l="l" t="t" r="r" b="b"/>
                            <a:pathLst>
                              <a:path w="628015" h="73660">
                                <a:moveTo>
                                  <a:pt x="36575" y="7619"/>
                                </a:moveTo>
                                <a:lnTo>
                                  <a:pt x="31622" y="2666"/>
                                </a:lnTo>
                                <a:lnTo>
                                  <a:pt x="23621" y="0"/>
                                </a:lnTo>
                                <a:lnTo>
                                  <a:pt x="12953" y="0"/>
                                </a:lnTo>
                                <a:lnTo>
                                  <a:pt x="5333" y="2666"/>
                                </a:lnTo>
                                <a:lnTo>
                                  <a:pt x="0" y="7619"/>
                                </a:lnTo>
                                <a:lnTo>
                                  <a:pt x="0" y="12953"/>
                                </a:lnTo>
                                <a:lnTo>
                                  <a:pt x="2666" y="18287"/>
                                </a:lnTo>
                                <a:lnTo>
                                  <a:pt x="5333" y="20954"/>
                                </a:lnTo>
                                <a:lnTo>
                                  <a:pt x="10286" y="23621"/>
                                </a:lnTo>
                                <a:lnTo>
                                  <a:pt x="26288" y="28955"/>
                                </a:lnTo>
                                <a:lnTo>
                                  <a:pt x="31622" y="31241"/>
                                </a:lnTo>
                                <a:lnTo>
                                  <a:pt x="33908" y="33908"/>
                                </a:lnTo>
                                <a:lnTo>
                                  <a:pt x="36575" y="39242"/>
                                </a:lnTo>
                                <a:lnTo>
                                  <a:pt x="36575" y="47243"/>
                                </a:lnTo>
                                <a:lnTo>
                                  <a:pt x="31622" y="52577"/>
                                </a:lnTo>
                                <a:lnTo>
                                  <a:pt x="23621" y="54863"/>
                                </a:lnTo>
                                <a:lnTo>
                                  <a:pt x="12953" y="54863"/>
                                </a:lnTo>
                                <a:lnTo>
                                  <a:pt x="5333" y="52577"/>
                                </a:lnTo>
                                <a:lnTo>
                                  <a:pt x="0" y="47243"/>
                                </a:lnTo>
                              </a:path>
                              <a:path w="628015" h="73660">
                                <a:moveTo>
                                  <a:pt x="55244" y="18287"/>
                                </a:moveTo>
                                <a:lnTo>
                                  <a:pt x="70865" y="54863"/>
                                </a:lnTo>
                                <a:lnTo>
                                  <a:pt x="86486" y="18287"/>
                                </a:lnTo>
                              </a:path>
                              <a:path w="628015" h="73660">
                                <a:moveTo>
                                  <a:pt x="70865" y="54863"/>
                                </a:moveTo>
                                <a:lnTo>
                                  <a:pt x="62864" y="70865"/>
                                </a:lnTo>
                                <a:lnTo>
                                  <a:pt x="60197" y="73532"/>
                                </a:lnTo>
                                <a:lnTo>
                                  <a:pt x="52577" y="73532"/>
                                </a:lnTo>
                              </a:path>
                              <a:path w="628015" h="73660">
                                <a:moveTo>
                                  <a:pt x="94487" y="54863"/>
                                </a:moveTo>
                                <a:lnTo>
                                  <a:pt x="94487" y="18287"/>
                                </a:lnTo>
                              </a:path>
                              <a:path w="628015" h="73660">
                                <a:moveTo>
                                  <a:pt x="94487" y="28955"/>
                                </a:moveTo>
                                <a:lnTo>
                                  <a:pt x="102488" y="20954"/>
                                </a:lnTo>
                                <a:lnTo>
                                  <a:pt x="107441" y="18287"/>
                                </a:lnTo>
                                <a:lnTo>
                                  <a:pt x="115442" y="18287"/>
                                </a:lnTo>
                                <a:lnTo>
                                  <a:pt x="120776" y="20954"/>
                                </a:lnTo>
                                <a:lnTo>
                                  <a:pt x="123443" y="28955"/>
                                </a:lnTo>
                                <a:lnTo>
                                  <a:pt x="123443" y="54863"/>
                                </a:lnTo>
                              </a:path>
                              <a:path w="628015" h="73660">
                                <a:moveTo>
                                  <a:pt x="176021" y="26288"/>
                                </a:moveTo>
                                <a:lnTo>
                                  <a:pt x="170687" y="20954"/>
                                </a:lnTo>
                                <a:lnTo>
                                  <a:pt x="165353" y="18287"/>
                                </a:lnTo>
                                <a:lnTo>
                                  <a:pt x="157352" y="18287"/>
                                </a:lnTo>
                                <a:lnTo>
                                  <a:pt x="152399" y="20954"/>
                                </a:lnTo>
                                <a:lnTo>
                                  <a:pt x="147065" y="26288"/>
                                </a:lnTo>
                                <a:lnTo>
                                  <a:pt x="144398" y="33908"/>
                                </a:lnTo>
                                <a:lnTo>
                                  <a:pt x="144398" y="39242"/>
                                </a:lnTo>
                                <a:lnTo>
                                  <a:pt x="147065" y="47243"/>
                                </a:lnTo>
                                <a:lnTo>
                                  <a:pt x="152399" y="52577"/>
                                </a:lnTo>
                                <a:lnTo>
                                  <a:pt x="157352" y="54863"/>
                                </a:lnTo>
                                <a:lnTo>
                                  <a:pt x="165353" y="54863"/>
                                </a:lnTo>
                                <a:lnTo>
                                  <a:pt x="170687" y="52577"/>
                                </a:lnTo>
                                <a:lnTo>
                                  <a:pt x="176021" y="47243"/>
                                </a:lnTo>
                              </a:path>
                              <a:path w="628015" h="73660">
                                <a:moveTo>
                                  <a:pt x="191642" y="54863"/>
                                </a:moveTo>
                                <a:lnTo>
                                  <a:pt x="191642" y="0"/>
                                </a:lnTo>
                              </a:path>
                              <a:path w="628015" h="73660">
                                <a:moveTo>
                                  <a:pt x="191642" y="28955"/>
                                </a:moveTo>
                                <a:lnTo>
                                  <a:pt x="199643" y="20954"/>
                                </a:lnTo>
                                <a:lnTo>
                                  <a:pt x="204596" y="18287"/>
                                </a:lnTo>
                                <a:lnTo>
                                  <a:pt x="212597" y="18287"/>
                                </a:lnTo>
                                <a:lnTo>
                                  <a:pt x="217931" y="20954"/>
                                </a:lnTo>
                                <a:lnTo>
                                  <a:pt x="220598" y="28955"/>
                                </a:lnTo>
                                <a:lnTo>
                                  <a:pt x="220598" y="54863"/>
                                </a:lnTo>
                              </a:path>
                              <a:path w="628015" h="73660">
                                <a:moveTo>
                                  <a:pt x="241553" y="54863"/>
                                </a:moveTo>
                                <a:lnTo>
                                  <a:pt x="241553" y="18287"/>
                                </a:lnTo>
                              </a:path>
                              <a:path w="628015" h="73660">
                                <a:moveTo>
                                  <a:pt x="241553" y="33908"/>
                                </a:moveTo>
                                <a:lnTo>
                                  <a:pt x="244220" y="26288"/>
                                </a:lnTo>
                                <a:lnTo>
                                  <a:pt x="249554" y="20954"/>
                                </a:lnTo>
                                <a:lnTo>
                                  <a:pt x="254507" y="18287"/>
                                </a:lnTo>
                                <a:lnTo>
                                  <a:pt x="262508" y="18287"/>
                                </a:lnTo>
                              </a:path>
                              <a:path w="628015" h="73660">
                                <a:moveTo>
                                  <a:pt x="288797" y="18287"/>
                                </a:moveTo>
                                <a:lnTo>
                                  <a:pt x="283463" y="20954"/>
                                </a:lnTo>
                                <a:lnTo>
                                  <a:pt x="278129" y="26288"/>
                                </a:lnTo>
                                <a:lnTo>
                                  <a:pt x="275462" y="33908"/>
                                </a:lnTo>
                                <a:lnTo>
                                  <a:pt x="275462" y="39242"/>
                                </a:lnTo>
                                <a:lnTo>
                                  <a:pt x="278129" y="47243"/>
                                </a:lnTo>
                                <a:lnTo>
                                  <a:pt x="283463" y="52577"/>
                                </a:lnTo>
                                <a:lnTo>
                                  <a:pt x="288797" y="54863"/>
                                </a:lnTo>
                                <a:lnTo>
                                  <a:pt x="296798" y="54863"/>
                                </a:lnTo>
                                <a:lnTo>
                                  <a:pt x="301751" y="52577"/>
                                </a:lnTo>
                                <a:lnTo>
                                  <a:pt x="307085" y="47243"/>
                                </a:lnTo>
                                <a:lnTo>
                                  <a:pt x="309752" y="39242"/>
                                </a:lnTo>
                                <a:lnTo>
                                  <a:pt x="309752" y="33908"/>
                                </a:lnTo>
                                <a:lnTo>
                                  <a:pt x="307085" y="26288"/>
                                </a:lnTo>
                                <a:lnTo>
                                  <a:pt x="301751" y="20954"/>
                                </a:lnTo>
                                <a:lnTo>
                                  <a:pt x="296798" y="18287"/>
                                </a:lnTo>
                                <a:lnTo>
                                  <a:pt x="288797" y="18287"/>
                                </a:lnTo>
                              </a:path>
                              <a:path w="628015" h="73660">
                                <a:moveTo>
                                  <a:pt x="325373" y="54863"/>
                                </a:moveTo>
                                <a:lnTo>
                                  <a:pt x="325373" y="18287"/>
                                </a:lnTo>
                              </a:path>
                              <a:path w="628015" h="73660">
                                <a:moveTo>
                                  <a:pt x="325373" y="28955"/>
                                </a:moveTo>
                                <a:lnTo>
                                  <a:pt x="333374" y="20954"/>
                                </a:lnTo>
                                <a:lnTo>
                                  <a:pt x="338708" y="18287"/>
                                </a:lnTo>
                                <a:lnTo>
                                  <a:pt x="346709" y="18287"/>
                                </a:lnTo>
                                <a:lnTo>
                                  <a:pt x="351662" y="20954"/>
                                </a:lnTo>
                                <a:lnTo>
                                  <a:pt x="354329" y="28955"/>
                                </a:lnTo>
                                <a:lnTo>
                                  <a:pt x="354329" y="54863"/>
                                </a:lnTo>
                              </a:path>
                              <a:path w="628015" h="73660">
                                <a:moveTo>
                                  <a:pt x="375284" y="2666"/>
                                </a:moveTo>
                                <a:lnTo>
                                  <a:pt x="377951" y="5333"/>
                                </a:lnTo>
                                <a:lnTo>
                                  <a:pt x="380618" y="2666"/>
                                </a:lnTo>
                                <a:lnTo>
                                  <a:pt x="377951" y="0"/>
                                </a:lnTo>
                                <a:lnTo>
                                  <a:pt x="375284" y="2666"/>
                                </a:lnTo>
                              </a:path>
                              <a:path w="628015" h="73660">
                                <a:moveTo>
                                  <a:pt x="377951" y="18287"/>
                                </a:moveTo>
                                <a:lnTo>
                                  <a:pt x="377951" y="54863"/>
                                </a:lnTo>
                              </a:path>
                              <a:path w="628015" h="73660">
                                <a:moveTo>
                                  <a:pt x="396620" y="18287"/>
                                </a:moveTo>
                                <a:lnTo>
                                  <a:pt x="425195" y="18287"/>
                                </a:lnTo>
                                <a:lnTo>
                                  <a:pt x="396620" y="54863"/>
                                </a:lnTo>
                                <a:lnTo>
                                  <a:pt x="425195" y="54863"/>
                                </a:lnTo>
                              </a:path>
                              <a:path w="628015" h="73660">
                                <a:moveTo>
                                  <a:pt x="472439" y="18287"/>
                                </a:moveTo>
                                <a:lnTo>
                                  <a:pt x="472439" y="54863"/>
                                </a:lnTo>
                              </a:path>
                              <a:path w="628015" h="73660">
                                <a:moveTo>
                                  <a:pt x="472439" y="26288"/>
                                </a:moveTo>
                                <a:lnTo>
                                  <a:pt x="467486" y="20954"/>
                                </a:lnTo>
                                <a:lnTo>
                                  <a:pt x="462152" y="18287"/>
                                </a:lnTo>
                                <a:lnTo>
                                  <a:pt x="454151" y="18287"/>
                                </a:lnTo>
                                <a:lnTo>
                                  <a:pt x="448817" y="20954"/>
                                </a:lnTo>
                                <a:lnTo>
                                  <a:pt x="443864" y="26288"/>
                                </a:lnTo>
                                <a:lnTo>
                                  <a:pt x="441197" y="33908"/>
                                </a:lnTo>
                                <a:lnTo>
                                  <a:pt x="441197" y="39242"/>
                                </a:lnTo>
                                <a:lnTo>
                                  <a:pt x="443864" y="47243"/>
                                </a:lnTo>
                                <a:lnTo>
                                  <a:pt x="448817" y="52577"/>
                                </a:lnTo>
                                <a:lnTo>
                                  <a:pt x="454151" y="54863"/>
                                </a:lnTo>
                                <a:lnTo>
                                  <a:pt x="462152" y="54863"/>
                                </a:lnTo>
                                <a:lnTo>
                                  <a:pt x="467486" y="52577"/>
                                </a:lnTo>
                                <a:lnTo>
                                  <a:pt x="472439" y="47243"/>
                                </a:lnTo>
                              </a:path>
                              <a:path w="628015" h="73660">
                                <a:moveTo>
                                  <a:pt x="498728" y="0"/>
                                </a:moveTo>
                                <a:lnTo>
                                  <a:pt x="498728" y="44576"/>
                                </a:lnTo>
                                <a:lnTo>
                                  <a:pt x="501395" y="52577"/>
                                </a:lnTo>
                                <a:lnTo>
                                  <a:pt x="506729" y="54863"/>
                                </a:lnTo>
                                <a:lnTo>
                                  <a:pt x="512063" y="54863"/>
                                </a:lnTo>
                              </a:path>
                              <a:path w="628015" h="73660">
                                <a:moveTo>
                                  <a:pt x="491108" y="18287"/>
                                </a:moveTo>
                                <a:lnTo>
                                  <a:pt x="509396" y="18287"/>
                                </a:lnTo>
                              </a:path>
                              <a:path w="628015" h="73660">
                                <a:moveTo>
                                  <a:pt x="527684" y="2666"/>
                                </a:moveTo>
                                <a:lnTo>
                                  <a:pt x="530351" y="5333"/>
                                </a:lnTo>
                                <a:lnTo>
                                  <a:pt x="533018" y="2666"/>
                                </a:lnTo>
                                <a:lnTo>
                                  <a:pt x="530351" y="0"/>
                                </a:lnTo>
                                <a:lnTo>
                                  <a:pt x="527684" y="2666"/>
                                </a:lnTo>
                              </a:path>
                              <a:path w="628015" h="73660">
                                <a:moveTo>
                                  <a:pt x="530351" y="18287"/>
                                </a:moveTo>
                                <a:lnTo>
                                  <a:pt x="530351" y="54863"/>
                                </a:lnTo>
                              </a:path>
                              <a:path w="628015" h="73660">
                                <a:moveTo>
                                  <a:pt x="561974" y="18287"/>
                                </a:moveTo>
                                <a:lnTo>
                                  <a:pt x="556640" y="20954"/>
                                </a:lnTo>
                                <a:lnTo>
                                  <a:pt x="551306" y="26288"/>
                                </a:lnTo>
                                <a:lnTo>
                                  <a:pt x="548639" y="33908"/>
                                </a:lnTo>
                                <a:lnTo>
                                  <a:pt x="548639" y="39242"/>
                                </a:lnTo>
                                <a:lnTo>
                                  <a:pt x="551306" y="47243"/>
                                </a:lnTo>
                                <a:lnTo>
                                  <a:pt x="556640" y="52577"/>
                                </a:lnTo>
                                <a:lnTo>
                                  <a:pt x="561974" y="54863"/>
                                </a:lnTo>
                                <a:lnTo>
                                  <a:pt x="569594" y="54863"/>
                                </a:lnTo>
                                <a:lnTo>
                                  <a:pt x="574928" y="52577"/>
                                </a:lnTo>
                                <a:lnTo>
                                  <a:pt x="580262" y="47243"/>
                                </a:lnTo>
                                <a:lnTo>
                                  <a:pt x="582929" y="39242"/>
                                </a:lnTo>
                                <a:lnTo>
                                  <a:pt x="582929" y="33908"/>
                                </a:lnTo>
                                <a:lnTo>
                                  <a:pt x="580262" y="26288"/>
                                </a:lnTo>
                                <a:lnTo>
                                  <a:pt x="574928" y="20954"/>
                                </a:lnTo>
                                <a:lnTo>
                                  <a:pt x="569594" y="18287"/>
                                </a:lnTo>
                                <a:lnTo>
                                  <a:pt x="561974" y="18287"/>
                                </a:lnTo>
                              </a:path>
                              <a:path w="628015" h="73660">
                                <a:moveTo>
                                  <a:pt x="598550" y="54863"/>
                                </a:moveTo>
                                <a:lnTo>
                                  <a:pt x="598550" y="18287"/>
                                </a:lnTo>
                              </a:path>
                              <a:path w="628015" h="73660">
                                <a:moveTo>
                                  <a:pt x="598550" y="28955"/>
                                </a:moveTo>
                                <a:lnTo>
                                  <a:pt x="606551" y="20954"/>
                                </a:lnTo>
                                <a:lnTo>
                                  <a:pt x="611885" y="18287"/>
                                </a:lnTo>
                                <a:lnTo>
                                  <a:pt x="619505" y="18287"/>
                                </a:lnTo>
                                <a:lnTo>
                                  <a:pt x="624839" y="20954"/>
                                </a:lnTo>
                                <a:lnTo>
                                  <a:pt x="627506" y="28955"/>
                                </a:lnTo>
                                <a:lnTo>
                                  <a:pt x="627506" y="54863"/>
                                </a:lnTo>
                              </a:path>
                            </a:pathLst>
                          </a:custGeom>
                          <a:ln w="10667">
                            <a:solidFill>
                              <a:srgbClr val="0000FF"/>
                            </a:solidFill>
                            <a:prstDash val="solid"/>
                          </a:ln>
                        </wps:spPr>
                        <wps:bodyPr wrap="square" lIns="0" tIns="0" rIns="0" bIns="0" rtlCol="0">
                          <a:prstTxWarp prst="textNoShape">
                            <a:avLst/>
                          </a:prstTxWarp>
                          <a:noAutofit/>
                        </wps:bodyPr>
                      </wps:wsp>
                      <pic:pic xmlns:pic="http://schemas.openxmlformats.org/drawingml/2006/picture">
                        <pic:nvPicPr>
                          <pic:cNvPr id="44" name="Image 44"/>
                          <pic:cNvPicPr/>
                        </pic:nvPicPr>
                        <pic:blipFill>
                          <a:blip r:embed="rId37" cstate="print"/>
                          <a:stretch>
                            <a:fillRect/>
                          </a:stretch>
                        </pic:blipFill>
                        <pic:spPr>
                          <a:xfrm>
                            <a:off x="2644901" y="2331693"/>
                            <a:ext cx="207644" cy="73532"/>
                          </a:xfrm>
                          <a:prstGeom prst="rect">
                            <a:avLst/>
                          </a:prstGeom>
                        </pic:spPr>
                      </pic:pic>
                      <pic:pic xmlns:pic="http://schemas.openxmlformats.org/drawingml/2006/picture">
                        <pic:nvPicPr>
                          <pic:cNvPr id="45" name="Image 45"/>
                          <pic:cNvPicPr/>
                        </pic:nvPicPr>
                        <pic:blipFill>
                          <a:blip r:embed="rId38" cstate="print"/>
                          <a:stretch>
                            <a:fillRect/>
                          </a:stretch>
                        </pic:blipFill>
                        <pic:spPr>
                          <a:xfrm>
                            <a:off x="1908047" y="2220822"/>
                            <a:ext cx="107822" cy="65531"/>
                          </a:xfrm>
                          <a:prstGeom prst="rect">
                            <a:avLst/>
                          </a:prstGeom>
                        </pic:spPr>
                      </pic:pic>
                      <wps:wsp>
                        <wps:cNvPr id="46" name="Graphic 46"/>
                        <wps:cNvSpPr/>
                        <wps:spPr>
                          <a:xfrm>
                            <a:off x="2071116" y="2226156"/>
                            <a:ext cx="52705" cy="55244"/>
                          </a:xfrm>
                          <a:custGeom>
                            <a:avLst/>
                            <a:gdLst/>
                            <a:ahLst/>
                            <a:cxnLst/>
                            <a:rect l="l" t="t" r="r" b="b"/>
                            <a:pathLst>
                              <a:path w="52705" h="55244">
                                <a:moveTo>
                                  <a:pt x="52577" y="23621"/>
                                </a:moveTo>
                                <a:lnTo>
                                  <a:pt x="52577" y="20954"/>
                                </a:lnTo>
                                <a:lnTo>
                                  <a:pt x="49910" y="18287"/>
                                </a:lnTo>
                                <a:lnTo>
                                  <a:pt x="47243" y="18287"/>
                                </a:lnTo>
                                <a:lnTo>
                                  <a:pt x="44576" y="20954"/>
                                </a:lnTo>
                                <a:lnTo>
                                  <a:pt x="41909" y="25907"/>
                                </a:lnTo>
                                <a:lnTo>
                                  <a:pt x="36575" y="39242"/>
                                </a:lnTo>
                                <a:lnTo>
                                  <a:pt x="31622" y="47243"/>
                                </a:lnTo>
                                <a:lnTo>
                                  <a:pt x="26288" y="52196"/>
                                </a:lnTo>
                                <a:lnTo>
                                  <a:pt x="20954" y="54863"/>
                                </a:lnTo>
                                <a:lnTo>
                                  <a:pt x="10667" y="54863"/>
                                </a:lnTo>
                                <a:lnTo>
                                  <a:pt x="5333" y="52196"/>
                                </a:lnTo>
                                <a:lnTo>
                                  <a:pt x="2666" y="49529"/>
                                </a:lnTo>
                                <a:lnTo>
                                  <a:pt x="0" y="44576"/>
                                </a:lnTo>
                                <a:lnTo>
                                  <a:pt x="0" y="39242"/>
                                </a:lnTo>
                                <a:lnTo>
                                  <a:pt x="2666" y="33908"/>
                                </a:lnTo>
                                <a:lnTo>
                                  <a:pt x="5333" y="31241"/>
                                </a:lnTo>
                                <a:lnTo>
                                  <a:pt x="23621" y="20954"/>
                                </a:lnTo>
                                <a:lnTo>
                                  <a:pt x="26288" y="18287"/>
                                </a:lnTo>
                                <a:lnTo>
                                  <a:pt x="28955" y="12953"/>
                                </a:lnTo>
                                <a:lnTo>
                                  <a:pt x="28955" y="7619"/>
                                </a:lnTo>
                                <a:lnTo>
                                  <a:pt x="26288" y="2285"/>
                                </a:lnTo>
                                <a:lnTo>
                                  <a:pt x="20954" y="0"/>
                                </a:lnTo>
                                <a:lnTo>
                                  <a:pt x="15620" y="2285"/>
                                </a:lnTo>
                                <a:lnTo>
                                  <a:pt x="12953" y="7619"/>
                                </a:lnTo>
                                <a:lnTo>
                                  <a:pt x="12953" y="12953"/>
                                </a:lnTo>
                                <a:lnTo>
                                  <a:pt x="34289" y="47243"/>
                                </a:lnTo>
                                <a:lnTo>
                                  <a:pt x="44576" y="54863"/>
                                </a:lnTo>
                                <a:lnTo>
                                  <a:pt x="49910" y="54863"/>
                                </a:lnTo>
                                <a:lnTo>
                                  <a:pt x="52577" y="52196"/>
                                </a:lnTo>
                                <a:lnTo>
                                  <a:pt x="52577" y="49529"/>
                                </a:lnTo>
                              </a:path>
                            </a:pathLst>
                          </a:custGeom>
                          <a:ln w="10667">
                            <a:solidFill>
                              <a:srgbClr val="0000FF"/>
                            </a:solidFill>
                            <a:prstDash val="solid"/>
                          </a:ln>
                        </wps:spPr>
                        <wps:bodyPr wrap="square" lIns="0" tIns="0" rIns="0" bIns="0" rtlCol="0">
                          <a:prstTxWarp prst="textNoShape">
                            <a:avLst/>
                          </a:prstTxWarp>
                          <a:noAutofit/>
                        </wps:bodyPr>
                      </wps:wsp>
                      <pic:pic xmlns:pic="http://schemas.openxmlformats.org/drawingml/2006/picture">
                        <pic:nvPicPr>
                          <pic:cNvPr id="47" name="Image 47"/>
                          <pic:cNvPicPr/>
                        </pic:nvPicPr>
                        <pic:blipFill>
                          <a:blip r:embed="rId39" cstate="print"/>
                          <a:stretch>
                            <a:fillRect/>
                          </a:stretch>
                        </pic:blipFill>
                        <pic:spPr>
                          <a:xfrm>
                            <a:off x="2183891" y="2220822"/>
                            <a:ext cx="204977" cy="65531"/>
                          </a:xfrm>
                          <a:prstGeom prst="rect">
                            <a:avLst/>
                          </a:prstGeom>
                        </pic:spPr>
                      </pic:pic>
                      <pic:pic xmlns:pic="http://schemas.openxmlformats.org/drawingml/2006/picture">
                        <pic:nvPicPr>
                          <pic:cNvPr id="48" name="Image 48"/>
                          <pic:cNvPicPr/>
                        </pic:nvPicPr>
                        <pic:blipFill>
                          <a:blip r:embed="rId40" cstate="print"/>
                          <a:stretch>
                            <a:fillRect/>
                          </a:stretch>
                        </pic:blipFill>
                        <pic:spPr>
                          <a:xfrm>
                            <a:off x="2443733" y="2220822"/>
                            <a:ext cx="107822" cy="65531"/>
                          </a:xfrm>
                          <a:prstGeom prst="rect">
                            <a:avLst/>
                          </a:prstGeom>
                        </pic:spPr>
                      </pic:pic>
                      <wps:wsp>
                        <wps:cNvPr id="49" name="Graphic 49"/>
                        <wps:cNvSpPr/>
                        <wps:spPr>
                          <a:xfrm>
                            <a:off x="2612135" y="2226156"/>
                            <a:ext cx="86995" cy="55244"/>
                          </a:xfrm>
                          <a:custGeom>
                            <a:avLst/>
                            <a:gdLst/>
                            <a:ahLst/>
                            <a:cxnLst/>
                            <a:rect l="l" t="t" r="r" b="b"/>
                            <a:pathLst>
                              <a:path w="86995" h="55244">
                                <a:moveTo>
                                  <a:pt x="0" y="0"/>
                                </a:moveTo>
                                <a:lnTo>
                                  <a:pt x="0" y="54863"/>
                                </a:lnTo>
                                <a:lnTo>
                                  <a:pt x="31241" y="54863"/>
                                </a:lnTo>
                              </a:path>
                              <a:path w="86995" h="55244">
                                <a:moveTo>
                                  <a:pt x="44576" y="0"/>
                                </a:moveTo>
                                <a:lnTo>
                                  <a:pt x="65531" y="54863"/>
                                </a:lnTo>
                                <a:lnTo>
                                  <a:pt x="86486" y="0"/>
                                </a:lnTo>
                              </a:path>
                            </a:pathLst>
                          </a:custGeom>
                          <a:ln w="10667">
                            <a:solidFill>
                              <a:srgbClr val="0000FF"/>
                            </a:solidFill>
                            <a:prstDash val="solid"/>
                          </a:ln>
                        </wps:spPr>
                        <wps:bodyPr wrap="square" lIns="0" tIns="0" rIns="0" bIns="0" rtlCol="0">
                          <a:prstTxWarp prst="textNoShape">
                            <a:avLst/>
                          </a:prstTxWarp>
                          <a:noAutofit/>
                        </wps:bodyPr>
                      </wps:wsp>
                      <wps:wsp>
                        <wps:cNvPr id="50" name="Graphic 50"/>
                        <wps:cNvSpPr/>
                        <wps:spPr>
                          <a:xfrm>
                            <a:off x="843533" y="76554"/>
                            <a:ext cx="315595" cy="591820"/>
                          </a:xfrm>
                          <a:custGeom>
                            <a:avLst/>
                            <a:gdLst/>
                            <a:ahLst/>
                            <a:cxnLst/>
                            <a:rect l="l" t="t" r="r" b="b"/>
                            <a:pathLst>
                              <a:path w="315595" h="591820">
                                <a:moveTo>
                                  <a:pt x="315467" y="591692"/>
                                </a:moveTo>
                                <a:lnTo>
                                  <a:pt x="0" y="591692"/>
                                </a:lnTo>
                                <a:lnTo>
                                  <a:pt x="0" y="0"/>
                                </a:lnTo>
                                <a:lnTo>
                                  <a:pt x="315467" y="0"/>
                                </a:lnTo>
                                <a:lnTo>
                                  <a:pt x="315467" y="591692"/>
                                </a:lnTo>
                              </a:path>
                              <a:path w="315595" h="591820">
                                <a:moveTo>
                                  <a:pt x="293750" y="569975"/>
                                </a:moveTo>
                                <a:lnTo>
                                  <a:pt x="21716" y="569975"/>
                                </a:lnTo>
                                <a:lnTo>
                                  <a:pt x="21716" y="22097"/>
                                </a:lnTo>
                                <a:lnTo>
                                  <a:pt x="293750" y="22097"/>
                                </a:lnTo>
                                <a:lnTo>
                                  <a:pt x="293750" y="569975"/>
                                </a:lnTo>
                              </a:path>
                              <a:path w="315595" h="591820">
                                <a:moveTo>
                                  <a:pt x="293750" y="296036"/>
                                </a:moveTo>
                                <a:lnTo>
                                  <a:pt x="21716" y="296036"/>
                                </a:lnTo>
                              </a:path>
                              <a:path w="315595" h="591820">
                                <a:moveTo>
                                  <a:pt x="293750" y="76961"/>
                                </a:moveTo>
                                <a:lnTo>
                                  <a:pt x="21716" y="76961"/>
                                </a:lnTo>
                              </a:path>
                              <a:path w="315595" h="591820">
                                <a:moveTo>
                                  <a:pt x="293750" y="131444"/>
                                </a:moveTo>
                                <a:lnTo>
                                  <a:pt x="21716" y="131444"/>
                                </a:lnTo>
                              </a:path>
                              <a:path w="315595" h="591820">
                                <a:moveTo>
                                  <a:pt x="293750" y="186308"/>
                                </a:moveTo>
                                <a:lnTo>
                                  <a:pt x="21716" y="186308"/>
                                </a:lnTo>
                              </a:path>
                              <a:path w="315595" h="591820">
                                <a:moveTo>
                                  <a:pt x="293750" y="241172"/>
                                </a:moveTo>
                                <a:lnTo>
                                  <a:pt x="21716" y="241172"/>
                                </a:lnTo>
                              </a:path>
                              <a:path w="315595" h="591820">
                                <a:moveTo>
                                  <a:pt x="293750" y="515111"/>
                                </a:moveTo>
                                <a:lnTo>
                                  <a:pt x="21716" y="515111"/>
                                </a:lnTo>
                              </a:path>
                              <a:path w="315595" h="591820">
                                <a:moveTo>
                                  <a:pt x="293750" y="460247"/>
                                </a:moveTo>
                                <a:lnTo>
                                  <a:pt x="21716" y="460247"/>
                                </a:lnTo>
                              </a:path>
                              <a:path w="315595" h="591820">
                                <a:moveTo>
                                  <a:pt x="293750" y="405383"/>
                                </a:moveTo>
                                <a:lnTo>
                                  <a:pt x="21716" y="405383"/>
                                </a:lnTo>
                              </a:path>
                              <a:path w="315595" h="591820">
                                <a:moveTo>
                                  <a:pt x="293750" y="350900"/>
                                </a:moveTo>
                                <a:lnTo>
                                  <a:pt x="21716" y="350900"/>
                                </a:lnTo>
                              </a:path>
                              <a:path w="315595" h="591820">
                                <a:moveTo>
                                  <a:pt x="315467" y="591692"/>
                                </a:moveTo>
                                <a:lnTo>
                                  <a:pt x="0" y="591692"/>
                                </a:lnTo>
                                <a:lnTo>
                                  <a:pt x="0" y="0"/>
                                </a:lnTo>
                                <a:lnTo>
                                  <a:pt x="315467" y="0"/>
                                </a:lnTo>
                                <a:lnTo>
                                  <a:pt x="315467" y="591692"/>
                                </a:lnTo>
                              </a:path>
                              <a:path w="315595" h="591820">
                                <a:moveTo>
                                  <a:pt x="293750" y="569975"/>
                                </a:moveTo>
                                <a:lnTo>
                                  <a:pt x="21716" y="569975"/>
                                </a:lnTo>
                                <a:lnTo>
                                  <a:pt x="21716" y="22097"/>
                                </a:lnTo>
                                <a:lnTo>
                                  <a:pt x="293750" y="22097"/>
                                </a:lnTo>
                                <a:lnTo>
                                  <a:pt x="293750" y="569975"/>
                                </a:lnTo>
                              </a:path>
                              <a:path w="315595" h="591820">
                                <a:moveTo>
                                  <a:pt x="293750" y="296036"/>
                                </a:moveTo>
                                <a:lnTo>
                                  <a:pt x="21716" y="296036"/>
                                </a:lnTo>
                              </a:path>
                              <a:path w="315595" h="591820">
                                <a:moveTo>
                                  <a:pt x="293750" y="76961"/>
                                </a:moveTo>
                                <a:lnTo>
                                  <a:pt x="21716" y="76961"/>
                                </a:lnTo>
                              </a:path>
                              <a:path w="315595" h="591820">
                                <a:moveTo>
                                  <a:pt x="293750" y="131444"/>
                                </a:moveTo>
                                <a:lnTo>
                                  <a:pt x="21716" y="131444"/>
                                </a:lnTo>
                              </a:path>
                              <a:path w="315595" h="591820">
                                <a:moveTo>
                                  <a:pt x="293750" y="186308"/>
                                </a:moveTo>
                                <a:lnTo>
                                  <a:pt x="21716" y="186308"/>
                                </a:lnTo>
                              </a:path>
                              <a:path w="315595" h="591820">
                                <a:moveTo>
                                  <a:pt x="293750" y="241172"/>
                                </a:moveTo>
                                <a:lnTo>
                                  <a:pt x="21716" y="241172"/>
                                </a:lnTo>
                              </a:path>
                              <a:path w="315595" h="591820">
                                <a:moveTo>
                                  <a:pt x="293750" y="515111"/>
                                </a:moveTo>
                                <a:lnTo>
                                  <a:pt x="21716" y="515111"/>
                                </a:lnTo>
                              </a:path>
                              <a:path w="315595" h="591820">
                                <a:moveTo>
                                  <a:pt x="293750" y="460247"/>
                                </a:moveTo>
                                <a:lnTo>
                                  <a:pt x="21716" y="460247"/>
                                </a:lnTo>
                              </a:path>
                              <a:path w="315595" h="591820">
                                <a:moveTo>
                                  <a:pt x="293750" y="405383"/>
                                </a:moveTo>
                                <a:lnTo>
                                  <a:pt x="21716" y="405383"/>
                                </a:lnTo>
                              </a:path>
                              <a:path w="315595" h="591820">
                                <a:moveTo>
                                  <a:pt x="293750" y="350900"/>
                                </a:moveTo>
                                <a:lnTo>
                                  <a:pt x="21716" y="350900"/>
                                </a:lnTo>
                              </a:path>
                              <a:path w="315595" h="591820">
                                <a:moveTo>
                                  <a:pt x="240791" y="569975"/>
                                </a:moveTo>
                                <a:lnTo>
                                  <a:pt x="240791" y="22097"/>
                                </a:lnTo>
                              </a:path>
                              <a:path w="315595" h="591820">
                                <a:moveTo>
                                  <a:pt x="76580" y="569975"/>
                                </a:moveTo>
                                <a:lnTo>
                                  <a:pt x="76580" y="22097"/>
                                </a:lnTo>
                              </a:path>
                              <a:path w="315595" h="591820">
                                <a:moveTo>
                                  <a:pt x="131444" y="569975"/>
                                </a:moveTo>
                                <a:lnTo>
                                  <a:pt x="131444" y="22097"/>
                                </a:lnTo>
                              </a:path>
                              <a:path w="315595" h="591820">
                                <a:moveTo>
                                  <a:pt x="186308" y="569975"/>
                                </a:moveTo>
                                <a:lnTo>
                                  <a:pt x="186308" y="22097"/>
                                </a:lnTo>
                              </a:path>
                              <a:path w="315595" h="591820">
                                <a:moveTo>
                                  <a:pt x="240791" y="569975"/>
                                </a:moveTo>
                                <a:lnTo>
                                  <a:pt x="240791" y="22097"/>
                                </a:lnTo>
                              </a:path>
                              <a:path w="315595" h="591820">
                                <a:moveTo>
                                  <a:pt x="76580" y="569975"/>
                                </a:moveTo>
                                <a:lnTo>
                                  <a:pt x="76580" y="22097"/>
                                </a:lnTo>
                              </a:path>
                              <a:path w="315595" h="591820">
                                <a:moveTo>
                                  <a:pt x="131444" y="569975"/>
                                </a:moveTo>
                                <a:lnTo>
                                  <a:pt x="131444" y="22097"/>
                                </a:lnTo>
                              </a:path>
                              <a:path w="315595" h="591820">
                                <a:moveTo>
                                  <a:pt x="186308" y="569975"/>
                                </a:moveTo>
                                <a:lnTo>
                                  <a:pt x="186308" y="22097"/>
                                </a:lnTo>
                              </a:path>
                            </a:pathLst>
                          </a:custGeom>
                          <a:ln w="9143">
                            <a:solidFill>
                              <a:srgbClr val="0000FF"/>
                            </a:solidFill>
                            <a:prstDash val="solid"/>
                          </a:ln>
                        </wps:spPr>
                        <wps:bodyPr wrap="square" lIns="0" tIns="0" rIns="0" bIns="0" rtlCol="0">
                          <a:prstTxWarp prst="textNoShape">
                            <a:avLst/>
                          </a:prstTxWarp>
                          <a:noAutofit/>
                        </wps:bodyPr>
                      </wps:wsp>
                      <wps:wsp>
                        <wps:cNvPr id="51" name="Graphic 51"/>
                        <wps:cNvSpPr/>
                        <wps:spPr>
                          <a:xfrm>
                            <a:off x="1011173" y="669771"/>
                            <a:ext cx="3810" cy="352425"/>
                          </a:xfrm>
                          <a:custGeom>
                            <a:avLst/>
                            <a:gdLst/>
                            <a:ahLst/>
                            <a:cxnLst/>
                            <a:rect l="l" t="t" r="r" b="b"/>
                            <a:pathLst>
                              <a:path w="3810" h="352425">
                                <a:moveTo>
                                  <a:pt x="0" y="352424"/>
                                </a:moveTo>
                                <a:lnTo>
                                  <a:pt x="3428" y="0"/>
                                </a:lnTo>
                              </a:path>
                            </a:pathLst>
                          </a:custGeom>
                          <a:ln w="0">
                            <a:solidFill>
                              <a:srgbClr val="00FFFF"/>
                            </a:solidFill>
                            <a:prstDash val="solid"/>
                          </a:ln>
                        </wps:spPr>
                        <wps:bodyPr wrap="square" lIns="0" tIns="0" rIns="0" bIns="0" rtlCol="0">
                          <a:prstTxWarp prst="textNoShape">
                            <a:avLst/>
                          </a:prstTxWarp>
                          <a:noAutofit/>
                        </wps:bodyPr>
                      </wps:wsp>
                      <pic:pic xmlns:pic="http://schemas.openxmlformats.org/drawingml/2006/picture">
                        <pic:nvPicPr>
                          <pic:cNvPr id="52" name="Image 52"/>
                          <pic:cNvPicPr/>
                        </pic:nvPicPr>
                        <pic:blipFill>
                          <a:blip r:embed="rId41" cstate="print"/>
                          <a:stretch>
                            <a:fillRect/>
                          </a:stretch>
                        </pic:blipFill>
                        <pic:spPr>
                          <a:xfrm>
                            <a:off x="382904" y="1108683"/>
                            <a:ext cx="352043" cy="65912"/>
                          </a:xfrm>
                          <a:prstGeom prst="rect">
                            <a:avLst/>
                          </a:prstGeom>
                        </pic:spPr>
                      </pic:pic>
                      <pic:pic xmlns:pic="http://schemas.openxmlformats.org/drawingml/2006/picture">
                        <pic:nvPicPr>
                          <pic:cNvPr id="53" name="Image 53"/>
                          <pic:cNvPicPr/>
                        </pic:nvPicPr>
                        <pic:blipFill>
                          <a:blip r:embed="rId42" cstate="print"/>
                          <a:stretch>
                            <a:fillRect/>
                          </a:stretch>
                        </pic:blipFill>
                        <pic:spPr>
                          <a:xfrm>
                            <a:off x="0" y="2040990"/>
                            <a:ext cx="383285" cy="65912"/>
                          </a:xfrm>
                          <a:prstGeom prst="rect">
                            <a:avLst/>
                          </a:prstGeom>
                        </pic:spPr>
                      </pic:pic>
                      <pic:pic xmlns:pic="http://schemas.openxmlformats.org/drawingml/2006/picture">
                        <pic:nvPicPr>
                          <pic:cNvPr id="54" name="Image 54"/>
                          <pic:cNvPicPr/>
                        </pic:nvPicPr>
                        <pic:blipFill>
                          <a:blip r:embed="rId43" cstate="print"/>
                          <a:stretch>
                            <a:fillRect/>
                          </a:stretch>
                        </pic:blipFill>
                        <pic:spPr>
                          <a:xfrm>
                            <a:off x="435863" y="2040990"/>
                            <a:ext cx="236219" cy="65912"/>
                          </a:xfrm>
                          <a:prstGeom prst="rect">
                            <a:avLst/>
                          </a:prstGeom>
                        </pic:spPr>
                      </pic:pic>
                      <wps:wsp>
                        <wps:cNvPr id="55" name="Graphic 55"/>
                        <wps:cNvSpPr/>
                        <wps:spPr>
                          <a:xfrm>
                            <a:off x="3837482" y="4571"/>
                            <a:ext cx="501015" cy="501015"/>
                          </a:xfrm>
                          <a:custGeom>
                            <a:avLst/>
                            <a:gdLst/>
                            <a:ahLst/>
                            <a:cxnLst/>
                            <a:rect l="l" t="t" r="r" b="b"/>
                            <a:pathLst>
                              <a:path w="501015" h="501015">
                                <a:moveTo>
                                  <a:pt x="473913" y="250481"/>
                                </a:moveTo>
                                <a:lnTo>
                                  <a:pt x="469365" y="205370"/>
                                </a:lnTo>
                                <a:lnTo>
                                  <a:pt x="456322" y="163353"/>
                                </a:lnTo>
                                <a:lnTo>
                                  <a:pt x="435685" y="125331"/>
                                </a:lnTo>
                                <a:lnTo>
                                  <a:pt x="408352" y="92204"/>
                                </a:lnTo>
                                <a:lnTo>
                                  <a:pt x="375225" y="64871"/>
                                </a:lnTo>
                                <a:lnTo>
                                  <a:pt x="337203" y="44234"/>
                                </a:lnTo>
                                <a:lnTo>
                                  <a:pt x="295186" y="31191"/>
                                </a:lnTo>
                                <a:lnTo>
                                  <a:pt x="250075" y="26643"/>
                                </a:lnTo>
                                <a:lnTo>
                                  <a:pt x="204964" y="31191"/>
                                </a:lnTo>
                                <a:lnTo>
                                  <a:pt x="162947" y="44234"/>
                                </a:lnTo>
                                <a:lnTo>
                                  <a:pt x="124925" y="64871"/>
                                </a:lnTo>
                                <a:lnTo>
                                  <a:pt x="91798" y="92204"/>
                                </a:lnTo>
                                <a:lnTo>
                                  <a:pt x="64466" y="125331"/>
                                </a:lnTo>
                                <a:lnTo>
                                  <a:pt x="43828" y="163353"/>
                                </a:lnTo>
                                <a:lnTo>
                                  <a:pt x="30785" y="205370"/>
                                </a:lnTo>
                                <a:lnTo>
                                  <a:pt x="26238" y="250481"/>
                                </a:lnTo>
                                <a:lnTo>
                                  <a:pt x="30785" y="295592"/>
                                </a:lnTo>
                                <a:lnTo>
                                  <a:pt x="43828" y="337609"/>
                                </a:lnTo>
                                <a:lnTo>
                                  <a:pt x="64466" y="375631"/>
                                </a:lnTo>
                                <a:lnTo>
                                  <a:pt x="91798" y="408758"/>
                                </a:lnTo>
                                <a:lnTo>
                                  <a:pt x="124925" y="436091"/>
                                </a:lnTo>
                                <a:lnTo>
                                  <a:pt x="162947" y="456728"/>
                                </a:lnTo>
                                <a:lnTo>
                                  <a:pt x="204964" y="469771"/>
                                </a:lnTo>
                                <a:lnTo>
                                  <a:pt x="250075" y="474318"/>
                                </a:lnTo>
                                <a:lnTo>
                                  <a:pt x="295186" y="469771"/>
                                </a:lnTo>
                                <a:lnTo>
                                  <a:pt x="337203" y="456728"/>
                                </a:lnTo>
                                <a:lnTo>
                                  <a:pt x="375225" y="436091"/>
                                </a:lnTo>
                                <a:lnTo>
                                  <a:pt x="408352" y="408758"/>
                                </a:lnTo>
                                <a:lnTo>
                                  <a:pt x="435685" y="375631"/>
                                </a:lnTo>
                                <a:lnTo>
                                  <a:pt x="456322" y="337609"/>
                                </a:lnTo>
                                <a:lnTo>
                                  <a:pt x="469365" y="295592"/>
                                </a:lnTo>
                                <a:lnTo>
                                  <a:pt x="473913" y="250481"/>
                                </a:lnTo>
                              </a:path>
                              <a:path w="501015" h="501015">
                                <a:moveTo>
                                  <a:pt x="229276" y="838"/>
                                </a:moveTo>
                                <a:lnTo>
                                  <a:pt x="180193" y="9871"/>
                                </a:lnTo>
                                <a:lnTo>
                                  <a:pt x="135164" y="27817"/>
                                </a:lnTo>
                                <a:lnTo>
                                  <a:pt x="95079" y="53651"/>
                                </a:lnTo>
                                <a:lnTo>
                                  <a:pt x="60830" y="86345"/>
                                </a:lnTo>
                                <a:lnTo>
                                  <a:pt x="33307" y="124873"/>
                                </a:lnTo>
                                <a:lnTo>
                                  <a:pt x="13401" y="168207"/>
                                </a:lnTo>
                                <a:lnTo>
                                  <a:pt x="2001" y="215321"/>
                                </a:lnTo>
                                <a:lnTo>
                                  <a:pt x="0" y="265189"/>
                                </a:lnTo>
                                <a:lnTo>
                                  <a:pt x="7833" y="314478"/>
                                </a:lnTo>
                                <a:lnTo>
                                  <a:pt x="24677" y="359931"/>
                                </a:lnTo>
                                <a:lnTo>
                                  <a:pt x="49526" y="400633"/>
                                </a:lnTo>
                                <a:lnTo>
                                  <a:pt x="81376" y="435669"/>
                                </a:lnTo>
                                <a:lnTo>
                                  <a:pt x="119221" y="464123"/>
                                </a:lnTo>
                                <a:lnTo>
                                  <a:pt x="162057" y="485079"/>
                                </a:lnTo>
                                <a:lnTo>
                                  <a:pt x="208880" y="497624"/>
                                </a:lnTo>
                                <a:lnTo>
                                  <a:pt x="258683" y="500840"/>
                                </a:lnTo>
                                <a:lnTo>
                                  <a:pt x="308149" y="494210"/>
                                </a:lnTo>
                                <a:lnTo>
                                  <a:pt x="353999" y="478480"/>
                                </a:lnTo>
                                <a:lnTo>
                                  <a:pt x="395294" y="454630"/>
                                </a:lnTo>
                                <a:lnTo>
                                  <a:pt x="431096" y="423644"/>
                                </a:lnTo>
                                <a:lnTo>
                                  <a:pt x="460464" y="386503"/>
                                </a:lnTo>
                                <a:lnTo>
                                  <a:pt x="482458" y="344191"/>
                                </a:lnTo>
                                <a:lnTo>
                                  <a:pt x="496140" y="297688"/>
                                </a:lnTo>
                                <a:lnTo>
                                  <a:pt x="500570" y="247977"/>
                                </a:lnTo>
                                <a:lnTo>
                                  <a:pt x="495148" y="198365"/>
                                </a:lnTo>
                                <a:lnTo>
                                  <a:pt x="480539" y="152145"/>
                                </a:lnTo>
                                <a:lnTo>
                                  <a:pt x="457703" y="110280"/>
                                </a:lnTo>
                                <a:lnTo>
                                  <a:pt x="427599" y="73734"/>
                                </a:lnTo>
                                <a:lnTo>
                                  <a:pt x="391185" y="43470"/>
                                </a:lnTo>
                                <a:lnTo>
                                  <a:pt x="349421" y="20451"/>
                                </a:lnTo>
                                <a:lnTo>
                                  <a:pt x="303265" y="5639"/>
                                </a:lnTo>
                                <a:lnTo>
                                  <a:pt x="253677" y="0"/>
                                </a:lnTo>
                              </a:path>
                            </a:pathLst>
                          </a:custGeom>
                          <a:ln w="9143">
                            <a:solidFill>
                              <a:srgbClr val="FF0000"/>
                            </a:solidFill>
                            <a:prstDash val="solid"/>
                          </a:ln>
                        </wps:spPr>
                        <wps:bodyPr wrap="square" lIns="0" tIns="0" rIns="0" bIns="0" rtlCol="0">
                          <a:prstTxWarp prst="textNoShape">
                            <a:avLst/>
                          </a:prstTxWarp>
                          <a:noAutofit/>
                        </wps:bodyPr>
                      </wps:wsp>
                      <wps:wsp>
                        <wps:cNvPr id="56" name="Graphic 56"/>
                        <wps:cNvSpPr/>
                        <wps:spPr>
                          <a:xfrm>
                            <a:off x="3657981" y="555852"/>
                            <a:ext cx="80010" cy="10795"/>
                          </a:xfrm>
                          <a:custGeom>
                            <a:avLst/>
                            <a:gdLst/>
                            <a:ahLst/>
                            <a:cxnLst/>
                            <a:rect l="l" t="t" r="r" b="b"/>
                            <a:pathLst>
                              <a:path w="80010" h="10795">
                                <a:moveTo>
                                  <a:pt x="79629" y="0"/>
                                </a:moveTo>
                                <a:lnTo>
                                  <a:pt x="0" y="0"/>
                                </a:lnTo>
                                <a:lnTo>
                                  <a:pt x="0" y="10668"/>
                                </a:lnTo>
                                <a:lnTo>
                                  <a:pt x="79629" y="0"/>
                                </a:lnTo>
                                <a:close/>
                              </a:path>
                              <a:path w="80010" h="10795">
                                <a:moveTo>
                                  <a:pt x="79629" y="0"/>
                                </a:moveTo>
                                <a:lnTo>
                                  <a:pt x="0" y="10668"/>
                                </a:lnTo>
                                <a:lnTo>
                                  <a:pt x="79629" y="10668"/>
                                </a:lnTo>
                                <a:lnTo>
                                  <a:pt x="79629" y="0"/>
                                </a:lnTo>
                                <a:close/>
                              </a:path>
                            </a:pathLst>
                          </a:custGeom>
                          <a:solidFill>
                            <a:srgbClr val="FF0000"/>
                          </a:solidFill>
                        </wps:spPr>
                        <wps:bodyPr wrap="square" lIns="0" tIns="0" rIns="0" bIns="0" rtlCol="0">
                          <a:prstTxWarp prst="textNoShape">
                            <a:avLst/>
                          </a:prstTxWarp>
                          <a:noAutofit/>
                        </wps:bodyPr>
                      </wps:wsp>
                      <wps:wsp>
                        <wps:cNvPr id="57" name="Graphic 57"/>
                        <wps:cNvSpPr/>
                        <wps:spPr>
                          <a:xfrm>
                            <a:off x="3657980" y="555852"/>
                            <a:ext cx="80010" cy="10795"/>
                          </a:xfrm>
                          <a:custGeom>
                            <a:avLst/>
                            <a:gdLst/>
                            <a:ahLst/>
                            <a:cxnLst/>
                            <a:rect l="l" t="t" r="r" b="b"/>
                            <a:pathLst>
                              <a:path w="80010" h="10795">
                                <a:moveTo>
                                  <a:pt x="0" y="0"/>
                                </a:moveTo>
                                <a:lnTo>
                                  <a:pt x="0" y="10667"/>
                                </a:lnTo>
                                <a:lnTo>
                                  <a:pt x="79628" y="0"/>
                                </a:lnTo>
                                <a:lnTo>
                                  <a:pt x="0" y="0"/>
                                </a:lnTo>
                                <a:close/>
                              </a:path>
                              <a:path w="80010" h="10795">
                                <a:moveTo>
                                  <a:pt x="0" y="10667"/>
                                </a:moveTo>
                                <a:lnTo>
                                  <a:pt x="79628" y="0"/>
                                </a:lnTo>
                                <a:lnTo>
                                  <a:pt x="79628" y="10667"/>
                                </a:lnTo>
                                <a:lnTo>
                                  <a:pt x="0" y="10667"/>
                                </a:lnTo>
                                <a:close/>
                              </a:path>
                            </a:pathLst>
                          </a:custGeom>
                          <a:ln w="0">
                            <a:solidFill>
                              <a:srgbClr val="FF0000"/>
                            </a:solidFill>
                            <a:prstDash val="solid"/>
                          </a:ln>
                        </wps:spPr>
                        <wps:bodyPr wrap="square" lIns="0" tIns="0" rIns="0" bIns="0" rtlCol="0">
                          <a:prstTxWarp prst="textNoShape">
                            <a:avLst/>
                          </a:prstTxWarp>
                          <a:noAutofit/>
                        </wps:bodyPr>
                      </wps:wsp>
                      <wps:wsp>
                        <wps:cNvPr id="58" name="Graphic 58"/>
                        <wps:cNvSpPr/>
                        <wps:spPr>
                          <a:xfrm>
                            <a:off x="3684651" y="595857"/>
                            <a:ext cx="26670" cy="10795"/>
                          </a:xfrm>
                          <a:custGeom>
                            <a:avLst/>
                            <a:gdLst/>
                            <a:ahLst/>
                            <a:cxnLst/>
                            <a:rect l="l" t="t" r="r" b="b"/>
                            <a:pathLst>
                              <a:path w="26670" h="10795">
                                <a:moveTo>
                                  <a:pt x="26670" y="0"/>
                                </a:moveTo>
                                <a:lnTo>
                                  <a:pt x="0" y="0"/>
                                </a:lnTo>
                                <a:lnTo>
                                  <a:pt x="0" y="10668"/>
                                </a:lnTo>
                                <a:lnTo>
                                  <a:pt x="26670" y="0"/>
                                </a:lnTo>
                                <a:close/>
                              </a:path>
                              <a:path w="26670" h="10795">
                                <a:moveTo>
                                  <a:pt x="26670" y="0"/>
                                </a:moveTo>
                                <a:lnTo>
                                  <a:pt x="0" y="10668"/>
                                </a:lnTo>
                                <a:lnTo>
                                  <a:pt x="26670" y="10668"/>
                                </a:lnTo>
                                <a:lnTo>
                                  <a:pt x="26670" y="0"/>
                                </a:lnTo>
                                <a:close/>
                              </a:path>
                            </a:pathLst>
                          </a:custGeom>
                          <a:solidFill>
                            <a:srgbClr val="FF0000"/>
                          </a:solidFill>
                        </wps:spPr>
                        <wps:bodyPr wrap="square" lIns="0" tIns="0" rIns="0" bIns="0" rtlCol="0">
                          <a:prstTxWarp prst="textNoShape">
                            <a:avLst/>
                          </a:prstTxWarp>
                          <a:noAutofit/>
                        </wps:bodyPr>
                      </wps:wsp>
                      <wps:wsp>
                        <wps:cNvPr id="59" name="Graphic 59"/>
                        <wps:cNvSpPr/>
                        <wps:spPr>
                          <a:xfrm>
                            <a:off x="3684651" y="595857"/>
                            <a:ext cx="26670" cy="10795"/>
                          </a:xfrm>
                          <a:custGeom>
                            <a:avLst/>
                            <a:gdLst/>
                            <a:ahLst/>
                            <a:cxnLst/>
                            <a:rect l="l" t="t" r="r" b="b"/>
                            <a:pathLst>
                              <a:path w="26670" h="10795">
                                <a:moveTo>
                                  <a:pt x="0" y="0"/>
                                </a:moveTo>
                                <a:lnTo>
                                  <a:pt x="0" y="10667"/>
                                </a:lnTo>
                                <a:lnTo>
                                  <a:pt x="26669" y="0"/>
                                </a:lnTo>
                                <a:lnTo>
                                  <a:pt x="0" y="0"/>
                                </a:lnTo>
                                <a:close/>
                              </a:path>
                              <a:path w="26670" h="10795">
                                <a:moveTo>
                                  <a:pt x="0" y="10667"/>
                                </a:moveTo>
                                <a:lnTo>
                                  <a:pt x="26669" y="0"/>
                                </a:lnTo>
                                <a:lnTo>
                                  <a:pt x="26669" y="10667"/>
                                </a:lnTo>
                                <a:lnTo>
                                  <a:pt x="0" y="10667"/>
                                </a:lnTo>
                                <a:close/>
                              </a:path>
                            </a:pathLst>
                          </a:custGeom>
                          <a:ln w="0">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60" name="Image 60"/>
                          <pic:cNvPicPr/>
                        </pic:nvPicPr>
                        <pic:blipFill>
                          <a:blip r:embed="rId44" cstate="print"/>
                          <a:stretch>
                            <a:fillRect/>
                          </a:stretch>
                        </pic:blipFill>
                        <pic:spPr>
                          <a:xfrm>
                            <a:off x="3631691" y="380592"/>
                            <a:ext cx="222503" cy="146303"/>
                          </a:xfrm>
                          <a:prstGeom prst="rect">
                            <a:avLst/>
                          </a:prstGeom>
                        </pic:spPr>
                      </pic:pic>
                      <pic:pic xmlns:pic="http://schemas.openxmlformats.org/drawingml/2006/picture">
                        <pic:nvPicPr>
                          <pic:cNvPr id="61" name="Image 61"/>
                          <pic:cNvPicPr/>
                        </pic:nvPicPr>
                        <pic:blipFill>
                          <a:blip r:embed="rId45" cstate="print"/>
                          <a:stretch>
                            <a:fillRect/>
                          </a:stretch>
                        </pic:blipFill>
                        <pic:spPr>
                          <a:xfrm>
                            <a:off x="3911405" y="177522"/>
                            <a:ext cx="305904" cy="136893"/>
                          </a:xfrm>
                          <a:prstGeom prst="rect">
                            <a:avLst/>
                          </a:prstGeom>
                        </pic:spPr>
                      </pic:pic>
                      <wps:wsp>
                        <wps:cNvPr id="62" name="Graphic 62"/>
                        <wps:cNvSpPr/>
                        <wps:spPr>
                          <a:xfrm>
                            <a:off x="4121657" y="498702"/>
                            <a:ext cx="1270" cy="1311910"/>
                          </a:xfrm>
                          <a:custGeom>
                            <a:avLst/>
                            <a:gdLst/>
                            <a:ahLst/>
                            <a:cxnLst/>
                            <a:rect l="l" t="t" r="r" b="b"/>
                            <a:pathLst>
                              <a:path h="1311910">
                                <a:moveTo>
                                  <a:pt x="0" y="1311401"/>
                                </a:moveTo>
                                <a:lnTo>
                                  <a:pt x="0" y="0"/>
                                </a:lnTo>
                              </a:path>
                            </a:pathLst>
                          </a:custGeom>
                          <a:ln w="0">
                            <a:solidFill>
                              <a:srgbClr val="00FFFF"/>
                            </a:solidFill>
                            <a:prstDash val="solid"/>
                          </a:ln>
                        </wps:spPr>
                        <wps:bodyPr wrap="square" lIns="0" tIns="0" rIns="0" bIns="0" rtlCol="0">
                          <a:prstTxWarp prst="textNoShape">
                            <a:avLst/>
                          </a:prstTxWarp>
                          <a:noAutofit/>
                        </wps:bodyPr>
                      </wps:wsp>
                      <wps:wsp>
                        <wps:cNvPr id="63" name="Graphic 63"/>
                        <wps:cNvSpPr/>
                        <wps:spPr>
                          <a:xfrm>
                            <a:off x="1175384" y="4310226"/>
                            <a:ext cx="3588385" cy="73660"/>
                          </a:xfrm>
                          <a:custGeom>
                            <a:avLst/>
                            <a:gdLst/>
                            <a:ahLst/>
                            <a:cxnLst/>
                            <a:rect l="l" t="t" r="r" b="b"/>
                            <a:pathLst>
                              <a:path w="3588385" h="73660">
                                <a:moveTo>
                                  <a:pt x="0" y="54101"/>
                                </a:moveTo>
                                <a:lnTo>
                                  <a:pt x="3588257" y="73532"/>
                                </a:lnTo>
                              </a:path>
                              <a:path w="3588385" h="73660">
                                <a:moveTo>
                                  <a:pt x="0" y="3047"/>
                                </a:moveTo>
                                <a:lnTo>
                                  <a:pt x="3541775" y="0"/>
                                </a:lnTo>
                              </a:path>
                            </a:pathLst>
                          </a:custGeom>
                          <a:ln w="9143">
                            <a:solidFill>
                              <a:srgbClr val="000000"/>
                            </a:solidFill>
                            <a:prstDash val="solid"/>
                          </a:ln>
                        </wps:spPr>
                        <wps:bodyPr wrap="square" lIns="0" tIns="0" rIns="0" bIns="0" rtlCol="0">
                          <a:prstTxWarp prst="textNoShape">
                            <a:avLst/>
                          </a:prstTxWarp>
                          <a:noAutofit/>
                        </wps:bodyPr>
                      </wps:wsp>
                      <wps:wsp>
                        <wps:cNvPr id="64" name="Graphic 64"/>
                        <wps:cNvSpPr/>
                        <wps:spPr>
                          <a:xfrm>
                            <a:off x="3963576" y="1820249"/>
                            <a:ext cx="344805" cy="659765"/>
                          </a:xfrm>
                          <a:custGeom>
                            <a:avLst/>
                            <a:gdLst/>
                            <a:ahLst/>
                            <a:cxnLst/>
                            <a:rect l="l" t="t" r="r" b="b"/>
                            <a:pathLst>
                              <a:path w="344805" h="659765">
                                <a:moveTo>
                                  <a:pt x="131792" y="557925"/>
                                </a:moveTo>
                                <a:lnTo>
                                  <a:pt x="228566" y="495822"/>
                                </a:lnTo>
                                <a:lnTo>
                                  <a:pt x="134459" y="430290"/>
                                </a:lnTo>
                              </a:path>
                              <a:path w="344805" h="659765">
                                <a:moveTo>
                                  <a:pt x="49705" y="267409"/>
                                </a:moveTo>
                                <a:lnTo>
                                  <a:pt x="87130" y="302039"/>
                                </a:lnTo>
                                <a:lnTo>
                                  <a:pt x="132254" y="323267"/>
                                </a:lnTo>
                                <a:lnTo>
                                  <a:pt x="181655" y="330079"/>
                                </a:lnTo>
                                <a:lnTo>
                                  <a:pt x="231910" y="321459"/>
                                </a:lnTo>
                                <a:lnTo>
                                  <a:pt x="277150" y="297939"/>
                                </a:lnTo>
                                <a:lnTo>
                                  <a:pt x="312379" y="262644"/>
                                </a:lnTo>
                                <a:lnTo>
                                  <a:pt x="335485" y="218452"/>
                                </a:lnTo>
                                <a:lnTo>
                                  <a:pt x="344357" y="168241"/>
                                </a:lnTo>
                                <a:lnTo>
                                  <a:pt x="337509" y="117714"/>
                                </a:lnTo>
                                <a:lnTo>
                                  <a:pt x="316196" y="72630"/>
                                </a:lnTo>
                                <a:lnTo>
                                  <a:pt x="282413" y="35949"/>
                                </a:lnTo>
                                <a:lnTo>
                                  <a:pt x="238154" y="10630"/>
                                </a:lnTo>
                                <a:lnTo>
                                  <a:pt x="188286" y="0"/>
                                </a:lnTo>
                                <a:lnTo>
                                  <a:pt x="138652" y="4822"/>
                                </a:lnTo>
                                <a:lnTo>
                                  <a:pt x="92712" y="24221"/>
                                </a:lnTo>
                                <a:lnTo>
                                  <a:pt x="53926" y="57320"/>
                                </a:lnTo>
                              </a:path>
                              <a:path w="344805" h="659765">
                                <a:moveTo>
                                  <a:pt x="326864" y="164924"/>
                                </a:moveTo>
                                <a:lnTo>
                                  <a:pt x="319337" y="118259"/>
                                </a:lnTo>
                                <a:lnTo>
                                  <a:pt x="298378" y="77731"/>
                                </a:lnTo>
                                <a:lnTo>
                                  <a:pt x="266419" y="45772"/>
                                </a:lnTo>
                                <a:lnTo>
                                  <a:pt x="225891" y="24813"/>
                                </a:lnTo>
                                <a:lnTo>
                                  <a:pt x="179227" y="17286"/>
                                </a:lnTo>
                                <a:lnTo>
                                  <a:pt x="132562" y="24813"/>
                                </a:lnTo>
                                <a:lnTo>
                                  <a:pt x="92034" y="45772"/>
                                </a:lnTo>
                                <a:lnTo>
                                  <a:pt x="60075" y="77731"/>
                                </a:lnTo>
                                <a:lnTo>
                                  <a:pt x="39116" y="118259"/>
                                </a:lnTo>
                                <a:lnTo>
                                  <a:pt x="31589" y="164924"/>
                                </a:lnTo>
                                <a:lnTo>
                                  <a:pt x="39116" y="211589"/>
                                </a:lnTo>
                                <a:lnTo>
                                  <a:pt x="60075" y="252117"/>
                                </a:lnTo>
                                <a:lnTo>
                                  <a:pt x="92034" y="284076"/>
                                </a:lnTo>
                                <a:lnTo>
                                  <a:pt x="132562" y="305035"/>
                                </a:lnTo>
                                <a:lnTo>
                                  <a:pt x="179227" y="312561"/>
                                </a:lnTo>
                                <a:lnTo>
                                  <a:pt x="225891" y="305035"/>
                                </a:lnTo>
                                <a:lnTo>
                                  <a:pt x="266419" y="284076"/>
                                </a:lnTo>
                                <a:lnTo>
                                  <a:pt x="298378" y="252117"/>
                                </a:lnTo>
                                <a:lnTo>
                                  <a:pt x="319337" y="211589"/>
                                </a:lnTo>
                                <a:lnTo>
                                  <a:pt x="326864" y="164924"/>
                                </a:lnTo>
                              </a:path>
                              <a:path w="344805" h="659765">
                                <a:moveTo>
                                  <a:pt x="312767" y="494489"/>
                                </a:moveTo>
                                <a:lnTo>
                                  <a:pt x="305240" y="447824"/>
                                </a:lnTo>
                                <a:lnTo>
                                  <a:pt x="284281" y="407296"/>
                                </a:lnTo>
                                <a:lnTo>
                                  <a:pt x="252322" y="375337"/>
                                </a:lnTo>
                                <a:lnTo>
                                  <a:pt x="211794" y="354378"/>
                                </a:lnTo>
                                <a:lnTo>
                                  <a:pt x="165130" y="346851"/>
                                </a:lnTo>
                                <a:lnTo>
                                  <a:pt x="118465" y="354378"/>
                                </a:lnTo>
                                <a:lnTo>
                                  <a:pt x="77937" y="375337"/>
                                </a:lnTo>
                                <a:lnTo>
                                  <a:pt x="45978" y="407296"/>
                                </a:lnTo>
                                <a:lnTo>
                                  <a:pt x="25019" y="447824"/>
                                </a:lnTo>
                                <a:lnTo>
                                  <a:pt x="17492" y="494489"/>
                                </a:lnTo>
                                <a:lnTo>
                                  <a:pt x="25019" y="541154"/>
                                </a:lnTo>
                                <a:lnTo>
                                  <a:pt x="45978" y="581682"/>
                                </a:lnTo>
                                <a:lnTo>
                                  <a:pt x="77937" y="613641"/>
                                </a:lnTo>
                                <a:lnTo>
                                  <a:pt x="118465" y="634600"/>
                                </a:lnTo>
                                <a:lnTo>
                                  <a:pt x="165130" y="642126"/>
                                </a:lnTo>
                                <a:lnTo>
                                  <a:pt x="211794" y="634600"/>
                                </a:lnTo>
                                <a:lnTo>
                                  <a:pt x="252322" y="613641"/>
                                </a:lnTo>
                                <a:lnTo>
                                  <a:pt x="284281" y="581682"/>
                                </a:lnTo>
                                <a:lnTo>
                                  <a:pt x="305240" y="541154"/>
                                </a:lnTo>
                                <a:lnTo>
                                  <a:pt x="312767" y="494489"/>
                                </a:lnTo>
                              </a:path>
                              <a:path w="344805" h="659765">
                                <a:moveTo>
                                  <a:pt x="294651" y="392004"/>
                                </a:moveTo>
                                <a:lnTo>
                                  <a:pt x="257226" y="357374"/>
                                </a:lnTo>
                                <a:lnTo>
                                  <a:pt x="212102" y="336146"/>
                                </a:lnTo>
                                <a:lnTo>
                                  <a:pt x="162701" y="329334"/>
                                </a:lnTo>
                                <a:lnTo>
                                  <a:pt x="112446" y="337953"/>
                                </a:lnTo>
                                <a:lnTo>
                                  <a:pt x="67206" y="361474"/>
                                </a:lnTo>
                                <a:lnTo>
                                  <a:pt x="31977" y="396769"/>
                                </a:lnTo>
                                <a:lnTo>
                                  <a:pt x="8871" y="440961"/>
                                </a:lnTo>
                                <a:lnTo>
                                  <a:pt x="0" y="491172"/>
                                </a:lnTo>
                                <a:lnTo>
                                  <a:pt x="6847" y="541699"/>
                                </a:lnTo>
                                <a:lnTo>
                                  <a:pt x="28160" y="586783"/>
                                </a:lnTo>
                                <a:lnTo>
                                  <a:pt x="61943" y="623464"/>
                                </a:lnTo>
                                <a:lnTo>
                                  <a:pt x="106202" y="648782"/>
                                </a:lnTo>
                                <a:lnTo>
                                  <a:pt x="156070" y="659413"/>
                                </a:lnTo>
                                <a:lnTo>
                                  <a:pt x="205704" y="654591"/>
                                </a:lnTo>
                                <a:lnTo>
                                  <a:pt x="251644" y="635192"/>
                                </a:lnTo>
                                <a:lnTo>
                                  <a:pt x="290430" y="602093"/>
                                </a:lnTo>
                              </a:path>
                              <a:path w="344805" h="659765">
                                <a:moveTo>
                                  <a:pt x="134459" y="430290"/>
                                </a:moveTo>
                                <a:lnTo>
                                  <a:pt x="131792" y="557925"/>
                                </a:lnTo>
                              </a:path>
                              <a:path w="344805" h="659765">
                                <a:moveTo>
                                  <a:pt x="212183" y="101868"/>
                                </a:moveTo>
                                <a:lnTo>
                                  <a:pt x="179036" y="165114"/>
                                </a:lnTo>
                                <a:lnTo>
                                  <a:pt x="83786" y="163209"/>
                                </a:lnTo>
                              </a:path>
                              <a:path w="344805" h="659765">
                                <a:moveTo>
                                  <a:pt x="179036" y="165114"/>
                                </a:moveTo>
                                <a:lnTo>
                                  <a:pt x="209897" y="229503"/>
                                </a:lnTo>
                              </a:path>
                            </a:pathLst>
                          </a:custGeom>
                          <a:ln w="9143">
                            <a:solidFill>
                              <a:srgbClr val="00FF00"/>
                            </a:solidFill>
                            <a:prstDash val="solid"/>
                          </a:ln>
                        </wps:spPr>
                        <wps:bodyPr wrap="square" lIns="0" tIns="0" rIns="0" bIns="0" rtlCol="0">
                          <a:prstTxWarp prst="textNoShape">
                            <a:avLst/>
                          </a:prstTxWarp>
                          <a:noAutofit/>
                        </wps:bodyPr>
                      </wps:wsp>
                      <wps:wsp>
                        <wps:cNvPr id="65" name="Graphic 65"/>
                        <wps:cNvSpPr/>
                        <wps:spPr>
                          <a:xfrm>
                            <a:off x="3874008" y="2019654"/>
                            <a:ext cx="8255" cy="53340"/>
                          </a:xfrm>
                          <a:custGeom>
                            <a:avLst/>
                            <a:gdLst/>
                            <a:ahLst/>
                            <a:cxnLst/>
                            <a:rect l="l" t="t" r="r" b="b"/>
                            <a:pathLst>
                              <a:path w="8255" h="53340">
                                <a:moveTo>
                                  <a:pt x="805" y="381"/>
                                </a:moveTo>
                                <a:lnTo>
                                  <a:pt x="0" y="52578"/>
                                </a:lnTo>
                                <a:lnTo>
                                  <a:pt x="6858" y="52959"/>
                                </a:lnTo>
                                <a:lnTo>
                                  <a:pt x="805" y="381"/>
                                </a:lnTo>
                                <a:close/>
                              </a:path>
                              <a:path w="8255" h="53340">
                                <a:moveTo>
                                  <a:pt x="762" y="0"/>
                                </a:moveTo>
                                <a:lnTo>
                                  <a:pt x="6814" y="52578"/>
                                </a:lnTo>
                                <a:lnTo>
                                  <a:pt x="8001" y="381"/>
                                </a:lnTo>
                                <a:lnTo>
                                  <a:pt x="762" y="0"/>
                                </a:lnTo>
                                <a:close/>
                              </a:path>
                            </a:pathLst>
                          </a:custGeom>
                          <a:solidFill>
                            <a:srgbClr val="00FF00"/>
                          </a:solidFill>
                        </wps:spPr>
                        <wps:bodyPr wrap="square" lIns="0" tIns="0" rIns="0" bIns="0" rtlCol="0">
                          <a:prstTxWarp prst="textNoShape">
                            <a:avLst/>
                          </a:prstTxWarp>
                          <a:noAutofit/>
                        </wps:bodyPr>
                      </wps:wsp>
                      <wps:wsp>
                        <wps:cNvPr id="66" name="Graphic 66"/>
                        <wps:cNvSpPr/>
                        <wps:spPr>
                          <a:xfrm>
                            <a:off x="3874007" y="2019654"/>
                            <a:ext cx="8255" cy="53340"/>
                          </a:xfrm>
                          <a:custGeom>
                            <a:avLst/>
                            <a:gdLst/>
                            <a:ahLst/>
                            <a:cxnLst/>
                            <a:rect l="l" t="t" r="r" b="b"/>
                            <a:pathLst>
                              <a:path w="8255" h="53340">
                                <a:moveTo>
                                  <a:pt x="8000" y="380"/>
                                </a:moveTo>
                                <a:lnTo>
                                  <a:pt x="761" y="0"/>
                                </a:lnTo>
                                <a:lnTo>
                                  <a:pt x="6857" y="52958"/>
                                </a:lnTo>
                                <a:lnTo>
                                  <a:pt x="8000" y="380"/>
                                </a:lnTo>
                                <a:close/>
                              </a:path>
                              <a:path w="8255" h="53340">
                                <a:moveTo>
                                  <a:pt x="761" y="0"/>
                                </a:moveTo>
                                <a:lnTo>
                                  <a:pt x="6857" y="52958"/>
                                </a:lnTo>
                                <a:lnTo>
                                  <a:pt x="0" y="52577"/>
                                </a:lnTo>
                                <a:lnTo>
                                  <a:pt x="761" y="0"/>
                                </a:lnTo>
                                <a:close/>
                              </a:path>
                            </a:pathLst>
                          </a:custGeom>
                          <a:ln w="0">
                            <a:solidFill>
                              <a:srgbClr val="00FF00"/>
                            </a:solidFill>
                            <a:prstDash val="solid"/>
                          </a:ln>
                        </wps:spPr>
                        <wps:bodyPr wrap="square" lIns="0" tIns="0" rIns="0" bIns="0" rtlCol="0">
                          <a:prstTxWarp prst="textNoShape">
                            <a:avLst/>
                          </a:prstTxWarp>
                          <a:noAutofit/>
                        </wps:bodyPr>
                      </wps:wsp>
                      <wps:wsp>
                        <wps:cNvPr id="67" name="Graphic 67"/>
                        <wps:cNvSpPr/>
                        <wps:spPr>
                          <a:xfrm>
                            <a:off x="3848100" y="2036799"/>
                            <a:ext cx="7620" cy="17780"/>
                          </a:xfrm>
                          <a:custGeom>
                            <a:avLst/>
                            <a:gdLst/>
                            <a:ahLst/>
                            <a:cxnLst/>
                            <a:rect l="l" t="t" r="r" b="b"/>
                            <a:pathLst>
                              <a:path w="7620" h="17780">
                                <a:moveTo>
                                  <a:pt x="381" y="0"/>
                                </a:moveTo>
                                <a:lnTo>
                                  <a:pt x="0" y="17526"/>
                                </a:lnTo>
                                <a:lnTo>
                                  <a:pt x="6858" y="17526"/>
                                </a:lnTo>
                                <a:lnTo>
                                  <a:pt x="381" y="0"/>
                                </a:lnTo>
                                <a:close/>
                              </a:path>
                              <a:path w="7620" h="17780">
                                <a:moveTo>
                                  <a:pt x="7239" y="0"/>
                                </a:moveTo>
                                <a:lnTo>
                                  <a:pt x="381" y="0"/>
                                </a:lnTo>
                                <a:lnTo>
                                  <a:pt x="6858" y="17526"/>
                                </a:lnTo>
                                <a:lnTo>
                                  <a:pt x="7239" y="0"/>
                                </a:lnTo>
                                <a:close/>
                              </a:path>
                            </a:pathLst>
                          </a:custGeom>
                          <a:solidFill>
                            <a:srgbClr val="00FF00"/>
                          </a:solidFill>
                        </wps:spPr>
                        <wps:bodyPr wrap="square" lIns="0" tIns="0" rIns="0" bIns="0" rtlCol="0">
                          <a:prstTxWarp prst="textNoShape">
                            <a:avLst/>
                          </a:prstTxWarp>
                          <a:noAutofit/>
                        </wps:bodyPr>
                      </wps:wsp>
                      <wps:wsp>
                        <wps:cNvPr id="68" name="Graphic 68"/>
                        <wps:cNvSpPr/>
                        <wps:spPr>
                          <a:xfrm>
                            <a:off x="3848100" y="2036799"/>
                            <a:ext cx="7620" cy="17780"/>
                          </a:xfrm>
                          <a:custGeom>
                            <a:avLst/>
                            <a:gdLst/>
                            <a:ahLst/>
                            <a:cxnLst/>
                            <a:rect l="l" t="t" r="r" b="b"/>
                            <a:pathLst>
                              <a:path w="7620" h="17780">
                                <a:moveTo>
                                  <a:pt x="7238" y="0"/>
                                </a:moveTo>
                                <a:lnTo>
                                  <a:pt x="380" y="0"/>
                                </a:lnTo>
                                <a:lnTo>
                                  <a:pt x="6857" y="17525"/>
                                </a:lnTo>
                                <a:lnTo>
                                  <a:pt x="7238" y="0"/>
                                </a:lnTo>
                                <a:close/>
                              </a:path>
                              <a:path w="7620" h="17780">
                                <a:moveTo>
                                  <a:pt x="380" y="0"/>
                                </a:moveTo>
                                <a:lnTo>
                                  <a:pt x="6857" y="17525"/>
                                </a:lnTo>
                                <a:lnTo>
                                  <a:pt x="0" y="17525"/>
                                </a:lnTo>
                                <a:lnTo>
                                  <a:pt x="380" y="0"/>
                                </a:lnTo>
                                <a:close/>
                              </a:path>
                            </a:pathLst>
                          </a:custGeom>
                          <a:ln w="0">
                            <a:solidFill>
                              <a:srgbClr val="00FF00"/>
                            </a:solidFill>
                            <a:prstDash val="solid"/>
                          </a:ln>
                        </wps:spPr>
                        <wps:bodyPr wrap="square" lIns="0" tIns="0" rIns="0" bIns="0" rtlCol="0">
                          <a:prstTxWarp prst="textNoShape">
                            <a:avLst/>
                          </a:prstTxWarp>
                          <a:noAutofit/>
                        </wps:bodyPr>
                      </wps:wsp>
                      <wps:wsp>
                        <wps:cNvPr id="69" name="Graphic 69"/>
                        <wps:cNvSpPr/>
                        <wps:spPr>
                          <a:xfrm>
                            <a:off x="3899916" y="2002890"/>
                            <a:ext cx="8890" cy="87630"/>
                          </a:xfrm>
                          <a:custGeom>
                            <a:avLst/>
                            <a:gdLst/>
                            <a:ahLst/>
                            <a:cxnLst/>
                            <a:rect l="l" t="t" r="r" b="b"/>
                            <a:pathLst>
                              <a:path w="8890" h="87630">
                                <a:moveTo>
                                  <a:pt x="1524" y="0"/>
                                </a:moveTo>
                                <a:lnTo>
                                  <a:pt x="0" y="87249"/>
                                </a:lnTo>
                                <a:lnTo>
                                  <a:pt x="6858" y="87630"/>
                                </a:lnTo>
                                <a:lnTo>
                                  <a:pt x="1524" y="0"/>
                                </a:lnTo>
                                <a:close/>
                              </a:path>
                              <a:path w="8890" h="87630">
                                <a:moveTo>
                                  <a:pt x="8763" y="0"/>
                                </a:moveTo>
                                <a:lnTo>
                                  <a:pt x="1524" y="0"/>
                                </a:lnTo>
                                <a:lnTo>
                                  <a:pt x="6834" y="87249"/>
                                </a:lnTo>
                                <a:lnTo>
                                  <a:pt x="8763" y="0"/>
                                </a:lnTo>
                                <a:close/>
                              </a:path>
                            </a:pathLst>
                          </a:custGeom>
                          <a:solidFill>
                            <a:srgbClr val="00FF00"/>
                          </a:solidFill>
                        </wps:spPr>
                        <wps:bodyPr wrap="square" lIns="0" tIns="0" rIns="0" bIns="0" rtlCol="0">
                          <a:prstTxWarp prst="textNoShape">
                            <a:avLst/>
                          </a:prstTxWarp>
                          <a:noAutofit/>
                        </wps:bodyPr>
                      </wps:wsp>
                      <wps:wsp>
                        <wps:cNvPr id="70" name="Graphic 70"/>
                        <wps:cNvSpPr/>
                        <wps:spPr>
                          <a:xfrm>
                            <a:off x="3899915" y="2002890"/>
                            <a:ext cx="8890" cy="87630"/>
                          </a:xfrm>
                          <a:custGeom>
                            <a:avLst/>
                            <a:gdLst/>
                            <a:ahLst/>
                            <a:cxnLst/>
                            <a:rect l="l" t="t" r="r" b="b"/>
                            <a:pathLst>
                              <a:path w="8890" h="87630">
                                <a:moveTo>
                                  <a:pt x="8762" y="0"/>
                                </a:moveTo>
                                <a:lnTo>
                                  <a:pt x="1523" y="0"/>
                                </a:lnTo>
                                <a:lnTo>
                                  <a:pt x="6857" y="87629"/>
                                </a:lnTo>
                                <a:lnTo>
                                  <a:pt x="8762" y="0"/>
                                </a:lnTo>
                                <a:close/>
                              </a:path>
                              <a:path w="8890" h="87630">
                                <a:moveTo>
                                  <a:pt x="1523" y="0"/>
                                </a:moveTo>
                                <a:lnTo>
                                  <a:pt x="6857" y="87629"/>
                                </a:lnTo>
                                <a:lnTo>
                                  <a:pt x="0" y="87248"/>
                                </a:lnTo>
                                <a:lnTo>
                                  <a:pt x="1523" y="0"/>
                                </a:lnTo>
                                <a:close/>
                              </a:path>
                            </a:pathLst>
                          </a:custGeom>
                          <a:ln w="0">
                            <a:solidFill>
                              <a:srgbClr val="00FF00"/>
                            </a:solidFill>
                            <a:prstDash val="solid"/>
                          </a:ln>
                        </wps:spPr>
                        <wps:bodyPr wrap="square" lIns="0" tIns="0" rIns="0" bIns="0" rtlCol="0">
                          <a:prstTxWarp prst="textNoShape">
                            <a:avLst/>
                          </a:prstTxWarp>
                          <a:noAutofit/>
                        </wps:bodyPr>
                      </wps:wsp>
                      <wps:wsp>
                        <wps:cNvPr id="71" name="Graphic 71"/>
                        <wps:cNvSpPr/>
                        <wps:spPr>
                          <a:xfrm>
                            <a:off x="3919346" y="1708758"/>
                            <a:ext cx="223520" cy="447675"/>
                          </a:xfrm>
                          <a:custGeom>
                            <a:avLst/>
                            <a:gdLst/>
                            <a:ahLst/>
                            <a:cxnLst/>
                            <a:rect l="l" t="t" r="r" b="b"/>
                            <a:pathLst>
                              <a:path w="223520" h="447675">
                                <a:moveTo>
                                  <a:pt x="126872" y="447674"/>
                                </a:moveTo>
                                <a:lnTo>
                                  <a:pt x="38861" y="339089"/>
                                </a:lnTo>
                              </a:path>
                              <a:path w="223520" h="447675">
                                <a:moveTo>
                                  <a:pt x="223265" y="276605"/>
                                </a:moveTo>
                                <a:lnTo>
                                  <a:pt x="0" y="0"/>
                                </a:lnTo>
                              </a:path>
                            </a:pathLst>
                          </a:custGeom>
                          <a:ln w="9143">
                            <a:solidFill>
                              <a:srgbClr val="00FF00"/>
                            </a:solidFill>
                            <a:prstDash val="solid"/>
                          </a:ln>
                        </wps:spPr>
                        <wps:bodyPr wrap="square" lIns="0" tIns="0" rIns="0" bIns="0" rtlCol="0">
                          <a:prstTxWarp prst="textNoShape">
                            <a:avLst/>
                          </a:prstTxWarp>
                          <a:noAutofit/>
                        </wps:bodyPr>
                      </wps:wsp>
                      <wps:wsp>
                        <wps:cNvPr id="72" name="Graphic 72"/>
                        <wps:cNvSpPr/>
                        <wps:spPr>
                          <a:xfrm>
                            <a:off x="3860673" y="1663800"/>
                            <a:ext cx="8890" cy="87630"/>
                          </a:xfrm>
                          <a:custGeom>
                            <a:avLst/>
                            <a:gdLst/>
                            <a:ahLst/>
                            <a:cxnLst/>
                            <a:rect l="l" t="t" r="r" b="b"/>
                            <a:pathLst>
                              <a:path w="8890" h="87630">
                                <a:moveTo>
                                  <a:pt x="1905" y="0"/>
                                </a:moveTo>
                                <a:lnTo>
                                  <a:pt x="0" y="87249"/>
                                </a:lnTo>
                                <a:lnTo>
                                  <a:pt x="7239" y="87630"/>
                                </a:lnTo>
                                <a:lnTo>
                                  <a:pt x="1905" y="0"/>
                                </a:lnTo>
                                <a:close/>
                              </a:path>
                              <a:path w="8890" h="87630">
                                <a:moveTo>
                                  <a:pt x="8763" y="0"/>
                                </a:moveTo>
                                <a:lnTo>
                                  <a:pt x="1905" y="0"/>
                                </a:lnTo>
                                <a:lnTo>
                                  <a:pt x="7215" y="87249"/>
                                </a:lnTo>
                                <a:lnTo>
                                  <a:pt x="8763" y="0"/>
                                </a:lnTo>
                                <a:close/>
                              </a:path>
                            </a:pathLst>
                          </a:custGeom>
                          <a:solidFill>
                            <a:srgbClr val="00FF00"/>
                          </a:solidFill>
                        </wps:spPr>
                        <wps:bodyPr wrap="square" lIns="0" tIns="0" rIns="0" bIns="0" rtlCol="0">
                          <a:prstTxWarp prst="textNoShape">
                            <a:avLst/>
                          </a:prstTxWarp>
                          <a:noAutofit/>
                        </wps:bodyPr>
                      </wps:wsp>
                      <wps:wsp>
                        <wps:cNvPr id="73" name="Graphic 73"/>
                        <wps:cNvSpPr/>
                        <wps:spPr>
                          <a:xfrm>
                            <a:off x="3860672" y="1663800"/>
                            <a:ext cx="8890" cy="87630"/>
                          </a:xfrm>
                          <a:custGeom>
                            <a:avLst/>
                            <a:gdLst/>
                            <a:ahLst/>
                            <a:cxnLst/>
                            <a:rect l="l" t="t" r="r" b="b"/>
                            <a:pathLst>
                              <a:path w="8890" h="87630">
                                <a:moveTo>
                                  <a:pt x="8762" y="0"/>
                                </a:moveTo>
                                <a:lnTo>
                                  <a:pt x="1904" y="0"/>
                                </a:lnTo>
                                <a:lnTo>
                                  <a:pt x="7238" y="87629"/>
                                </a:lnTo>
                                <a:lnTo>
                                  <a:pt x="8762" y="0"/>
                                </a:lnTo>
                                <a:close/>
                              </a:path>
                              <a:path w="8890" h="87630">
                                <a:moveTo>
                                  <a:pt x="1904" y="0"/>
                                </a:moveTo>
                                <a:lnTo>
                                  <a:pt x="7238" y="87629"/>
                                </a:lnTo>
                                <a:lnTo>
                                  <a:pt x="0" y="87248"/>
                                </a:lnTo>
                                <a:lnTo>
                                  <a:pt x="1904" y="0"/>
                                </a:lnTo>
                                <a:close/>
                              </a:path>
                            </a:pathLst>
                          </a:custGeom>
                          <a:ln w="0">
                            <a:solidFill>
                              <a:srgbClr val="00FF00"/>
                            </a:solidFill>
                            <a:prstDash val="solid"/>
                          </a:ln>
                        </wps:spPr>
                        <wps:bodyPr wrap="square" lIns="0" tIns="0" rIns="0" bIns="0" rtlCol="0">
                          <a:prstTxWarp prst="textNoShape">
                            <a:avLst/>
                          </a:prstTxWarp>
                          <a:noAutofit/>
                        </wps:bodyPr>
                      </wps:wsp>
                      <wps:wsp>
                        <wps:cNvPr id="74" name="Graphic 74"/>
                        <wps:cNvSpPr/>
                        <wps:spPr>
                          <a:xfrm>
                            <a:off x="3865245" y="1707615"/>
                            <a:ext cx="54610" cy="1270"/>
                          </a:xfrm>
                          <a:custGeom>
                            <a:avLst/>
                            <a:gdLst/>
                            <a:ahLst/>
                            <a:cxnLst/>
                            <a:rect l="l" t="t" r="r" b="b"/>
                            <a:pathLst>
                              <a:path w="54610" h="1270">
                                <a:moveTo>
                                  <a:pt x="54101" y="1142"/>
                                </a:moveTo>
                                <a:lnTo>
                                  <a:pt x="0" y="0"/>
                                </a:lnTo>
                              </a:path>
                            </a:pathLst>
                          </a:custGeom>
                          <a:ln w="9143">
                            <a:solidFill>
                              <a:srgbClr val="00FF00"/>
                            </a:solidFill>
                            <a:prstDash val="solid"/>
                          </a:ln>
                        </wps:spPr>
                        <wps:bodyPr wrap="square" lIns="0" tIns="0" rIns="0" bIns="0" rtlCol="0">
                          <a:prstTxWarp prst="textNoShape">
                            <a:avLst/>
                          </a:prstTxWarp>
                          <a:noAutofit/>
                        </wps:bodyPr>
                      </wps:wsp>
                      <wps:wsp>
                        <wps:cNvPr id="75" name="Graphic 75"/>
                        <wps:cNvSpPr/>
                        <wps:spPr>
                          <a:xfrm>
                            <a:off x="4135373" y="2476092"/>
                            <a:ext cx="1270" cy="1828164"/>
                          </a:xfrm>
                          <a:custGeom>
                            <a:avLst/>
                            <a:gdLst/>
                            <a:ahLst/>
                            <a:cxnLst/>
                            <a:rect l="l" t="t" r="r" b="b"/>
                            <a:pathLst>
                              <a:path h="1828164">
                                <a:moveTo>
                                  <a:pt x="0" y="1827656"/>
                                </a:moveTo>
                                <a:lnTo>
                                  <a:pt x="0" y="0"/>
                                </a:lnTo>
                              </a:path>
                            </a:pathLst>
                          </a:custGeom>
                          <a:ln w="0">
                            <a:solidFill>
                              <a:srgbClr val="00FFFF"/>
                            </a:solidFill>
                            <a:prstDash val="solid"/>
                          </a:ln>
                        </wps:spPr>
                        <wps:bodyPr wrap="square" lIns="0" tIns="0" rIns="0" bIns="0" rtlCol="0">
                          <a:prstTxWarp prst="textNoShape">
                            <a:avLst/>
                          </a:prstTxWarp>
                          <a:noAutofit/>
                        </wps:bodyPr>
                      </wps:wsp>
                      <wps:wsp>
                        <wps:cNvPr id="76" name="Graphic 76"/>
                        <wps:cNvSpPr/>
                        <wps:spPr>
                          <a:xfrm>
                            <a:off x="1252347" y="3022685"/>
                            <a:ext cx="344805" cy="659765"/>
                          </a:xfrm>
                          <a:custGeom>
                            <a:avLst/>
                            <a:gdLst/>
                            <a:ahLst/>
                            <a:cxnLst/>
                            <a:rect l="l" t="t" r="r" b="b"/>
                            <a:pathLst>
                              <a:path w="344805" h="659765">
                                <a:moveTo>
                                  <a:pt x="131825" y="557544"/>
                                </a:moveTo>
                                <a:lnTo>
                                  <a:pt x="228599" y="495822"/>
                                </a:lnTo>
                                <a:lnTo>
                                  <a:pt x="134492" y="430290"/>
                                </a:lnTo>
                              </a:path>
                              <a:path w="344805" h="659765">
                                <a:moveTo>
                                  <a:pt x="49739" y="267409"/>
                                </a:moveTo>
                                <a:lnTo>
                                  <a:pt x="87164" y="302039"/>
                                </a:lnTo>
                                <a:lnTo>
                                  <a:pt x="132288" y="323267"/>
                                </a:lnTo>
                                <a:lnTo>
                                  <a:pt x="181689" y="330079"/>
                                </a:lnTo>
                                <a:lnTo>
                                  <a:pt x="231944" y="321459"/>
                                </a:lnTo>
                                <a:lnTo>
                                  <a:pt x="277184" y="297939"/>
                                </a:lnTo>
                                <a:lnTo>
                                  <a:pt x="312413" y="262644"/>
                                </a:lnTo>
                                <a:lnTo>
                                  <a:pt x="335519" y="218452"/>
                                </a:lnTo>
                                <a:lnTo>
                                  <a:pt x="344390" y="168241"/>
                                </a:lnTo>
                                <a:lnTo>
                                  <a:pt x="337543" y="117714"/>
                                </a:lnTo>
                                <a:lnTo>
                                  <a:pt x="316230" y="72630"/>
                                </a:lnTo>
                                <a:lnTo>
                                  <a:pt x="282447" y="35949"/>
                                </a:lnTo>
                                <a:lnTo>
                                  <a:pt x="238188" y="10630"/>
                                </a:lnTo>
                                <a:lnTo>
                                  <a:pt x="188319" y="0"/>
                                </a:lnTo>
                                <a:lnTo>
                                  <a:pt x="138685" y="4822"/>
                                </a:lnTo>
                                <a:lnTo>
                                  <a:pt x="92745" y="24221"/>
                                </a:lnTo>
                                <a:lnTo>
                                  <a:pt x="53959" y="57320"/>
                                </a:lnTo>
                              </a:path>
                              <a:path w="344805" h="659765">
                                <a:moveTo>
                                  <a:pt x="326897" y="164924"/>
                                </a:moveTo>
                                <a:lnTo>
                                  <a:pt x="319371" y="118259"/>
                                </a:lnTo>
                                <a:lnTo>
                                  <a:pt x="298412" y="77731"/>
                                </a:lnTo>
                                <a:lnTo>
                                  <a:pt x="266453" y="45772"/>
                                </a:lnTo>
                                <a:lnTo>
                                  <a:pt x="225925" y="24813"/>
                                </a:lnTo>
                                <a:lnTo>
                                  <a:pt x="179260" y="17286"/>
                                </a:lnTo>
                                <a:lnTo>
                                  <a:pt x="132595" y="24813"/>
                                </a:lnTo>
                                <a:lnTo>
                                  <a:pt x="92067" y="45772"/>
                                </a:lnTo>
                                <a:lnTo>
                                  <a:pt x="60108" y="77731"/>
                                </a:lnTo>
                                <a:lnTo>
                                  <a:pt x="39149" y="118259"/>
                                </a:lnTo>
                                <a:lnTo>
                                  <a:pt x="31622" y="164924"/>
                                </a:lnTo>
                                <a:lnTo>
                                  <a:pt x="39149" y="211589"/>
                                </a:lnTo>
                                <a:lnTo>
                                  <a:pt x="60108" y="252117"/>
                                </a:lnTo>
                                <a:lnTo>
                                  <a:pt x="92067" y="284076"/>
                                </a:lnTo>
                                <a:lnTo>
                                  <a:pt x="132595" y="305035"/>
                                </a:lnTo>
                                <a:lnTo>
                                  <a:pt x="179260" y="312561"/>
                                </a:lnTo>
                                <a:lnTo>
                                  <a:pt x="225925" y="305035"/>
                                </a:lnTo>
                                <a:lnTo>
                                  <a:pt x="266453" y="284076"/>
                                </a:lnTo>
                                <a:lnTo>
                                  <a:pt x="298412" y="252117"/>
                                </a:lnTo>
                                <a:lnTo>
                                  <a:pt x="319371" y="211589"/>
                                </a:lnTo>
                                <a:lnTo>
                                  <a:pt x="326897" y="164924"/>
                                </a:lnTo>
                              </a:path>
                              <a:path w="344805" h="659765">
                                <a:moveTo>
                                  <a:pt x="312419" y="494679"/>
                                </a:moveTo>
                                <a:lnTo>
                                  <a:pt x="306323" y="451626"/>
                                </a:lnTo>
                                <a:lnTo>
                                  <a:pt x="287654" y="412764"/>
                                </a:lnTo>
                                <a:lnTo>
                                  <a:pt x="258698" y="380379"/>
                                </a:lnTo>
                                <a:lnTo>
                                  <a:pt x="221360" y="358281"/>
                                </a:lnTo>
                                <a:lnTo>
                                  <a:pt x="179450" y="347613"/>
                                </a:lnTo>
                                <a:lnTo>
                                  <a:pt x="164972" y="346851"/>
                                </a:lnTo>
                                <a:lnTo>
                                  <a:pt x="150494" y="347613"/>
                                </a:lnTo>
                                <a:lnTo>
                                  <a:pt x="108584" y="358281"/>
                                </a:lnTo>
                                <a:lnTo>
                                  <a:pt x="71246" y="380379"/>
                                </a:lnTo>
                                <a:lnTo>
                                  <a:pt x="42290" y="412764"/>
                                </a:lnTo>
                                <a:lnTo>
                                  <a:pt x="23621" y="451626"/>
                                </a:lnTo>
                                <a:lnTo>
                                  <a:pt x="17144" y="494679"/>
                                </a:lnTo>
                                <a:lnTo>
                                  <a:pt x="17906" y="509157"/>
                                </a:lnTo>
                                <a:lnTo>
                                  <a:pt x="28574" y="551067"/>
                                </a:lnTo>
                                <a:lnTo>
                                  <a:pt x="50672" y="588405"/>
                                </a:lnTo>
                                <a:lnTo>
                                  <a:pt x="83057" y="617361"/>
                                </a:lnTo>
                                <a:lnTo>
                                  <a:pt x="121919" y="636030"/>
                                </a:lnTo>
                                <a:lnTo>
                                  <a:pt x="164972" y="642126"/>
                                </a:lnTo>
                                <a:lnTo>
                                  <a:pt x="179450" y="641364"/>
                                </a:lnTo>
                                <a:lnTo>
                                  <a:pt x="221360" y="631077"/>
                                </a:lnTo>
                                <a:lnTo>
                                  <a:pt x="258698" y="608598"/>
                                </a:lnTo>
                                <a:lnTo>
                                  <a:pt x="287654" y="576594"/>
                                </a:lnTo>
                                <a:lnTo>
                                  <a:pt x="306323" y="537351"/>
                                </a:lnTo>
                                <a:lnTo>
                                  <a:pt x="312419" y="494679"/>
                                </a:lnTo>
                              </a:path>
                              <a:path w="344805" h="659765">
                                <a:moveTo>
                                  <a:pt x="294512" y="392190"/>
                                </a:moveTo>
                                <a:lnTo>
                                  <a:pt x="261365" y="360567"/>
                                </a:lnTo>
                                <a:lnTo>
                                  <a:pt x="220979" y="339231"/>
                                </a:lnTo>
                                <a:lnTo>
                                  <a:pt x="176402" y="329706"/>
                                </a:lnTo>
                                <a:lnTo>
                                  <a:pt x="160781" y="329706"/>
                                </a:lnTo>
                                <a:lnTo>
                                  <a:pt x="115823" y="336945"/>
                                </a:lnTo>
                                <a:lnTo>
                                  <a:pt x="74675" y="356376"/>
                                </a:lnTo>
                                <a:lnTo>
                                  <a:pt x="40004" y="386475"/>
                                </a:lnTo>
                                <a:lnTo>
                                  <a:pt x="15239" y="424956"/>
                                </a:lnTo>
                                <a:lnTo>
                                  <a:pt x="1904" y="468390"/>
                                </a:lnTo>
                                <a:lnTo>
                                  <a:pt x="0" y="483630"/>
                                </a:lnTo>
                                <a:lnTo>
                                  <a:pt x="0" y="498870"/>
                                </a:lnTo>
                                <a:lnTo>
                                  <a:pt x="7238" y="544209"/>
                                </a:lnTo>
                                <a:lnTo>
                                  <a:pt x="27050" y="585357"/>
                                </a:lnTo>
                                <a:lnTo>
                                  <a:pt x="57149" y="619647"/>
                                </a:lnTo>
                                <a:lnTo>
                                  <a:pt x="95249" y="644412"/>
                                </a:lnTo>
                                <a:lnTo>
                                  <a:pt x="139064" y="657747"/>
                                </a:lnTo>
                                <a:lnTo>
                                  <a:pt x="169544" y="659652"/>
                                </a:lnTo>
                                <a:lnTo>
                                  <a:pt x="184784" y="658509"/>
                                </a:lnTo>
                                <a:lnTo>
                                  <a:pt x="228980" y="646698"/>
                                </a:lnTo>
                                <a:lnTo>
                                  <a:pt x="268223" y="623457"/>
                                </a:lnTo>
                                <a:lnTo>
                                  <a:pt x="290321" y="602121"/>
                                </a:lnTo>
                              </a:path>
                              <a:path w="344805" h="659765">
                                <a:moveTo>
                                  <a:pt x="134492" y="430290"/>
                                </a:moveTo>
                                <a:lnTo>
                                  <a:pt x="131825" y="557544"/>
                                </a:lnTo>
                              </a:path>
                              <a:path w="344805" h="659765">
                                <a:moveTo>
                                  <a:pt x="212216" y="101868"/>
                                </a:moveTo>
                                <a:lnTo>
                                  <a:pt x="179069" y="165114"/>
                                </a:lnTo>
                                <a:lnTo>
                                  <a:pt x="83438" y="163209"/>
                                </a:lnTo>
                              </a:path>
                              <a:path w="344805" h="659765">
                                <a:moveTo>
                                  <a:pt x="179069" y="165114"/>
                                </a:moveTo>
                                <a:lnTo>
                                  <a:pt x="209549" y="229503"/>
                                </a:lnTo>
                              </a:path>
                            </a:pathLst>
                          </a:custGeom>
                          <a:ln w="9143">
                            <a:solidFill>
                              <a:srgbClr val="00FF00"/>
                            </a:solidFill>
                            <a:prstDash val="solid"/>
                          </a:ln>
                        </wps:spPr>
                        <wps:bodyPr wrap="square" lIns="0" tIns="0" rIns="0" bIns="0" rtlCol="0">
                          <a:prstTxWarp prst="textNoShape">
                            <a:avLst/>
                          </a:prstTxWarp>
                          <a:noAutofit/>
                        </wps:bodyPr>
                      </wps:wsp>
                      <wps:wsp>
                        <wps:cNvPr id="77" name="Graphic 77"/>
                        <wps:cNvSpPr/>
                        <wps:spPr>
                          <a:xfrm>
                            <a:off x="1162431" y="3222090"/>
                            <a:ext cx="8255" cy="52705"/>
                          </a:xfrm>
                          <a:custGeom>
                            <a:avLst/>
                            <a:gdLst/>
                            <a:ahLst/>
                            <a:cxnLst/>
                            <a:rect l="l" t="t" r="r" b="b"/>
                            <a:pathLst>
                              <a:path w="8255" h="52705">
                                <a:moveTo>
                                  <a:pt x="1143" y="0"/>
                                </a:moveTo>
                                <a:lnTo>
                                  <a:pt x="0" y="52578"/>
                                </a:lnTo>
                                <a:lnTo>
                                  <a:pt x="7239" y="52578"/>
                                </a:lnTo>
                                <a:lnTo>
                                  <a:pt x="1143" y="0"/>
                                </a:lnTo>
                                <a:close/>
                              </a:path>
                              <a:path w="8255" h="52705">
                                <a:moveTo>
                                  <a:pt x="8001" y="0"/>
                                </a:moveTo>
                                <a:lnTo>
                                  <a:pt x="1143" y="0"/>
                                </a:lnTo>
                                <a:lnTo>
                                  <a:pt x="7239" y="52578"/>
                                </a:lnTo>
                                <a:lnTo>
                                  <a:pt x="8001" y="0"/>
                                </a:lnTo>
                                <a:close/>
                              </a:path>
                            </a:pathLst>
                          </a:custGeom>
                          <a:solidFill>
                            <a:srgbClr val="00FF00"/>
                          </a:solidFill>
                        </wps:spPr>
                        <wps:bodyPr wrap="square" lIns="0" tIns="0" rIns="0" bIns="0" rtlCol="0">
                          <a:prstTxWarp prst="textNoShape">
                            <a:avLst/>
                          </a:prstTxWarp>
                          <a:noAutofit/>
                        </wps:bodyPr>
                      </wps:wsp>
                      <wps:wsp>
                        <wps:cNvPr id="78" name="Graphic 78"/>
                        <wps:cNvSpPr/>
                        <wps:spPr>
                          <a:xfrm>
                            <a:off x="1162430" y="3222090"/>
                            <a:ext cx="8255" cy="52705"/>
                          </a:xfrm>
                          <a:custGeom>
                            <a:avLst/>
                            <a:gdLst/>
                            <a:ahLst/>
                            <a:cxnLst/>
                            <a:rect l="l" t="t" r="r" b="b"/>
                            <a:pathLst>
                              <a:path w="8255" h="52705">
                                <a:moveTo>
                                  <a:pt x="8000" y="0"/>
                                </a:moveTo>
                                <a:lnTo>
                                  <a:pt x="1142" y="0"/>
                                </a:lnTo>
                                <a:lnTo>
                                  <a:pt x="7238" y="52577"/>
                                </a:lnTo>
                                <a:lnTo>
                                  <a:pt x="8000" y="0"/>
                                </a:lnTo>
                                <a:close/>
                              </a:path>
                              <a:path w="8255" h="52705">
                                <a:moveTo>
                                  <a:pt x="1142" y="0"/>
                                </a:moveTo>
                                <a:lnTo>
                                  <a:pt x="7238" y="52577"/>
                                </a:lnTo>
                                <a:lnTo>
                                  <a:pt x="0" y="52577"/>
                                </a:lnTo>
                                <a:lnTo>
                                  <a:pt x="1142" y="0"/>
                                </a:lnTo>
                                <a:close/>
                              </a:path>
                            </a:pathLst>
                          </a:custGeom>
                          <a:ln w="0">
                            <a:solidFill>
                              <a:srgbClr val="00FF00"/>
                            </a:solidFill>
                            <a:prstDash val="solid"/>
                          </a:ln>
                        </wps:spPr>
                        <wps:bodyPr wrap="square" lIns="0" tIns="0" rIns="0" bIns="0" rtlCol="0">
                          <a:prstTxWarp prst="textNoShape">
                            <a:avLst/>
                          </a:prstTxWarp>
                          <a:noAutofit/>
                        </wps:bodyPr>
                      </wps:wsp>
                      <wps:wsp>
                        <wps:cNvPr id="79" name="Graphic 79"/>
                        <wps:cNvSpPr/>
                        <wps:spPr>
                          <a:xfrm>
                            <a:off x="1136523" y="3239235"/>
                            <a:ext cx="7620" cy="17780"/>
                          </a:xfrm>
                          <a:custGeom>
                            <a:avLst/>
                            <a:gdLst/>
                            <a:ahLst/>
                            <a:cxnLst/>
                            <a:rect l="l" t="t" r="r" b="b"/>
                            <a:pathLst>
                              <a:path w="7620" h="17780">
                                <a:moveTo>
                                  <a:pt x="381" y="0"/>
                                </a:moveTo>
                                <a:lnTo>
                                  <a:pt x="0" y="17526"/>
                                </a:lnTo>
                                <a:lnTo>
                                  <a:pt x="7239" y="17526"/>
                                </a:lnTo>
                                <a:lnTo>
                                  <a:pt x="381" y="0"/>
                                </a:lnTo>
                                <a:close/>
                              </a:path>
                              <a:path w="7620" h="17780">
                                <a:moveTo>
                                  <a:pt x="7620" y="0"/>
                                </a:moveTo>
                                <a:lnTo>
                                  <a:pt x="381" y="0"/>
                                </a:lnTo>
                                <a:lnTo>
                                  <a:pt x="7239" y="17526"/>
                                </a:lnTo>
                                <a:lnTo>
                                  <a:pt x="7620" y="0"/>
                                </a:lnTo>
                                <a:close/>
                              </a:path>
                            </a:pathLst>
                          </a:custGeom>
                          <a:solidFill>
                            <a:srgbClr val="00FF00"/>
                          </a:solidFill>
                        </wps:spPr>
                        <wps:bodyPr wrap="square" lIns="0" tIns="0" rIns="0" bIns="0" rtlCol="0">
                          <a:prstTxWarp prst="textNoShape">
                            <a:avLst/>
                          </a:prstTxWarp>
                          <a:noAutofit/>
                        </wps:bodyPr>
                      </wps:wsp>
                      <wps:wsp>
                        <wps:cNvPr id="80" name="Graphic 80"/>
                        <wps:cNvSpPr/>
                        <wps:spPr>
                          <a:xfrm>
                            <a:off x="1136522" y="3239235"/>
                            <a:ext cx="7620" cy="17780"/>
                          </a:xfrm>
                          <a:custGeom>
                            <a:avLst/>
                            <a:gdLst/>
                            <a:ahLst/>
                            <a:cxnLst/>
                            <a:rect l="l" t="t" r="r" b="b"/>
                            <a:pathLst>
                              <a:path w="7620" h="17780">
                                <a:moveTo>
                                  <a:pt x="7619" y="0"/>
                                </a:moveTo>
                                <a:lnTo>
                                  <a:pt x="380" y="0"/>
                                </a:lnTo>
                                <a:lnTo>
                                  <a:pt x="7238" y="17525"/>
                                </a:lnTo>
                                <a:lnTo>
                                  <a:pt x="7619" y="0"/>
                                </a:lnTo>
                                <a:close/>
                              </a:path>
                              <a:path w="7620" h="17780">
                                <a:moveTo>
                                  <a:pt x="380" y="0"/>
                                </a:moveTo>
                                <a:lnTo>
                                  <a:pt x="7238" y="17525"/>
                                </a:lnTo>
                                <a:lnTo>
                                  <a:pt x="0" y="17525"/>
                                </a:lnTo>
                                <a:lnTo>
                                  <a:pt x="380" y="0"/>
                                </a:lnTo>
                                <a:close/>
                              </a:path>
                            </a:pathLst>
                          </a:custGeom>
                          <a:ln w="0">
                            <a:solidFill>
                              <a:srgbClr val="00FF00"/>
                            </a:solidFill>
                            <a:prstDash val="solid"/>
                          </a:ln>
                        </wps:spPr>
                        <wps:bodyPr wrap="square" lIns="0" tIns="0" rIns="0" bIns="0" rtlCol="0">
                          <a:prstTxWarp prst="textNoShape">
                            <a:avLst/>
                          </a:prstTxWarp>
                          <a:noAutofit/>
                        </wps:bodyPr>
                      </wps:wsp>
                      <wps:wsp>
                        <wps:cNvPr id="81" name="Graphic 81"/>
                        <wps:cNvSpPr/>
                        <wps:spPr>
                          <a:xfrm>
                            <a:off x="1188339" y="3205326"/>
                            <a:ext cx="8890" cy="87630"/>
                          </a:xfrm>
                          <a:custGeom>
                            <a:avLst/>
                            <a:gdLst/>
                            <a:ahLst/>
                            <a:cxnLst/>
                            <a:rect l="l" t="t" r="r" b="b"/>
                            <a:pathLst>
                              <a:path w="8890" h="87630">
                                <a:moveTo>
                                  <a:pt x="1905" y="0"/>
                                </a:moveTo>
                                <a:lnTo>
                                  <a:pt x="0" y="87249"/>
                                </a:lnTo>
                                <a:lnTo>
                                  <a:pt x="7239" y="87630"/>
                                </a:lnTo>
                                <a:lnTo>
                                  <a:pt x="1905" y="0"/>
                                </a:lnTo>
                                <a:close/>
                              </a:path>
                              <a:path w="8890" h="87630">
                                <a:moveTo>
                                  <a:pt x="8763" y="0"/>
                                </a:moveTo>
                                <a:lnTo>
                                  <a:pt x="1905" y="0"/>
                                </a:lnTo>
                                <a:lnTo>
                                  <a:pt x="7215" y="87249"/>
                                </a:lnTo>
                                <a:lnTo>
                                  <a:pt x="8763" y="0"/>
                                </a:lnTo>
                                <a:close/>
                              </a:path>
                            </a:pathLst>
                          </a:custGeom>
                          <a:solidFill>
                            <a:srgbClr val="00FF00"/>
                          </a:solidFill>
                        </wps:spPr>
                        <wps:bodyPr wrap="square" lIns="0" tIns="0" rIns="0" bIns="0" rtlCol="0">
                          <a:prstTxWarp prst="textNoShape">
                            <a:avLst/>
                          </a:prstTxWarp>
                          <a:noAutofit/>
                        </wps:bodyPr>
                      </wps:wsp>
                      <wps:wsp>
                        <wps:cNvPr id="82" name="Graphic 82"/>
                        <wps:cNvSpPr/>
                        <wps:spPr>
                          <a:xfrm>
                            <a:off x="1188338" y="3205326"/>
                            <a:ext cx="8890" cy="87630"/>
                          </a:xfrm>
                          <a:custGeom>
                            <a:avLst/>
                            <a:gdLst/>
                            <a:ahLst/>
                            <a:cxnLst/>
                            <a:rect l="l" t="t" r="r" b="b"/>
                            <a:pathLst>
                              <a:path w="8890" h="87630">
                                <a:moveTo>
                                  <a:pt x="8762" y="0"/>
                                </a:moveTo>
                                <a:lnTo>
                                  <a:pt x="1904" y="0"/>
                                </a:lnTo>
                                <a:lnTo>
                                  <a:pt x="7238" y="87629"/>
                                </a:lnTo>
                                <a:lnTo>
                                  <a:pt x="8762" y="0"/>
                                </a:lnTo>
                                <a:close/>
                              </a:path>
                              <a:path w="8890" h="87630">
                                <a:moveTo>
                                  <a:pt x="1904" y="0"/>
                                </a:moveTo>
                                <a:lnTo>
                                  <a:pt x="7238" y="87629"/>
                                </a:lnTo>
                                <a:lnTo>
                                  <a:pt x="0" y="87248"/>
                                </a:lnTo>
                                <a:lnTo>
                                  <a:pt x="1904" y="0"/>
                                </a:lnTo>
                                <a:close/>
                              </a:path>
                            </a:pathLst>
                          </a:custGeom>
                          <a:ln w="0">
                            <a:solidFill>
                              <a:srgbClr val="00FF00"/>
                            </a:solidFill>
                            <a:prstDash val="solid"/>
                          </a:ln>
                        </wps:spPr>
                        <wps:bodyPr wrap="square" lIns="0" tIns="0" rIns="0" bIns="0" rtlCol="0">
                          <a:prstTxWarp prst="textNoShape">
                            <a:avLst/>
                          </a:prstTxWarp>
                          <a:noAutofit/>
                        </wps:bodyPr>
                      </wps:wsp>
                      <wps:wsp>
                        <wps:cNvPr id="83" name="Graphic 83"/>
                        <wps:cNvSpPr/>
                        <wps:spPr>
                          <a:xfrm>
                            <a:off x="1207769" y="2910813"/>
                            <a:ext cx="224154" cy="448309"/>
                          </a:xfrm>
                          <a:custGeom>
                            <a:avLst/>
                            <a:gdLst/>
                            <a:ahLst/>
                            <a:cxnLst/>
                            <a:rect l="l" t="t" r="r" b="b"/>
                            <a:pathLst>
                              <a:path w="224154" h="448309">
                                <a:moveTo>
                                  <a:pt x="126872" y="448055"/>
                                </a:moveTo>
                                <a:lnTo>
                                  <a:pt x="39242" y="339089"/>
                                </a:lnTo>
                              </a:path>
                              <a:path w="224154" h="448309">
                                <a:moveTo>
                                  <a:pt x="223646" y="276986"/>
                                </a:moveTo>
                                <a:lnTo>
                                  <a:pt x="0" y="0"/>
                                </a:lnTo>
                              </a:path>
                            </a:pathLst>
                          </a:custGeom>
                          <a:ln w="9143">
                            <a:solidFill>
                              <a:srgbClr val="00FF00"/>
                            </a:solidFill>
                            <a:prstDash val="solid"/>
                          </a:ln>
                        </wps:spPr>
                        <wps:bodyPr wrap="square" lIns="0" tIns="0" rIns="0" bIns="0" rtlCol="0">
                          <a:prstTxWarp prst="textNoShape">
                            <a:avLst/>
                          </a:prstTxWarp>
                          <a:noAutofit/>
                        </wps:bodyPr>
                      </wps:wsp>
                      <wps:wsp>
                        <wps:cNvPr id="84" name="Graphic 84"/>
                        <wps:cNvSpPr/>
                        <wps:spPr>
                          <a:xfrm>
                            <a:off x="1149477" y="2865855"/>
                            <a:ext cx="8890" cy="88265"/>
                          </a:xfrm>
                          <a:custGeom>
                            <a:avLst/>
                            <a:gdLst/>
                            <a:ahLst/>
                            <a:cxnLst/>
                            <a:rect l="l" t="t" r="r" b="b"/>
                            <a:pathLst>
                              <a:path w="8890" h="88265">
                                <a:moveTo>
                                  <a:pt x="1926" y="381"/>
                                </a:moveTo>
                                <a:lnTo>
                                  <a:pt x="0" y="87630"/>
                                </a:lnTo>
                                <a:lnTo>
                                  <a:pt x="6858" y="88011"/>
                                </a:lnTo>
                                <a:lnTo>
                                  <a:pt x="1926" y="381"/>
                                </a:lnTo>
                                <a:close/>
                              </a:path>
                              <a:path w="8890" h="88265">
                                <a:moveTo>
                                  <a:pt x="1905" y="0"/>
                                </a:moveTo>
                                <a:lnTo>
                                  <a:pt x="6836" y="87630"/>
                                </a:lnTo>
                                <a:lnTo>
                                  <a:pt x="8763" y="381"/>
                                </a:lnTo>
                                <a:lnTo>
                                  <a:pt x="1905" y="0"/>
                                </a:lnTo>
                                <a:close/>
                              </a:path>
                            </a:pathLst>
                          </a:custGeom>
                          <a:solidFill>
                            <a:srgbClr val="00FF00"/>
                          </a:solidFill>
                        </wps:spPr>
                        <wps:bodyPr wrap="square" lIns="0" tIns="0" rIns="0" bIns="0" rtlCol="0">
                          <a:prstTxWarp prst="textNoShape">
                            <a:avLst/>
                          </a:prstTxWarp>
                          <a:noAutofit/>
                        </wps:bodyPr>
                      </wps:wsp>
                      <wps:wsp>
                        <wps:cNvPr id="85" name="Graphic 85"/>
                        <wps:cNvSpPr/>
                        <wps:spPr>
                          <a:xfrm>
                            <a:off x="1149476" y="2865855"/>
                            <a:ext cx="8890" cy="88265"/>
                          </a:xfrm>
                          <a:custGeom>
                            <a:avLst/>
                            <a:gdLst/>
                            <a:ahLst/>
                            <a:cxnLst/>
                            <a:rect l="l" t="t" r="r" b="b"/>
                            <a:pathLst>
                              <a:path w="8890" h="88265">
                                <a:moveTo>
                                  <a:pt x="8762" y="380"/>
                                </a:moveTo>
                                <a:lnTo>
                                  <a:pt x="1904" y="0"/>
                                </a:lnTo>
                                <a:lnTo>
                                  <a:pt x="6857" y="88010"/>
                                </a:lnTo>
                                <a:lnTo>
                                  <a:pt x="8762" y="380"/>
                                </a:lnTo>
                                <a:close/>
                              </a:path>
                              <a:path w="8890" h="88265">
                                <a:moveTo>
                                  <a:pt x="1904" y="0"/>
                                </a:moveTo>
                                <a:lnTo>
                                  <a:pt x="6857" y="88010"/>
                                </a:lnTo>
                                <a:lnTo>
                                  <a:pt x="0" y="87629"/>
                                </a:lnTo>
                                <a:lnTo>
                                  <a:pt x="1904" y="0"/>
                                </a:lnTo>
                                <a:close/>
                              </a:path>
                            </a:pathLst>
                          </a:custGeom>
                          <a:ln w="0">
                            <a:solidFill>
                              <a:srgbClr val="00FF00"/>
                            </a:solidFill>
                            <a:prstDash val="solid"/>
                          </a:ln>
                        </wps:spPr>
                        <wps:bodyPr wrap="square" lIns="0" tIns="0" rIns="0" bIns="0" rtlCol="0">
                          <a:prstTxWarp prst="textNoShape">
                            <a:avLst/>
                          </a:prstTxWarp>
                          <a:noAutofit/>
                        </wps:bodyPr>
                      </wps:wsp>
                      <wps:wsp>
                        <wps:cNvPr id="86" name="Graphic 86"/>
                        <wps:cNvSpPr/>
                        <wps:spPr>
                          <a:xfrm>
                            <a:off x="1154048" y="2910051"/>
                            <a:ext cx="53975" cy="1270"/>
                          </a:xfrm>
                          <a:custGeom>
                            <a:avLst/>
                            <a:gdLst/>
                            <a:ahLst/>
                            <a:cxnLst/>
                            <a:rect l="l" t="t" r="r" b="b"/>
                            <a:pathLst>
                              <a:path w="53975" h="1270">
                                <a:moveTo>
                                  <a:pt x="53720" y="761"/>
                                </a:moveTo>
                                <a:lnTo>
                                  <a:pt x="0" y="0"/>
                                </a:lnTo>
                              </a:path>
                            </a:pathLst>
                          </a:custGeom>
                          <a:ln w="9143">
                            <a:solidFill>
                              <a:srgbClr val="00FF00"/>
                            </a:solidFill>
                            <a:prstDash val="solid"/>
                          </a:ln>
                        </wps:spPr>
                        <wps:bodyPr wrap="square" lIns="0" tIns="0" rIns="0" bIns="0" rtlCol="0">
                          <a:prstTxWarp prst="textNoShape">
                            <a:avLst/>
                          </a:prstTxWarp>
                          <a:noAutofit/>
                        </wps:bodyPr>
                      </wps:wsp>
                      <wps:wsp>
                        <wps:cNvPr id="87" name="Graphic 87"/>
                        <wps:cNvSpPr/>
                        <wps:spPr>
                          <a:xfrm>
                            <a:off x="1431416" y="2484855"/>
                            <a:ext cx="3810" cy="1830070"/>
                          </a:xfrm>
                          <a:custGeom>
                            <a:avLst/>
                            <a:gdLst/>
                            <a:ahLst/>
                            <a:cxnLst/>
                            <a:rect l="l" t="t" r="r" b="b"/>
                            <a:pathLst>
                              <a:path w="3810" h="1830070">
                                <a:moveTo>
                                  <a:pt x="0" y="702944"/>
                                </a:moveTo>
                                <a:lnTo>
                                  <a:pt x="0" y="0"/>
                                </a:lnTo>
                              </a:path>
                              <a:path w="3810" h="1830070">
                                <a:moveTo>
                                  <a:pt x="3428" y="1829561"/>
                                </a:moveTo>
                                <a:lnTo>
                                  <a:pt x="3428" y="1199387"/>
                                </a:lnTo>
                              </a:path>
                            </a:pathLst>
                          </a:custGeom>
                          <a:ln w="0">
                            <a:solidFill>
                              <a:srgbClr val="00FFFF"/>
                            </a:solidFill>
                            <a:prstDash val="solid"/>
                          </a:ln>
                        </wps:spPr>
                        <wps:bodyPr wrap="square" lIns="0" tIns="0" rIns="0" bIns="0" rtlCol="0">
                          <a:prstTxWarp prst="textNoShape">
                            <a:avLst/>
                          </a:prstTxWarp>
                          <a:noAutofit/>
                        </wps:bodyPr>
                      </wps:wsp>
                      <pic:pic xmlns:pic="http://schemas.openxmlformats.org/drawingml/2006/picture">
                        <pic:nvPicPr>
                          <pic:cNvPr id="88" name="Image 88"/>
                          <pic:cNvPicPr/>
                        </pic:nvPicPr>
                        <pic:blipFill>
                          <a:blip r:embed="rId46" cstate="print"/>
                          <a:stretch>
                            <a:fillRect/>
                          </a:stretch>
                        </pic:blipFill>
                        <pic:spPr>
                          <a:xfrm>
                            <a:off x="4502657" y="181329"/>
                            <a:ext cx="310133" cy="84200"/>
                          </a:xfrm>
                          <a:prstGeom prst="rect">
                            <a:avLst/>
                          </a:prstGeom>
                        </pic:spPr>
                      </pic:pic>
                      <wps:wsp>
                        <wps:cNvPr id="89" name="Graphic 89"/>
                        <wps:cNvSpPr/>
                        <wps:spPr>
                          <a:xfrm>
                            <a:off x="2492501" y="4170018"/>
                            <a:ext cx="628015" cy="73660"/>
                          </a:xfrm>
                          <a:custGeom>
                            <a:avLst/>
                            <a:gdLst/>
                            <a:ahLst/>
                            <a:cxnLst/>
                            <a:rect l="l" t="t" r="r" b="b"/>
                            <a:pathLst>
                              <a:path w="628015" h="73660">
                                <a:moveTo>
                                  <a:pt x="36956" y="8000"/>
                                </a:moveTo>
                                <a:lnTo>
                                  <a:pt x="31622" y="2666"/>
                                </a:lnTo>
                                <a:lnTo>
                                  <a:pt x="23621" y="0"/>
                                </a:lnTo>
                                <a:lnTo>
                                  <a:pt x="13334" y="0"/>
                                </a:lnTo>
                                <a:lnTo>
                                  <a:pt x="5333" y="2666"/>
                                </a:lnTo>
                                <a:lnTo>
                                  <a:pt x="0" y="8000"/>
                                </a:lnTo>
                                <a:lnTo>
                                  <a:pt x="0" y="13334"/>
                                </a:lnTo>
                                <a:lnTo>
                                  <a:pt x="2666" y="18668"/>
                                </a:lnTo>
                                <a:lnTo>
                                  <a:pt x="5333" y="20954"/>
                                </a:lnTo>
                                <a:lnTo>
                                  <a:pt x="10667" y="23621"/>
                                </a:lnTo>
                                <a:lnTo>
                                  <a:pt x="26288" y="28955"/>
                                </a:lnTo>
                                <a:lnTo>
                                  <a:pt x="31622" y="31622"/>
                                </a:lnTo>
                                <a:lnTo>
                                  <a:pt x="34289" y="34289"/>
                                </a:lnTo>
                                <a:lnTo>
                                  <a:pt x="36956" y="39623"/>
                                </a:lnTo>
                                <a:lnTo>
                                  <a:pt x="36956" y="47243"/>
                                </a:lnTo>
                                <a:lnTo>
                                  <a:pt x="31622" y="52577"/>
                                </a:lnTo>
                                <a:lnTo>
                                  <a:pt x="23621" y="55244"/>
                                </a:lnTo>
                                <a:lnTo>
                                  <a:pt x="13334" y="55244"/>
                                </a:lnTo>
                                <a:lnTo>
                                  <a:pt x="5333" y="52577"/>
                                </a:lnTo>
                                <a:lnTo>
                                  <a:pt x="0" y="47243"/>
                                </a:lnTo>
                              </a:path>
                              <a:path w="628015" h="73660">
                                <a:moveTo>
                                  <a:pt x="55244" y="18668"/>
                                </a:moveTo>
                                <a:lnTo>
                                  <a:pt x="70865" y="55244"/>
                                </a:lnTo>
                                <a:lnTo>
                                  <a:pt x="86486" y="18668"/>
                                </a:lnTo>
                              </a:path>
                              <a:path w="628015" h="73660">
                                <a:moveTo>
                                  <a:pt x="70865" y="55244"/>
                                </a:moveTo>
                                <a:lnTo>
                                  <a:pt x="62864" y="70865"/>
                                </a:lnTo>
                                <a:lnTo>
                                  <a:pt x="60578" y="73532"/>
                                </a:lnTo>
                                <a:lnTo>
                                  <a:pt x="52577" y="73532"/>
                                </a:lnTo>
                              </a:path>
                              <a:path w="628015" h="73660">
                                <a:moveTo>
                                  <a:pt x="94487" y="55244"/>
                                </a:moveTo>
                                <a:lnTo>
                                  <a:pt x="94487" y="18668"/>
                                </a:lnTo>
                              </a:path>
                              <a:path w="628015" h="73660">
                                <a:moveTo>
                                  <a:pt x="94487" y="28955"/>
                                </a:moveTo>
                                <a:lnTo>
                                  <a:pt x="102488" y="20954"/>
                                </a:lnTo>
                                <a:lnTo>
                                  <a:pt x="107822" y="18668"/>
                                </a:lnTo>
                                <a:lnTo>
                                  <a:pt x="115442" y="18668"/>
                                </a:lnTo>
                                <a:lnTo>
                                  <a:pt x="120776" y="20954"/>
                                </a:lnTo>
                                <a:lnTo>
                                  <a:pt x="123443" y="28955"/>
                                </a:lnTo>
                                <a:lnTo>
                                  <a:pt x="123443" y="55244"/>
                                </a:lnTo>
                              </a:path>
                              <a:path w="628015" h="73660">
                                <a:moveTo>
                                  <a:pt x="176021" y="26288"/>
                                </a:moveTo>
                                <a:lnTo>
                                  <a:pt x="170687" y="20954"/>
                                </a:lnTo>
                                <a:lnTo>
                                  <a:pt x="165353" y="18668"/>
                                </a:lnTo>
                                <a:lnTo>
                                  <a:pt x="157733" y="18668"/>
                                </a:lnTo>
                                <a:lnTo>
                                  <a:pt x="152399" y="20954"/>
                                </a:lnTo>
                                <a:lnTo>
                                  <a:pt x="147065" y="26288"/>
                                </a:lnTo>
                                <a:lnTo>
                                  <a:pt x="144398" y="34289"/>
                                </a:lnTo>
                                <a:lnTo>
                                  <a:pt x="144398" y="39623"/>
                                </a:lnTo>
                                <a:lnTo>
                                  <a:pt x="147065" y="47243"/>
                                </a:lnTo>
                                <a:lnTo>
                                  <a:pt x="152399" y="52577"/>
                                </a:lnTo>
                                <a:lnTo>
                                  <a:pt x="157733" y="55244"/>
                                </a:lnTo>
                                <a:lnTo>
                                  <a:pt x="165353" y="55244"/>
                                </a:lnTo>
                                <a:lnTo>
                                  <a:pt x="170687" y="52577"/>
                                </a:lnTo>
                                <a:lnTo>
                                  <a:pt x="176021" y="47243"/>
                                </a:lnTo>
                              </a:path>
                              <a:path w="628015" h="73660">
                                <a:moveTo>
                                  <a:pt x="191642" y="55244"/>
                                </a:moveTo>
                                <a:lnTo>
                                  <a:pt x="191642" y="0"/>
                                </a:lnTo>
                              </a:path>
                              <a:path w="628015" h="73660">
                                <a:moveTo>
                                  <a:pt x="191642" y="28955"/>
                                </a:moveTo>
                                <a:lnTo>
                                  <a:pt x="199643" y="20954"/>
                                </a:lnTo>
                                <a:lnTo>
                                  <a:pt x="204977" y="18668"/>
                                </a:lnTo>
                                <a:lnTo>
                                  <a:pt x="212597" y="18668"/>
                                </a:lnTo>
                                <a:lnTo>
                                  <a:pt x="217931" y="20954"/>
                                </a:lnTo>
                                <a:lnTo>
                                  <a:pt x="220598" y="28955"/>
                                </a:lnTo>
                                <a:lnTo>
                                  <a:pt x="220598" y="55244"/>
                                </a:lnTo>
                              </a:path>
                              <a:path w="628015" h="73660">
                                <a:moveTo>
                                  <a:pt x="241553" y="55244"/>
                                </a:moveTo>
                                <a:lnTo>
                                  <a:pt x="241553" y="18668"/>
                                </a:lnTo>
                              </a:path>
                              <a:path w="628015" h="73660">
                                <a:moveTo>
                                  <a:pt x="241553" y="34289"/>
                                </a:moveTo>
                                <a:lnTo>
                                  <a:pt x="244220" y="26288"/>
                                </a:lnTo>
                                <a:lnTo>
                                  <a:pt x="249554" y="20954"/>
                                </a:lnTo>
                                <a:lnTo>
                                  <a:pt x="254888" y="18668"/>
                                </a:lnTo>
                                <a:lnTo>
                                  <a:pt x="262508" y="18668"/>
                                </a:lnTo>
                              </a:path>
                              <a:path w="628015" h="73660">
                                <a:moveTo>
                                  <a:pt x="288797" y="18668"/>
                                </a:moveTo>
                                <a:lnTo>
                                  <a:pt x="283463" y="20954"/>
                                </a:lnTo>
                                <a:lnTo>
                                  <a:pt x="278510" y="26288"/>
                                </a:lnTo>
                                <a:lnTo>
                                  <a:pt x="275843" y="34289"/>
                                </a:lnTo>
                                <a:lnTo>
                                  <a:pt x="275843" y="39623"/>
                                </a:lnTo>
                                <a:lnTo>
                                  <a:pt x="278510" y="47243"/>
                                </a:lnTo>
                                <a:lnTo>
                                  <a:pt x="283463" y="52577"/>
                                </a:lnTo>
                                <a:lnTo>
                                  <a:pt x="288797" y="55244"/>
                                </a:lnTo>
                                <a:lnTo>
                                  <a:pt x="296798" y="55244"/>
                                </a:lnTo>
                                <a:lnTo>
                                  <a:pt x="302132" y="52577"/>
                                </a:lnTo>
                                <a:lnTo>
                                  <a:pt x="307085" y="47243"/>
                                </a:lnTo>
                                <a:lnTo>
                                  <a:pt x="309752" y="39623"/>
                                </a:lnTo>
                                <a:lnTo>
                                  <a:pt x="309752" y="34289"/>
                                </a:lnTo>
                                <a:lnTo>
                                  <a:pt x="307085" y="26288"/>
                                </a:lnTo>
                                <a:lnTo>
                                  <a:pt x="302132" y="20954"/>
                                </a:lnTo>
                                <a:lnTo>
                                  <a:pt x="296798" y="18668"/>
                                </a:lnTo>
                                <a:lnTo>
                                  <a:pt x="288797" y="18668"/>
                                </a:lnTo>
                              </a:path>
                              <a:path w="628015" h="73660">
                                <a:moveTo>
                                  <a:pt x="325754" y="55244"/>
                                </a:moveTo>
                                <a:lnTo>
                                  <a:pt x="325754" y="18668"/>
                                </a:lnTo>
                              </a:path>
                              <a:path w="628015" h="73660">
                                <a:moveTo>
                                  <a:pt x="325754" y="28955"/>
                                </a:moveTo>
                                <a:lnTo>
                                  <a:pt x="333374" y="20954"/>
                                </a:lnTo>
                                <a:lnTo>
                                  <a:pt x="338708" y="18668"/>
                                </a:lnTo>
                                <a:lnTo>
                                  <a:pt x="346709" y="18668"/>
                                </a:lnTo>
                                <a:lnTo>
                                  <a:pt x="352043" y="20954"/>
                                </a:lnTo>
                                <a:lnTo>
                                  <a:pt x="354329" y="28955"/>
                                </a:lnTo>
                                <a:lnTo>
                                  <a:pt x="354329" y="55244"/>
                                </a:lnTo>
                              </a:path>
                              <a:path w="628015" h="73660">
                                <a:moveTo>
                                  <a:pt x="375665" y="2666"/>
                                </a:moveTo>
                                <a:lnTo>
                                  <a:pt x="377951" y="5333"/>
                                </a:lnTo>
                                <a:lnTo>
                                  <a:pt x="380618" y="2666"/>
                                </a:lnTo>
                                <a:lnTo>
                                  <a:pt x="377951" y="0"/>
                                </a:lnTo>
                                <a:lnTo>
                                  <a:pt x="375665" y="2666"/>
                                </a:lnTo>
                              </a:path>
                              <a:path w="628015" h="73660">
                                <a:moveTo>
                                  <a:pt x="377951" y="18668"/>
                                </a:moveTo>
                                <a:lnTo>
                                  <a:pt x="377951" y="55244"/>
                                </a:lnTo>
                              </a:path>
                              <a:path w="628015" h="73660">
                                <a:moveTo>
                                  <a:pt x="396620" y="18668"/>
                                </a:moveTo>
                                <a:lnTo>
                                  <a:pt x="425576" y="18668"/>
                                </a:lnTo>
                                <a:lnTo>
                                  <a:pt x="396620" y="55244"/>
                                </a:lnTo>
                                <a:lnTo>
                                  <a:pt x="425576" y="55244"/>
                                </a:lnTo>
                              </a:path>
                              <a:path w="628015" h="73660">
                                <a:moveTo>
                                  <a:pt x="472820" y="18668"/>
                                </a:moveTo>
                                <a:lnTo>
                                  <a:pt x="472820" y="55244"/>
                                </a:lnTo>
                              </a:path>
                              <a:path w="628015" h="73660">
                                <a:moveTo>
                                  <a:pt x="472820" y="26288"/>
                                </a:moveTo>
                                <a:lnTo>
                                  <a:pt x="467486" y="20954"/>
                                </a:lnTo>
                                <a:lnTo>
                                  <a:pt x="462152" y="18668"/>
                                </a:lnTo>
                                <a:lnTo>
                                  <a:pt x="454151" y="18668"/>
                                </a:lnTo>
                                <a:lnTo>
                                  <a:pt x="449198" y="20954"/>
                                </a:lnTo>
                                <a:lnTo>
                                  <a:pt x="443864" y="26288"/>
                                </a:lnTo>
                                <a:lnTo>
                                  <a:pt x="441197" y="34289"/>
                                </a:lnTo>
                                <a:lnTo>
                                  <a:pt x="441197" y="39623"/>
                                </a:lnTo>
                                <a:lnTo>
                                  <a:pt x="443864" y="47243"/>
                                </a:lnTo>
                                <a:lnTo>
                                  <a:pt x="449198" y="52577"/>
                                </a:lnTo>
                                <a:lnTo>
                                  <a:pt x="454151" y="55244"/>
                                </a:lnTo>
                                <a:lnTo>
                                  <a:pt x="462152" y="55244"/>
                                </a:lnTo>
                                <a:lnTo>
                                  <a:pt x="467486" y="52577"/>
                                </a:lnTo>
                                <a:lnTo>
                                  <a:pt x="472820" y="47243"/>
                                </a:lnTo>
                              </a:path>
                              <a:path w="628015" h="73660">
                                <a:moveTo>
                                  <a:pt x="499109" y="0"/>
                                </a:moveTo>
                                <a:lnTo>
                                  <a:pt x="499109" y="44957"/>
                                </a:lnTo>
                                <a:lnTo>
                                  <a:pt x="501395" y="52577"/>
                                </a:lnTo>
                                <a:lnTo>
                                  <a:pt x="506729" y="55244"/>
                                </a:lnTo>
                                <a:lnTo>
                                  <a:pt x="512063" y="55244"/>
                                </a:lnTo>
                              </a:path>
                              <a:path w="628015" h="73660">
                                <a:moveTo>
                                  <a:pt x="491108" y="18668"/>
                                </a:moveTo>
                                <a:lnTo>
                                  <a:pt x="509396" y="18668"/>
                                </a:lnTo>
                              </a:path>
                              <a:path w="628015" h="73660">
                                <a:moveTo>
                                  <a:pt x="527684" y="2666"/>
                                </a:moveTo>
                                <a:lnTo>
                                  <a:pt x="530351" y="5333"/>
                                </a:lnTo>
                                <a:lnTo>
                                  <a:pt x="533018" y="2666"/>
                                </a:lnTo>
                                <a:lnTo>
                                  <a:pt x="530351" y="0"/>
                                </a:lnTo>
                                <a:lnTo>
                                  <a:pt x="527684" y="2666"/>
                                </a:lnTo>
                              </a:path>
                              <a:path w="628015" h="73660">
                                <a:moveTo>
                                  <a:pt x="530351" y="18668"/>
                                </a:moveTo>
                                <a:lnTo>
                                  <a:pt x="530351" y="55244"/>
                                </a:lnTo>
                              </a:path>
                              <a:path w="628015" h="73660">
                                <a:moveTo>
                                  <a:pt x="561974" y="18668"/>
                                </a:moveTo>
                                <a:lnTo>
                                  <a:pt x="556640" y="20954"/>
                                </a:lnTo>
                                <a:lnTo>
                                  <a:pt x="551306" y="26288"/>
                                </a:lnTo>
                                <a:lnTo>
                                  <a:pt x="548639" y="34289"/>
                                </a:lnTo>
                                <a:lnTo>
                                  <a:pt x="548639" y="39623"/>
                                </a:lnTo>
                                <a:lnTo>
                                  <a:pt x="551306" y="47243"/>
                                </a:lnTo>
                                <a:lnTo>
                                  <a:pt x="556640" y="52577"/>
                                </a:lnTo>
                                <a:lnTo>
                                  <a:pt x="561974" y="55244"/>
                                </a:lnTo>
                                <a:lnTo>
                                  <a:pt x="569975" y="55244"/>
                                </a:lnTo>
                                <a:lnTo>
                                  <a:pt x="574928" y="52577"/>
                                </a:lnTo>
                                <a:lnTo>
                                  <a:pt x="580262" y="47243"/>
                                </a:lnTo>
                                <a:lnTo>
                                  <a:pt x="582929" y="39623"/>
                                </a:lnTo>
                                <a:lnTo>
                                  <a:pt x="582929" y="34289"/>
                                </a:lnTo>
                                <a:lnTo>
                                  <a:pt x="580262" y="26288"/>
                                </a:lnTo>
                                <a:lnTo>
                                  <a:pt x="574928" y="20954"/>
                                </a:lnTo>
                                <a:lnTo>
                                  <a:pt x="569975" y="18668"/>
                                </a:lnTo>
                                <a:lnTo>
                                  <a:pt x="561974" y="18668"/>
                                </a:lnTo>
                              </a:path>
                              <a:path w="628015" h="73660">
                                <a:moveTo>
                                  <a:pt x="598550" y="55244"/>
                                </a:moveTo>
                                <a:lnTo>
                                  <a:pt x="598550" y="18668"/>
                                </a:lnTo>
                              </a:path>
                              <a:path w="628015" h="73660">
                                <a:moveTo>
                                  <a:pt x="598550" y="28955"/>
                                </a:moveTo>
                                <a:lnTo>
                                  <a:pt x="606551" y="20954"/>
                                </a:lnTo>
                                <a:lnTo>
                                  <a:pt x="611885" y="18668"/>
                                </a:lnTo>
                                <a:lnTo>
                                  <a:pt x="619886" y="18668"/>
                                </a:lnTo>
                                <a:lnTo>
                                  <a:pt x="624839" y="20954"/>
                                </a:lnTo>
                                <a:lnTo>
                                  <a:pt x="627506" y="28955"/>
                                </a:lnTo>
                                <a:lnTo>
                                  <a:pt x="627506" y="55244"/>
                                </a:lnTo>
                              </a:path>
                            </a:pathLst>
                          </a:custGeom>
                          <a:ln w="10667">
                            <a:solidFill>
                              <a:srgbClr val="0000FF"/>
                            </a:solidFill>
                            <a:prstDash val="solid"/>
                          </a:ln>
                        </wps:spPr>
                        <wps:bodyPr wrap="square" lIns="0" tIns="0" rIns="0" bIns="0" rtlCol="0">
                          <a:prstTxWarp prst="textNoShape">
                            <a:avLst/>
                          </a:prstTxWarp>
                          <a:noAutofit/>
                        </wps:bodyPr>
                      </wps:wsp>
                      <pic:pic xmlns:pic="http://schemas.openxmlformats.org/drawingml/2006/picture">
                        <pic:nvPicPr>
                          <pic:cNvPr id="90" name="Image 90"/>
                          <pic:cNvPicPr/>
                        </pic:nvPicPr>
                        <pic:blipFill>
                          <a:blip r:embed="rId47" cstate="print"/>
                          <a:stretch>
                            <a:fillRect/>
                          </a:stretch>
                        </pic:blipFill>
                        <pic:spPr>
                          <a:xfrm>
                            <a:off x="3185541" y="4170018"/>
                            <a:ext cx="207644" cy="73532"/>
                          </a:xfrm>
                          <a:prstGeom prst="rect">
                            <a:avLst/>
                          </a:prstGeom>
                        </pic:spPr>
                      </pic:pic>
                      <pic:pic xmlns:pic="http://schemas.openxmlformats.org/drawingml/2006/picture">
                        <pic:nvPicPr>
                          <pic:cNvPr id="91" name="Image 91"/>
                          <pic:cNvPicPr/>
                        </pic:nvPicPr>
                        <pic:blipFill>
                          <a:blip r:embed="rId48" cstate="print"/>
                          <a:stretch>
                            <a:fillRect/>
                          </a:stretch>
                        </pic:blipFill>
                        <pic:spPr>
                          <a:xfrm>
                            <a:off x="2449067" y="4059147"/>
                            <a:ext cx="181355" cy="65912"/>
                          </a:xfrm>
                          <a:prstGeom prst="rect">
                            <a:avLst/>
                          </a:prstGeom>
                        </pic:spPr>
                      </pic:pic>
                      <pic:pic xmlns:pic="http://schemas.openxmlformats.org/drawingml/2006/picture">
                        <pic:nvPicPr>
                          <pic:cNvPr id="92" name="Image 92"/>
                          <pic:cNvPicPr/>
                        </pic:nvPicPr>
                        <pic:blipFill>
                          <a:blip r:embed="rId49" cstate="print"/>
                          <a:stretch>
                            <a:fillRect/>
                          </a:stretch>
                        </pic:blipFill>
                        <pic:spPr>
                          <a:xfrm>
                            <a:off x="2679953" y="4059147"/>
                            <a:ext cx="115823" cy="65912"/>
                          </a:xfrm>
                          <a:prstGeom prst="rect">
                            <a:avLst/>
                          </a:prstGeom>
                        </pic:spPr>
                      </pic:pic>
                      <wps:wsp>
                        <wps:cNvPr id="93" name="Graphic 93"/>
                        <wps:cNvSpPr/>
                        <wps:spPr>
                          <a:xfrm>
                            <a:off x="2804922" y="4372330"/>
                            <a:ext cx="1270" cy="630555"/>
                          </a:xfrm>
                          <a:custGeom>
                            <a:avLst/>
                            <a:gdLst/>
                            <a:ahLst/>
                            <a:cxnLst/>
                            <a:rect l="l" t="t" r="r" b="b"/>
                            <a:pathLst>
                              <a:path h="630555">
                                <a:moveTo>
                                  <a:pt x="0" y="630173"/>
                                </a:moveTo>
                                <a:lnTo>
                                  <a:pt x="0" y="0"/>
                                </a:lnTo>
                              </a:path>
                            </a:pathLst>
                          </a:custGeom>
                          <a:ln w="0">
                            <a:solidFill>
                              <a:srgbClr val="00FFFF"/>
                            </a:solidFill>
                            <a:prstDash val="solid"/>
                          </a:ln>
                        </wps:spPr>
                        <wps:bodyPr wrap="square" lIns="0" tIns="0" rIns="0" bIns="0" rtlCol="0">
                          <a:prstTxWarp prst="textNoShape">
                            <a:avLst/>
                          </a:prstTxWarp>
                          <a:noAutofit/>
                        </wps:bodyPr>
                      </wps:wsp>
                      <pic:pic xmlns:pic="http://schemas.openxmlformats.org/drawingml/2006/picture">
                        <pic:nvPicPr>
                          <pic:cNvPr id="94" name="Image 94"/>
                          <pic:cNvPicPr/>
                        </pic:nvPicPr>
                        <pic:blipFill>
                          <a:blip r:embed="rId50" cstate="print"/>
                          <a:stretch>
                            <a:fillRect/>
                          </a:stretch>
                        </pic:blipFill>
                        <pic:spPr>
                          <a:xfrm>
                            <a:off x="1731644" y="3187419"/>
                            <a:ext cx="346709" cy="78866"/>
                          </a:xfrm>
                          <a:prstGeom prst="rect">
                            <a:avLst/>
                          </a:prstGeom>
                        </pic:spPr>
                      </pic:pic>
                      <pic:pic xmlns:pic="http://schemas.openxmlformats.org/drawingml/2006/picture">
                        <pic:nvPicPr>
                          <pic:cNvPr id="95" name="Image 95"/>
                          <pic:cNvPicPr/>
                        </pic:nvPicPr>
                        <pic:blipFill>
                          <a:blip r:embed="rId51" cstate="print"/>
                          <a:stretch>
                            <a:fillRect/>
                          </a:stretch>
                        </pic:blipFill>
                        <pic:spPr>
                          <a:xfrm>
                            <a:off x="2141600" y="3187419"/>
                            <a:ext cx="493775" cy="65531"/>
                          </a:xfrm>
                          <a:prstGeom prst="rect">
                            <a:avLst/>
                          </a:prstGeom>
                        </pic:spPr>
                      </pic:pic>
                      <pic:pic xmlns:pic="http://schemas.openxmlformats.org/drawingml/2006/picture">
                        <pic:nvPicPr>
                          <pic:cNvPr id="96" name="Image 96"/>
                          <pic:cNvPicPr/>
                        </pic:nvPicPr>
                        <pic:blipFill>
                          <a:blip r:embed="rId52" cstate="print"/>
                          <a:stretch>
                            <a:fillRect/>
                          </a:stretch>
                        </pic:blipFill>
                        <pic:spPr>
                          <a:xfrm>
                            <a:off x="1758695" y="3339438"/>
                            <a:ext cx="467867" cy="94487"/>
                          </a:xfrm>
                          <a:prstGeom prst="rect">
                            <a:avLst/>
                          </a:prstGeom>
                        </pic:spPr>
                      </pic:pic>
                      <pic:pic xmlns:pic="http://schemas.openxmlformats.org/drawingml/2006/picture">
                        <pic:nvPicPr>
                          <pic:cNvPr id="97" name="Image 97"/>
                          <pic:cNvPicPr/>
                        </pic:nvPicPr>
                        <pic:blipFill>
                          <a:blip r:embed="rId53" cstate="print"/>
                          <a:stretch>
                            <a:fillRect/>
                          </a:stretch>
                        </pic:blipFill>
                        <pic:spPr>
                          <a:xfrm>
                            <a:off x="4386452" y="2086329"/>
                            <a:ext cx="346709" cy="78485"/>
                          </a:xfrm>
                          <a:prstGeom prst="rect">
                            <a:avLst/>
                          </a:prstGeom>
                        </pic:spPr>
                      </pic:pic>
                      <pic:pic xmlns:pic="http://schemas.openxmlformats.org/drawingml/2006/picture">
                        <pic:nvPicPr>
                          <pic:cNvPr id="98" name="Image 98"/>
                          <pic:cNvPicPr/>
                        </pic:nvPicPr>
                        <pic:blipFill>
                          <a:blip r:embed="rId54" cstate="print"/>
                          <a:stretch>
                            <a:fillRect/>
                          </a:stretch>
                        </pic:blipFill>
                        <pic:spPr>
                          <a:xfrm>
                            <a:off x="4796027" y="2086329"/>
                            <a:ext cx="493775" cy="65531"/>
                          </a:xfrm>
                          <a:prstGeom prst="rect">
                            <a:avLst/>
                          </a:prstGeom>
                        </pic:spPr>
                      </pic:pic>
                      <pic:pic xmlns:pic="http://schemas.openxmlformats.org/drawingml/2006/picture">
                        <pic:nvPicPr>
                          <pic:cNvPr id="99" name="Image 99"/>
                          <pic:cNvPicPr/>
                        </pic:nvPicPr>
                        <pic:blipFill>
                          <a:blip r:embed="rId55" cstate="print"/>
                          <a:stretch>
                            <a:fillRect/>
                          </a:stretch>
                        </pic:blipFill>
                        <pic:spPr>
                          <a:xfrm>
                            <a:off x="4413503" y="2237967"/>
                            <a:ext cx="467486" cy="94868"/>
                          </a:xfrm>
                          <a:prstGeom prst="rect">
                            <a:avLst/>
                          </a:prstGeom>
                        </pic:spPr>
                      </pic:pic>
                      <wps:wsp>
                        <wps:cNvPr id="100" name="Graphic 100"/>
                        <wps:cNvSpPr/>
                        <wps:spPr>
                          <a:xfrm>
                            <a:off x="2606073" y="5006933"/>
                            <a:ext cx="344805" cy="659765"/>
                          </a:xfrm>
                          <a:custGeom>
                            <a:avLst/>
                            <a:gdLst/>
                            <a:ahLst/>
                            <a:cxnLst/>
                            <a:rect l="l" t="t" r="r" b="b"/>
                            <a:pathLst>
                              <a:path w="344805" h="659765">
                                <a:moveTo>
                                  <a:pt x="131792" y="557544"/>
                                </a:moveTo>
                                <a:lnTo>
                                  <a:pt x="228566" y="495822"/>
                                </a:lnTo>
                                <a:lnTo>
                                  <a:pt x="134078" y="430290"/>
                                </a:lnTo>
                              </a:path>
                              <a:path w="344805" h="659765">
                                <a:moveTo>
                                  <a:pt x="49705" y="267409"/>
                                </a:moveTo>
                                <a:lnTo>
                                  <a:pt x="87131" y="302039"/>
                                </a:lnTo>
                                <a:lnTo>
                                  <a:pt x="132255" y="323267"/>
                                </a:lnTo>
                                <a:lnTo>
                                  <a:pt x="181655" y="330079"/>
                                </a:lnTo>
                                <a:lnTo>
                                  <a:pt x="231910" y="321460"/>
                                </a:lnTo>
                                <a:lnTo>
                                  <a:pt x="277150" y="297939"/>
                                </a:lnTo>
                                <a:lnTo>
                                  <a:pt x="312379" y="262644"/>
                                </a:lnTo>
                                <a:lnTo>
                                  <a:pt x="335485" y="218453"/>
                                </a:lnTo>
                                <a:lnTo>
                                  <a:pt x="344357" y="168241"/>
                                </a:lnTo>
                                <a:lnTo>
                                  <a:pt x="337509" y="117714"/>
                                </a:lnTo>
                                <a:lnTo>
                                  <a:pt x="316197" y="72630"/>
                                </a:lnTo>
                                <a:lnTo>
                                  <a:pt x="282413" y="35949"/>
                                </a:lnTo>
                                <a:lnTo>
                                  <a:pt x="238154" y="10630"/>
                                </a:lnTo>
                                <a:lnTo>
                                  <a:pt x="188286" y="0"/>
                                </a:lnTo>
                                <a:lnTo>
                                  <a:pt x="138652" y="4822"/>
                                </a:lnTo>
                                <a:lnTo>
                                  <a:pt x="92712" y="24221"/>
                                </a:lnTo>
                                <a:lnTo>
                                  <a:pt x="53926" y="57320"/>
                                </a:lnTo>
                              </a:path>
                              <a:path w="344805" h="659765">
                                <a:moveTo>
                                  <a:pt x="326864" y="164924"/>
                                </a:moveTo>
                                <a:lnTo>
                                  <a:pt x="319337" y="118259"/>
                                </a:lnTo>
                                <a:lnTo>
                                  <a:pt x="298379" y="77731"/>
                                </a:lnTo>
                                <a:lnTo>
                                  <a:pt x="266419" y="45772"/>
                                </a:lnTo>
                                <a:lnTo>
                                  <a:pt x="225891" y="24813"/>
                                </a:lnTo>
                                <a:lnTo>
                                  <a:pt x="179227" y="17286"/>
                                </a:lnTo>
                                <a:lnTo>
                                  <a:pt x="132562" y="24813"/>
                                </a:lnTo>
                                <a:lnTo>
                                  <a:pt x="92034" y="45772"/>
                                </a:lnTo>
                                <a:lnTo>
                                  <a:pt x="60074" y="77731"/>
                                </a:lnTo>
                                <a:lnTo>
                                  <a:pt x="39116" y="118259"/>
                                </a:lnTo>
                                <a:lnTo>
                                  <a:pt x="31589" y="164924"/>
                                </a:lnTo>
                                <a:lnTo>
                                  <a:pt x="39116" y="211589"/>
                                </a:lnTo>
                                <a:lnTo>
                                  <a:pt x="60074" y="252117"/>
                                </a:lnTo>
                                <a:lnTo>
                                  <a:pt x="92034" y="284076"/>
                                </a:lnTo>
                                <a:lnTo>
                                  <a:pt x="132562" y="305035"/>
                                </a:lnTo>
                                <a:lnTo>
                                  <a:pt x="179227" y="312561"/>
                                </a:lnTo>
                                <a:lnTo>
                                  <a:pt x="225891" y="305035"/>
                                </a:lnTo>
                                <a:lnTo>
                                  <a:pt x="266419" y="284076"/>
                                </a:lnTo>
                                <a:lnTo>
                                  <a:pt x="298379" y="252117"/>
                                </a:lnTo>
                                <a:lnTo>
                                  <a:pt x="319337" y="211589"/>
                                </a:lnTo>
                                <a:lnTo>
                                  <a:pt x="326864" y="164924"/>
                                </a:lnTo>
                              </a:path>
                              <a:path w="344805" h="659765">
                                <a:moveTo>
                                  <a:pt x="312767" y="494489"/>
                                </a:moveTo>
                                <a:lnTo>
                                  <a:pt x="305240" y="447824"/>
                                </a:lnTo>
                                <a:lnTo>
                                  <a:pt x="284282" y="407296"/>
                                </a:lnTo>
                                <a:lnTo>
                                  <a:pt x="252322" y="375337"/>
                                </a:lnTo>
                                <a:lnTo>
                                  <a:pt x="211794" y="354378"/>
                                </a:lnTo>
                                <a:lnTo>
                                  <a:pt x="165130" y="346851"/>
                                </a:lnTo>
                                <a:lnTo>
                                  <a:pt x="118465" y="354378"/>
                                </a:lnTo>
                                <a:lnTo>
                                  <a:pt x="77937" y="375337"/>
                                </a:lnTo>
                                <a:lnTo>
                                  <a:pt x="45977" y="407296"/>
                                </a:lnTo>
                                <a:lnTo>
                                  <a:pt x="25019" y="447824"/>
                                </a:lnTo>
                                <a:lnTo>
                                  <a:pt x="17492" y="494489"/>
                                </a:lnTo>
                                <a:lnTo>
                                  <a:pt x="25019" y="541154"/>
                                </a:lnTo>
                                <a:lnTo>
                                  <a:pt x="45977" y="581682"/>
                                </a:lnTo>
                                <a:lnTo>
                                  <a:pt x="77937" y="613641"/>
                                </a:lnTo>
                                <a:lnTo>
                                  <a:pt x="118465" y="634600"/>
                                </a:lnTo>
                                <a:lnTo>
                                  <a:pt x="165130" y="642126"/>
                                </a:lnTo>
                                <a:lnTo>
                                  <a:pt x="211794" y="634600"/>
                                </a:lnTo>
                                <a:lnTo>
                                  <a:pt x="252322" y="613641"/>
                                </a:lnTo>
                                <a:lnTo>
                                  <a:pt x="284282" y="581682"/>
                                </a:lnTo>
                                <a:lnTo>
                                  <a:pt x="305240" y="541154"/>
                                </a:lnTo>
                                <a:lnTo>
                                  <a:pt x="312767" y="494489"/>
                                </a:lnTo>
                              </a:path>
                              <a:path w="344805" h="659765">
                                <a:moveTo>
                                  <a:pt x="294651" y="392004"/>
                                </a:moveTo>
                                <a:lnTo>
                                  <a:pt x="257225" y="357374"/>
                                </a:lnTo>
                                <a:lnTo>
                                  <a:pt x="212101" y="336146"/>
                                </a:lnTo>
                                <a:lnTo>
                                  <a:pt x="162701" y="329334"/>
                                </a:lnTo>
                                <a:lnTo>
                                  <a:pt x="112446" y="337953"/>
                                </a:lnTo>
                                <a:lnTo>
                                  <a:pt x="67206" y="361474"/>
                                </a:lnTo>
                                <a:lnTo>
                                  <a:pt x="31977" y="396769"/>
                                </a:lnTo>
                                <a:lnTo>
                                  <a:pt x="8871" y="440960"/>
                                </a:lnTo>
                                <a:lnTo>
                                  <a:pt x="0" y="491172"/>
                                </a:lnTo>
                                <a:lnTo>
                                  <a:pt x="6847" y="541699"/>
                                </a:lnTo>
                                <a:lnTo>
                                  <a:pt x="28159" y="586783"/>
                                </a:lnTo>
                                <a:lnTo>
                                  <a:pt x="61943" y="623464"/>
                                </a:lnTo>
                                <a:lnTo>
                                  <a:pt x="106202" y="648783"/>
                                </a:lnTo>
                                <a:lnTo>
                                  <a:pt x="156070" y="659414"/>
                                </a:lnTo>
                                <a:lnTo>
                                  <a:pt x="205704" y="654591"/>
                                </a:lnTo>
                                <a:lnTo>
                                  <a:pt x="251644" y="635192"/>
                                </a:lnTo>
                                <a:lnTo>
                                  <a:pt x="290431" y="602093"/>
                                </a:lnTo>
                              </a:path>
                              <a:path w="344805" h="659765">
                                <a:moveTo>
                                  <a:pt x="134078" y="430290"/>
                                </a:moveTo>
                                <a:lnTo>
                                  <a:pt x="131792" y="557544"/>
                                </a:lnTo>
                              </a:path>
                              <a:path w="344805" h="659765">
                                <a:moveTo>
                                  <a:pt x="212183" y="101868"/>
                                </a:moveTo>
                                <a:lnTo>
                                  <a:pt x="179036" y="165114"/>
                                </a:lnTo>
                                <a:lnTo>
                                  <a:pt x="83405" y="163209"/>
                                </a:lnTo>
                              </a:path>
                              <a:path w="344805" h="659765">
                                <a:moveTo>
                                  <a:pt x="179036" y="165114"/>
                                </a:moveTo>
                                <a:lnTo>
                                  <a:pt x="209516" y="229122"/>
                                </a:lnTo>
                              </a:path>
                            </a:pathLst>
                          </a:custGeom>
                          <a:ln w="9143">
                            <a:solidFill>
                              <a:srgbClr val="00FF00"/>
                            </a:solidFill>
                            <a:prstDash val="solid"/>
                          </a:ln>
                        </wps:spPr>
                        <wps:bodyPr wrap="square" lIns="0" tIns="0" rIns="0" bIns="0" rtlCol="0">
                          <a:prstTxWarp prst="textNoShape">
                            <a:avLst/>
                          </a:prstTxWarp>
                          <a:noAutofit/>
                        </wps:bodyPr>
                      </wps:wsp>
                      <wps:wsp>
                        <wps:cNvPr id="101" name="Graphic 101"/>
                        <wps:cNvSpPr/>
                        <wps:spPr>
                          <a:xfrm>
                            <a:off x="2516124" y="5206338"/>
                            <a:ext cx="8255" cy="52705"/>
                          </a:xfrm>
                          <a:custGeom>
                            <a:avLst/>
                            <a:gdLst/>
                            <a:ahLst/>
                            <a:cxnLst/>
                            <a:rect l="l" t="t" r="r" b="b"/>
                            <a:pathLst>
                              <a:path w="8255" h="52705">
                                <a:moveTo>
                                  <a:pt x="1143" y="0"/>
                                </a:moveTo>
                                <a:lnTo>
                                  <a:pt x="0" y="52578"/>
                                </a:lnTo>
                                <a:lnTo>
                                  <a:pt x="6858" y="52578"/>
                                </a:lnTo>
                                <a:lnTo>
                                  <a:pt x="1143" y="0"/>
                                </a:lnTo>
                                <a:close/>
                              </a:path>
                              <a:path w="8255" h="52705">
                                <a:moveTo>
                                  <a:pt x="8001" y="0"/>
                                </a:moveTo>
                                <a:lnTo>
                                  <a:pt x="1143" y="0"/>
                                </a:lnTo>
                                <a:lnTo>
                                  <a:pt x="6858" y="52578"/>
                                </a:lnTo>
                                <a:lnTo>
                                  <a:pt x="8001" y="0"/>
                                </a:lnTo>
                                <a:close/>
                              </a:path>
                            </a:pathLst>
                          </a:custGeom>
                          <a:solidFill>
                            <a:srgbClr val="00FF00"/>
                          </a:solidFill>
                        </wps:spPr>
                        <wps:bodyPr wrap="square" lIns="0" tIns="0" rIns="0" bIns="0" rtlCol="0">
                          <a:prstTxWarp prst="textNoShape">
                            <a:avLst/>
                          </a:prstTxWarp>
                          <a:noAutofit/>
                        </wps:bodyPr>
                      </wps:wsp>
                      <wps:wsp>
                        <wps:cNvPr id="102" name="Graphic 102"/>
                        <wps:cNvSpPr/>
                        <wps:spPr>
                          <a:xfrm>
                            <a:off x="2516123" y="5206338"/>
                            <a:ext cx="8255" cy="52705"/>
                          </a:xfrm>
                          <a:custGeom>
                            <a:avLst/>
                            <a:gdLst/>
                            <a:ahLst/>
                            <a:cxnLst/>
                            <a:rect l="l" t="t" r="r" b="b"/>
                            <a:pathLst>
                              <a:path w="8255" h="52705">
                                <a:moveTo>
                                  <a:pt x="8000" y="0"/>
                                </a:moveTo>
                                <a:lnTo>
                                  <a:pt x="1142" y="0"/>
                                </a:lnTo>
                                <a:lnTo>
                                  <a:pt x="6857" y="52577"/>
                                </a:lnTo>
                                <a:lnTo>
                                  <a:pt x="8000" y="0"/>
                                </a:lnTo>
                                <a:close/>
                              </a:path>
                              <a:path w="8255" h="52705">
                                <a:moveTo>
                                  <a:pt x="1142" y="0"/>
                                </a:moveTo>
                                <a:lnTo>
                                  <a:pt x="6857" y="52577"/>
                                </a:lnTo>
                                <a:lnTo>
                                  <a:pt x="0" y="52577"/>
                                </a:lnTo>
                                <a:lnTo>
                                  <a:pt x="1142" y="0"/>
                                </a:lnTo>
                                <a:close/>
                              </a:path>
                            </a:pathLst>
                          </a:custGeom>
                          <a:ln w="0">
                            <a:solidFill>
                              <a:srgbClr val="00FF00"/>
                            </a:solidFill>
                            <a:prstDash val="solid"/>
                          </a:ln>
                        </wps:spPr>
                        <wps:bodyPr wrap="square" lIns="0" tIns="0" rIns="0" bIns="0" rtlCol="0">
                          <a:prstTxWarp prst="textNoShape">
                            <a:avLst/>
                          </a:prstTxWarp>
                          <a:noAutofit/>
                        </wps:bodyPr>
                      </wps:wsp>
                      <wps:wsp>
                        <wps:cNvPr id="103" name="Graphic 103"/>
                        <wps:cNvSpPr/>
                        <wps:spPr>
                          <a:xfrm>
                            <a:off x="2490216" y="5223483"/>
                            <a:ext cx="7620" cy="17780"/>
                          </a:xfrm>
                          <a:custGeom>
                            <a:avLst/>
                            <a:gdLst/>
                            <a:ahLst/>
                            <a:cxnLst/>
                            <a:rect l="l" t="t" r="r" b="b"/>
                            <a:pathLst>
                              <a:path w="7620" h="17780">
                                <a:moveTo>
                                  <a:pt x="381" y="0"/>
                                </a:moveTo>
                                <a:lnTo>
                                  <a:pt x="0" y="17145"/>
                                </a:lnTo>
                                <a:lnTo>
                                  <a:pt x="6858" y="17526"/>
                                </a:lnTo>
                                <a:lnTo>
                                  <a:pt x="381" y="0"/>
                                </a:lnTo>
                                <a:close/>
                              </a:path>
                              <a:path w="7620" h="17780">
                                <a:moveTo>
                                  <a:pt x="7239" y="0"/>
                                </a:moveTo>
                                <a:lnTo>
                                  <a:pt x="381" y="0"/>
                                </a:lnTo>
                                <a:lnTo>
                                  <a:pt x="6858" y="17526"/>
                                </a:lnTo>
                                <a:lnTo>
                                  <a:pt x="7239" y="0"/>
                                </a:lnTo>
                                <a:close/>
                              </a:path>
                            </a:pathLst>
                          </a:custGeom>
                          <a:solidFill>
                            <a:srgbClr val="00FF00"/>
                          </a:solidFill>
                        </wps:spPr>
                        <wps:bodyPr wrap="square" lIns="0" tIns="0" rIns="0" bIns="0" rtlCol="0">
                          <a:prstTxWarp prst="textNoShape">
                            <a:avLst/>
                          </a:prstTxWarp>
                          <a:noAutofit/>
                        </wps:bodyPr>
                      </wps:wsp>
                      <wps:wsp>
                        <wps:cNvPr id="104" name="Graphic 104"/>
                        <wps:cNvSpPr/>
                        <wps:spPr>
                          <a:xfrm>
                            <a:off x="2490216" y="5223483"/>
                            <a:ext cx="7620" cy="17780"/>
                          </a:xfrm>
                          <a:custGeom>
                            <a:avLst/>
                            <a:gdLst/>
                            <a:ahLst/>
                            <a:cxnLst/>
                            <a:rect l="l" t="t" r="r" b="b"/>
                            <a:pathLst>
                              <a:path w="7620" h="17780">
                                <a:moveTo>
                                  <a:pt x="7238" y="0"/>
                                </a:moveTo>
                                <a:lnTo>
                                  <a:pt x="380" y="0"/>
                                </a:lnTo>
                                <a:lnTo>
                                  <a:pt x="6857" y="17525"/>
                                </a:lnTo>
                                <a:lnTo>
                                  <a:pt x="7238" y="0"/>
                                </a:lnTo>
                                <a:close/>
                              </a:path>
                              <a:path w="7620" h="17780">
                                <a:moveTo>
                                  <a:pt x="380" y="0"/>
                                </a:moveTo>
                                <a:lnTo>
                                  <a:pt x="6857" y="17525"/>
                                </a:lnTo>
                                <a:lnTo>
                                  <a:pt x="0" y="17144"/>
                                </a:lnTo>
                                <a:lnTo>
                                  <a:pt x="380" y="0"/>
                                </a:lnTo>
                                <a:close/>
                              </a:path>
                            </a:pathLst>
                          </a:custGeom>
                          <a:ln w="0">
                            <a:solidFill>
                              <a:srgbClr val="00FF00"/>
                            </a:solidFill>
                            <a:prstDash val="solid"/>
                          </a:ln>
                        </wps:spPr>
                        <wps:bodyPr wrap="square" lIns="0" tIns="0" rIns="0" bIns="0" rtlCol="0">
                          <a:prstTxWarp prst="textNoShape">
                            <a:avLst/>
                          </a:prstTxWarp>
                          <a:noAutofit/>
                        </wps:bodyPr>
                      </wps:wsp>
                      <wps:wsp>
                        <wps:cNvPr id="105" name="Graphic 105"/>
                        <wps:cNvSpPr/>
                        <wps:spPr>
                          <a:xfrm>
                            <a:off x="2542032" y="5189193"/>
                            <a:ext cx="8890" cy="87630"/>
                          </a:xfrm>
                          <a:custGeom>
                            <a:avLst/>
                            <a:gdLst/>
                            <a:ahLst/>
                            <a:cxnLst/>
                            <a:rect l="l" t="t" r="r" b="b"/>
                            <a:pathLst>
                              <a:path w="8890" h="87630">
                                <a:moveTo>
                                  <a:pt x="1926" y="381"/>
                                </a:moveTo>
                                <a:lnTo>
                                  <a:pt x="0" y="87630"/>
                                </a:lnTo>
                                <a:lnTo>
                                  <a:pt x="6858" y="87630"/>
                                </a:lnTo>
                                <a:lnTo>
                                  <a:pt x="1926" y="381"/>
                                </a:lnTo>
                                <a:close/>
                              </a:path>
                              <a:path w="8890" h="87630">
                                <a:moveTo>
                                  <a:pt x="1905" y="0"/>
                                </a:moveTo>
                                <a:lnTo>
                                  <a:pt x="6858" y="87630"/>
                                </a:lnTo>
                                <a:lnTo>
                                  <a:pt x="8763" y="381"/>
                                </a:lnTo>
                                <a:lnTo>
                                  <a:pt x="1905" y="0"/>
                                </a:lnTo>
                                <a:close/>
                              </a:path>
                            </a:pathLst>
                          </a:custGeom>
                          <a:solidFill>
                            <a:srgbClr val="00FF00"/>
                          </a:solidFill>
                        </wps:spPr>
                        <wps:bodyPr wrap="square" lIns="0" tIns="0" rIns="0" bIns="0" rtlCol="0">
                          <a:prstTxWarp prst="textNoShape">
                            <a:avLst/>
                          </a:prstTxWarp>
                          <a:noAutofit/>
                        </wps:bodyPr>
                      </wps:wsp>
                      <wps:wsp>
                        <wps:cNvPr id="106" name="Graphic 106"/>
                        <wps:cNvSpPr/>
                        <wps:spPr>
                          <a:xfrm>
                            <a:off x="2542031" y="5189193"/>
                            <a:ext cx="8890" cy="87630"/>
                          </a:xfrm>
                          <a:custGeom>
                            <a:avLst/>
                            <a:gdLst/>
                            <a:ahLst/>
                            <a:cxnLst/>
                            <a:rect l="l" t="t" r="r" b="b"/>
                            <a:pathLst>
                              <a:path w="8890" h="87630">
                                <a:moveTo>
                                  <a:pt x="8762" y="380"/>
                                </a:moveTo>
                                <a:lnTo>
                                  <a:pt x="1904" y="0"/>
                                </a:lnTo>
                                <a:lnTo>
                                  <a:pt x="6857" y="87629"/>
                                </a:lnTo>
                                <a:lnTo>
                                  <a:pt x="8762" y="380"/>
                                </a:lnTo>
                                <a:close/>
                              </a:path>
                              <a:path w="8890" h="87630">
                                <a:moveTo>
                                  <a:pt x="1904" y="0"/>
                                </a:moveTo>
                                <a:lnTo>
                                  <a:pt x="6857" y="87629"/>
                                </a:lnTo>
                                <a:lnTo>
                                  <a:pt x="0" y="87629"/>
                                </a:lnTo>
                                <a:lnTo>
                                  <a:pt x="1904" y="0"/>
                                </a:lnTo>
                                <a:close/>
                              </a:path>
                            </a:pathLst>
                          </a:custGeom>
                          <a:ln w="0">
                            <a:solidFill>
                              <a:srgbClr val="00FF00"/>
                            </a:solidFill>
                            <a:prstDash val="solid"/>
                          </a:ln>
                        </wps:spPr>
                        <wps:bodyPr wrap="square" lIns="0" tIns="0" rIns="0" bIns="0" rtlCol="0">
                          <a:prstTxWarp prst="textNoShape">
                            <a:avLst/>
                          </a:prstTxWarp>
                          <a:noAutofit/>
                        </wps:bodyPr>
                      </wps:wsp>
                      <wps:wsp>
                        <wps:cNvPr id="107" name="Graphic 107"/>
                        <wps:cNvSpPr/>
                        <wps:spPr>
                          <a:xfrm>
                            <a:off x="2561463" y="4895061"/>
                            <a:ext cx="224154" cy="448309"/>
                          </a:xfrm>
                          <a:custGeom>
                            <a:avLst/>
                            <a:gdLst/>
                            <a:ahLst/>
                            <a:cxnLst/>
                            <a:rect l="l" t="t" r="r" b="b"/>
                            <a:pathLst>
                              <a:path w="224154" h="448309">
                                <a:moveTo>
                                  <a:pt x="126872" y="448055"/>
                                </a:moveTo>
                                <a:lnTo>
                                  <a:pt x="38861" y="339089"/>
                                </a:lnTo>
                              </a:path>
                              <a:path w="224154" h="448309">
                                <a:moveTo>
                                  <a:pt x="223646" y="276986"/>
                                </a:moveTo>
                                <a:lnTo>
                                  <a:pt x="0" y="0"/>
                                </a:lnTo>
                              </a:path>
                            </a:pathLst>
                          </a:custGeom>
                          <a:ln w="9143">
                            <a:solidFill>
                              <a:srgbClr val="00FF00"/>
                            </a:solidFill>
                            <a:prstDash val="solid"/>
                          </a:ln>
                        </wps:spPr>
                        <wps:bodyPr wrap="square" lIns="0" tIns="0" rIns="0" bIns="0" rtlCol="0">
                          <a:prstTxWarp prst="textNoShape">
                            <a:avLst/>
                          </a:prstTxWarp>
                          <a:noAutofit/>
                        </wps:bodyPr>
                      </wps:wsp>
                      <wps:wsp>
                        <wps:cNvPr id="108" name="Graphic 108"/>
                        <wps:cNvSpPr/>
                        <wps:spPr>
                          <a:xfrm>
                            <a:off x="2503170" y="4850103"/>
                            <a:ext cx="8890" cy="87630"/>
                          </a:xfrm>
                          <a:custGeom>
                            <a:avLst/>
                            <a:gdLst/>
                            <a:ahLst/>
                            <a:cxnLst/>
                            <a:rect l="l" t="t" r="r" b="b"/>
                            <a:pathLst>
                              <a:path w="8890" h="87630">
                                <a:moveTo>
                                  <a:pt x="1547" y="381"/>
                                </a:moveTo>
                                <a:lnTo>
                                  <a:pt x="0" y="87630"/>
                                </a:lnTo>
                                <a:lnTo>
                                  <a:pt x="6858" y="87630"/>
                                </a:lnTo>
                                <a:lnTo>
                                  <a:pt x="1547" y="381"/>
                                </a:lnTo>
                                <a:close/>
                              </a:path>
                              <a:path w="8890" h="87630">
                                <a:moveTo>
                                  <a:pt x="1524" y="0"/>
                                </a:moveTo>
                                <a:lnTo>
                                  <a:pt x="6858" y="87630"/>
                                </a:lnTo>
                                <a:lnTo>
                                  <a:pt x="8763" y="381"/>
                                </a:lnTo>
                                <a:lnTo>
                                  <a:pt x="1524" y="0"/>
                                </a:lnTo>
                                <a:close/>
                              </a:path>
                            </a:pathLst>
                          </a:custGeom>
                          <a:solidFill>
                            <a:srgbClr val="00FF00"/>
                          </a:solidFill>
                        </wps:spPr>
                        <wps:bodyPr wrap="square" lIns="0" tIns="0" rIns="0" bIns="0" rtlCol="0">
                          <a:prstTxWarp prst="textNoShape">
                            <a:avLst/>
                          </a:prstTxWarp>
                          <a:noAutofit/>
                        </wps:bodyPr>
                      </wps:wsp>
                      <wps:wsp>
                        <wps:cNvPr id="109" name="Graphic 109"/>
                        <wps:cNvSpPr/>
                        <wps:spPr>
                          <a:xfrm>
                            <a:off x="2503169" y="4850103"/>
                            <a:ext cx="8890" cy="87630"/>
                          </a:xfrm>
                          <a:custGeom>
                            <a:avLst/>
                            <a:gdLst/>
                            <a:ahLst/>
                            <a:cxnLst/>
                            <a:rect l="l" t="t" r="r" b="b"/>
                            <a:pathLst>
                              <a:path w="8890" h="87630">
                                <a:moveTo>
                                  <a:pt x="8762" y="380"/>
                                </a:moveTo>
                                <a:lnTo>
                                  <a:pt x="1523" y="0"/>
                                </a:lnTo>
                                <a:lnTo>
                                  <a:pt x="6857" y="87629"/>
                                </a:lnTo>
                                <a:lnTo>
                                  <a:pt x="8762" y="380"/>
                                </a:lnTo>
                                <a:close/>
                              </a:path>
                              <a:path w="8890" h="87630">
                                <a:moveTo>
                                  <a:pt x="1523" y="0"/>
                                </a:moveTo>
                                <a:lnTo>
                                  <a:pt x="6857" y="87629"/>
                                </a:lnTo>
                                <a:lnTo>
                                  <a:pt x="0" y="87629"/>
                                </a:lnTo>
                                <a:lnTo>
                                  <a:pt x="1523" y="0"/>
                                </a:lnTo>
                                <a:close/>
                              </a:path>
                            </a:pathLst>
                          </a:custGeom>
                          <a:ln w="0">
                            <a:solidFill>
                              <a:srgbClr val="00FF00"/>
                            </a:solidFill>
                            <a:prstDash val="solid"/>
                          </a:ln>
                        </wps:spPr>
                        <wps:bodyPr wrap="square" lIns="0" tIns="0" rIns="0" bIns="0" rtlCol="0">
                          <a:prstTxWarp prst="textNoShape">
                            <a:avLst/>
                          </a:prstTxWarp>
                          <a:noAutofit/>
                        </wps:bodyPr>
                      </wps:wsp>
                      <wps:wsp>
                        <wps:cNvPr id="110" name="Graphic 110"/>
                        <wps:cNvSpPr/>
                        <wps:spPr>
                          <a:xfrm>
                            <a:off x="2507360" y="4893918"/>
                            <a:ext cx="54610" cy="1270"/>
                          </a:xfrm>
                          <a:custGeom>
                            <a:avLst/>
                            <a:gdLst/>
                            <a:ahLst/>
                            <a:cxnLst/>
                            <a:rect l="l" t="t" r="r" b="b"/>
                            <a:pathLst>
                              <a:path w="54610" h="1270">
                                <a:moveTo>
                                  <a:pt x="54101" y="1142"/>
                                </a:moveTo>
                                <a:lnTo>
                                  <a:pt x="0" y="0"/>
                                </a:lnTo>
                              </a:path>
                            </a:pathLst>
                          </a:custGeom>
                          <a:ln w="9143">
                            <a:solidFill>
                              <a:srgbClr val="00FF00"/>
                            </a:solidFill>
                            <a:prstDash val="solid"/>
                          </a:ln>
                        </wps:spPr>
                        <wps:bodyPr wrap="square" lIns="0" tIns="0" rIns="0" bIns="0" rtlCol="0">
                          <a:prstTxWarp prst="textNoShape">
                            <a:avLst/>
                          </a:prstTxWarp>
                          <a:noAutofit/>
                        </wps:bodyPr>
                      </wps:wsp>
                      <wps:wsp>
                        <wps:cNvPr id="111" name="Graphic 111"/>
                        <wps:cNvSpPr/>
                        <wps:spPr>
                          <a:xfrm>
                            <a:off x="2798825" y="5681064"/>
                            <a:ext cx="1270" cy="629920"/>
                          </a:xfrm>
                          <a:custGeom>
                            <a:avLst/>
                            <a:gdLst/>
                            <a:ahLst/>
                            <a:cxnLst/>
                            <a:rect l="l" t="t" r="r" b="b"/>
                            <a:pathLst>
                              <a:path h="629920">
                                <a:moveTo>
                                  <a:pt x="0" y="629792"/>
                                </a:moveTo>
                                <a:lnTo>
                                  <a:pt x="0" y="0"/>
                                </a:lnTo>
                              </a:path>
                            </a:pathLst>
                          </a:custGeom>
                          <a:ln w="0">
                            <a:solidFill>
                              <a:srgbClr val="00FFFF"/>
                            </a:solidFill>
                            <a:prstDash val="solid"/>
                          </a:ln>
                        </wps:spPr>
                        <wps:bodyPr wrap="square" lIns="0" tIns="0" rIns="0" bIns="0" rtlCol="0">
                          <a:prstTxWarp prst="textNoShape">
                            <a:avLst/>
                          </a:prstTxWarp>
                          <a:noAutofit/>
                        </wps:bodyPr>
                      </wps:wsp>
                      <pic:pic xmlns:pic="http://schemas.openxmlformats.org/drawingml/2006/picture">
                        <pic:nvPicPr>
                          <pic:cNvPr id="112" name="Image 112"/>
                          <pic:cNvPicPr/>
                        </pic:nvPicPr>
                        <pic:blipFill>
                          <a:blip r:embed="rId56" cstate="print"/>
                          <a:stretch>
                            <a:fillRect/>
                          </a:stretch>
                        </pic:blipFill>
                        <pic:spPr>
                          <a:xfrm>
                            <a:off x="2868548" y="6231990"/>
                            <a:ext cx="86486" cy="65912"/>
                          </a:xfrm>
                          <a:prstGeom prst="rect">
                            <a:avLst/>
                          </a:prstGeom>
                        </pic:spPr>
                      </pic:pic>
                      <pic:pic xmlns:pic="http://schemas.openxmlformats.org/drawingml/2006/picture">
                        <pic:nvPicPr>
                          <pic:cNvPr id="113" name="Image 113"/>
                          <pic:cNvPicPr/>
                        </pic:nvPicPr>
                        <pic:blipFill>
                          <a:blip r:embed="rId57" cstate="print"/>
                          <a:stretch>
                            <a:fillRect/>
                          </a:stretch>
                        </pic:blipFill>
                        <pic:spPr>
                          <a:xfrm>
                            <a:off x="3010280" y="6231990"/>
                            <a:ext cx="230885" cy="84200"/>
                          </a:xfrm>
                          <a:prstGeom prst="rect">
                            <a:avLst/>
                          </a:prstGeom>
                        </pic:spPr>
                      </pic:pic>
                      <wps:wsp>
                        <wps:cNvPr id="114" name="Graphic 114"/>
                        <wps:cNvSpPr/>
                        <wps:spPr>
                          <a:xfrm>
                            <a:off x="3293745" y="6255993"/>
                            <a:ext cx="205104" cy="36830"/>
                          </a:xfrm>
                          <a:custGeom>
                            <a:avLst/>
                            <a:gdLst/>
                            <a:ahLst/>
                            <a:cxnLst/>
                            <a:rect l="l" t="t" r="r" b="b"/>
                            <a:pathLst>
                              <a:path w="205104" h="36830">
                                <a:moveTo>
                                  <a:pt x="0" y="0"/>
                                </a:moveTo>
                                <a:lnTo>
                                  <a:pt x="0" y="26288"/>
                                </a:lnTo>
                                <a:lnTo>
                                  <a:pt x="2666" y="33908"/>
                                </a:lnTo>
                                <a:lnTo>
                                  <a:pt x="8000" y="36575"/>
                                </a:lnTo>
                                <a:lnTo>
                                  <a:pt x="15620" y="36575"/>
                                </a:lnTo>
                                <a:lnTo>
                                  <a:pt x="20954" y="33908"/>
                                </a:lnTo>
                                <a:lnTo>
                                  <a:pt x="28955" y="26288"/>
                                </a:lnTo>
                              </a:path>
                              <a:path w="205104" h="36830">
                                <a:moveTo>
                                  <a:pt x="28955" y="0"/>
                                </a:moveTo>
                                <a:lnTo>
                                  <a:pt x="28955" y="36575"/>
                                </a:lnTo>
                              </a:path>
                              <a:path w="205104" h="36830">
                                <a:moveTo>
                                  <a:pt x="78866" y="7619"/>
                                </a:moveTo>
                                <a:lnTo>
                                  <a:pt x="76199" y="2666"/>
                                </a:lnTo>
                                <a:lnTo>
                                  <a:pt x="68198" y="0"/>
                                </a:lnTo>
                                <a:lnTo>
                                  <a:pt x="60578" y="0"/>
                                </a:lnTo>
                                <a:lnTo>
                                  <a:pt x="52577" y="2666"/>
                                </a:lnTo>
                                <a:lnTo>
                                  <a:pt x="49910" y="7619"/>
                                </a:lnTo>
                                <a:lnTo>
                                  <a:pt x="52577" y="12953"/>
                                </a:lnTo>
                                <a:lnTo>
                                  <a:pt x="57911" y="15620"/>
                                </a:lnTo>
                                <a:lnTo>
                                  <a:pt x="70865" y="18287"/>
                                </a:lnTo>
                                <a:lnTo>
                                  <a:pt x="76199" y="20954"/>
                                </a:lnTo>
                                <a:lnTo>
                                  <a:pt x="78866" y="26288"/>
                                </a:lnTo>
                                <a:lnTo>
                                  <a:pt x="78866" y="28955"/>
                                </a:lnTo>
                                <a:lnTo>
                                  <a:pt x="76199" y="33908"/>
                                </a:lnTo>
                                <a:lnTo>
                                  <a:pt x="68198" y="36575"/>
                                </a:lnTo>
                                <a:lnTo>
                                  <a:pt x="60578" y="36575"/>
                                </a:lnTo>
                                <a:lnTo>
                                  <a:pt x="52577" y="33908"/>
                                </a:lnTo>
                                <a:lnTo>
                                  <a:pt x="49910" y="28955"/>
                                </a:lnTo>
                              </a:path>
                              <a:path w="205104" h="36830">
                                <a:moveTo>
                                  <a:pt x="94487" y="15620"/>
                                </a:moveTo>
                                <a:lnTo>
                                  <a:pt x="126110" y="15620"/>
                                </a:lnTo>
                                <a:lnTo>
                                  <a:pt x="126110" y="10286"/>
                                </a:lnTo>
                                <a:lnTo>
                                  <a:pt x="123443" y="4952"/>
                                </a:lnTo>
                                <a:lnTo>
                                  <a:pt x="120776" y="2666"/>
                                </a:lnTo>
                                <a:lnTo>
                                  <a:pt x="115442" y="0"/>
                                </a:lnTo>
                                <a:lnTo>
                                  <a:pt x="107822" y="0"/>
                                </a:lnTo>
                                <a:lnTo>
                                  <a:pt x="102488" y="2666"/>
                                </a:lnTo>
                                <a:lnTo>
                                  <a:pt x="97154" y="7619"/>
                                </a:lnTo>
                                <a:lnTo>
                                  <a:pt x="94487" y="15620"/>
                                </a:lnTo>
                                <a:lnTo>
                                  <a:pt x="94487" y="20954"/>
                                </a:lnTo>
                                <a:lnTo>
                                  <a:pt x="97154" y="28955"/>
                                </a:lnTo>
                                <a:lnTo>
                                  <a:pt x="102488" y="33908"/>
                                </a:lnTo>
                                <a:lnTo>
                                  <a:pt x="107822" y="36575"/>
                                </a:lnTo>
                                <a:lnTo>
                                  <a:pt x="115442" y="36575"/>
                                </a:lnTo>
                                <a:lnTo>
                                  <a:pt x="120776" y="33908"/>
                                </a:lnTo>
                                <a:lnTo>
                                  <a:pt x="126110" y="28955"/>
                                </a:lnTo>
                              </a:path>
                              <a:path w="205104" h="36830">
                                <a:moveTo>
                                  <a:pt x="141731" y="36575"/>
                                </a:moveTo>
                                <a:lnTo>
                                  <a:pt x="141731" y="0"/>
                                </a:lnTo>
                              </a:path>
                              <a:path w="205104" h="36830">
                                <a:moveTo>
                                  <a:pt x="141731" y="15620"/>
                                </a:moveTo>
                                <a:lnTo>
                                  <a:pt x="144398" y="7619"/>
                                </a:lnTo>
                                <a:lnTo>
                                  <a:pt x="149732" y="2666"/>
                                </a:lnTo>
                                <a:lnTo>
                                  <a:pt x="155066" y="0"/>
                                </a:lnTo>
                                <a:lnTo>
                                  <a:pt x="162686" y="0"/>
                                </a:lnTo>
                              </a:path>
                              <a:path w="205104" h="36830">
                                <a:moveTo>
                                  <a:pt x="204977" y="7619"/>
                                </a:moveTo>
                                <a:lnTo>
                                  <a:pt x="202310" y="2666"/>
                                </a:lnTo>
                                <a:lnTo>
                                  <a:pt x="194309" y="0"/>
                                </a:lnTo>
                                <a:lnTo>
                                  <a:pt x="186308" y="0"/>
                                </a:lnTo>
                                <a:lnTo>
                                  <a:pt x="178688" y="2666"/>
                                </a:lnTo>
                                <a:lnTo>
                                  <a:pt x="176021" y="7619"/>
                                </a:lnTo>
                                <a:lnTo>
                                  <a:pt x="178688" y="12953"/>
                                </a:lnTo>
                                <a:lnTo>
                                  <a:pt x="184022" y="15620"/>
                                </a:lnTo>
                                <a:lnTo>
                                  <a:pt x="196976" y="18287"/>
                                </a:lnTo>
                                <a:lnTo>
                                  <a:pt x="202310" y="20954"/>
                                </a:lnTo>
                                <a:lnTo>
                                  <a:pt x="204977" y="26288"/>
                                </a:lnTo>
                                <a:lnTo>
                                  <a:pt x="204977" y="28955"/>
                                </a:lnTo>
                                <a:lnTo>
                                  <a:pt x="202310" y="33908"/>
                                </a:lnTo>
                                <a:lnTo>
                                  <a:pt x="194309" y="36575"/>
                                </a:lnTo>
                                <a:lnTo>
                                  <a:pt x="186308" y="36575"/>
                                </a:lnTo>
                                <a:lnTo>
                                  <a:pt x="178688" y="33908"/>
                                </a:lnTo>
                                <a:lnTo>
                                  <a:pt x="176021" y="28955"/>
                                </a:lnTo>
                              </a:path>
                            </a:pathLst>
                          </a:custGeom>
                          <a:ln w="10667">
                            <a:solidFill>
                              <a:srgbClr val="0000FF"/>
                            </a:solidFill>
                            <a:prstDash val="solid"/>
                          </a:ln>
                        </wps:spPr>
                        <wps:bodyPr wrap="square" lIns="0" tIns="0" rIns="0" bIns="0" rtlCol="0">
                          <a:prstTxWarp prst="textNoShape">
                            <a:avLst/>
                          </a:prstTxWarp>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group w14:anchorId="69A86D1D" id="Group 12" o:spid="_x0000_s1026" style="width:423.45pt;height:458.55pt;mso-position-horizontal-relative:char;mso-position-vertical-relative:line" coordsize="52901,63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vRYhAUsAAN9JAgAOAAAAZHJzL2Uyb0RvYy54bWzsfVtvHDmS7vsBzn8Q&#10;9D7tynumMZ7FnunTgwYWcxo7czDPZblsCyuptKXyZf79fsFgJJnJJIN1kWxPl4HuLKlCzGAwbgxG&#10;BP/4b1/v764+b3ZPt9uHN9fFT6vrq83Dzfbd7cOHN9f//++//KG/vnrarx/ere+2D5s31//cPF3/&#10;25/+9//645fH15ty+3F7926zu8IgD0+vvzy+uf643z++fvXq6ebj5n799NP2cfOAL99vd/frPX7c&#10;fXj1brf+gtHv716Vq1X76st29+5xt73ZPD3htz/zl9d/MuO/f7+52f+/9++fNvuruzfXwG1v/r8z&#10;/39L/3/1pz+uX3/YrR8/3t5YNNZHYHG/vn3AS8ehfl7v11efdrfBUPe3N7vt0/b9/qeb7f2r7fv3&#10;tzcbMwfMpljNZvOX3fbTo5nLh9dfPjyOZAJpZ3Q6etibv37+bXd1+w5rV15fPazvsUbmtVf4GcT5&#10;8vjhNWD+snv82+NvO54hPv7H9ua/nvD1q/n39PMHB/z1/e6e/ggTvfpqqP7Pkeqbr/urG/yyqbqu&#10;qavrqxt81/Rl1Tcdr8vNRyxe8Hc3H/+v/GU5rIq+4b9sq6Kt6ob+8tX6Nb/YoDei8+URPPbkyPh0&#10;Ghn/9nH9uDGr80QkEjJiIkJG5qqiYkIaKKKiIevT6ydL0BmNiq4t+769vgI1ir6swRdMDaFXUXbg&#10;ZCJWW6x6fPZnvH598+lp/5fN1pB9/fk/nvb4Gnz5Tj6tP8qnm68P8nEHQSERuTMisr++gojsrq8g&#10;Im/55Y/rPf0dDUUfrz6Ob6df3W8/b/6+NV/u3XoBvao1yGNBHMjdQwgqk+DvAE4vMQs5vhi/9Kd2&#10;93D1hViJXvq0vbt998vt3Z35Yffh7Z/vdlef1yTyq1/wz1JoAva4e9r/vH76yHDmKwt292D4WhaI&#10;uObt9t0/sb5foCfeXD/996f1bnN9dffrAziIlIp82MmHt/Jht7/789aoHkMcvPPvX/+x3j1e0evf&#10;XO+xpn/dCiOtX8t6EQFGWPrLh+2/f9pv39/SYoKpBSP7A5iaJPUluLsOuLsmstHLIQMZ3N2u2nKA&#10;yBJ3111fNkY61q+FuyHSfWX5u6qashfWEDHxmUDodX7+Bm8JJmB1iwithOPjR4/Vq6ruh94ykAM5&#10;gNWtXGW/F9hVZWHoKBSKvdcDneA5E7YTMJgMG0MDi4pFn4CeiAGPWLbNUBmLkVAzHg0m8GfBoBia&#10;VacpOg+DCfxZMDiABQR09l6rc42OP0rV/vLL//llJYNfVO0Bbp7of6tExZGAkpw5Esa5eR5VC5Zs&#10;vgtVaxGJq1phsZiayZSzk/l9Zf5dXAuzTzto/xHhd7i8M35vD3MtumLV9oN1LZq+rmeOc18Mhd0s&#10;GB+afCnZKUydy2f1KxiN4xm8L5oKmwzYUhGFiyo3uxwS6e/Ta+4C1jb+ygGqvGqrAb43ec1N1/fs&#10;7ziv2dsTdsNsE/xSrE1bQvPyOGu3XV9onho7dc/F2het7UXXzqG1Ed+baW2zDcpnbU1rI8q3Kq3a&#10;7rsWe8NvpLcFEfA54xHnc8Ex5qMwjxdDX8iuYabCvb2YnX7yraFJiL3ZQZ7v7QjBDSVUHJQTCFMO&#10;yjbY0JF1mQ9+GgUig8bI4IF3CDgKymfDwR80hoNHNh98hsPJfuplX3ZmjQcPc6bxDPvka7y2rsoG&#10;0faLMTdh3uNDDhdjfl7WLmGXpqyN3xwU3e3Krq9sdLdvhwERSvy981O7VT2e15Tlt7PlFg9yWQ0a&#10;x5vyqllZWW6LrjRnZlDZrMTdk2PFDrYp4cVbO7kMu+QGw5O/2z5t2P/hExLnKORMCSdLLa9O3XSC&#10;a8w+HYKtg9WpsIiEEOHECVoieHvj2OySWAg282XTJxciIGOdOLMpP8Rm5dZB5zC4ajyoxwuCrDz9&#10;Mw5xauW7EycUUio2qenU5fXyZBTzJxO+V0Z6sQnlI3sAlx4wr4RPOQncP82PUpfi++Y4ks+yyQW6&#10;HJXa+D0dzs2MqTGG+X7iv5Ix7dqCI7NQNrLnPUXeSdHx6ScpOokpiSTLU3RD+G6BOFHmp6opNqFD&#10;kHWwZGyEVIKuPJ9RLzsEfMrqU9PRJWXG+36PCWRG8uSZLSMhMCcumhvcxzk2wwOwJhXME5zbSsF8&#10;PjsfAYE5cXaL+MYml4vxkvgKvvLkuS2+XkBOnFqIbXReC+pGkJBnSoamMOF75ftgQgnTmp+xtGRm&#10;+WzjkrEUz5ZcPlbElmxuhm1iY27GUle27WDDNXVRFIOxNm5Pixw3SmiihLyq6BoR/RfPV7J4YE/L&#10;aCztaYtuWHGkVtCMSRBbNuRUliZBK7qndSOq2wgHKi+PipHb1h42Kw+HUydW9QXToByqMb1IEJYn&#10;6xA3Me/9AhKoiMPmtojGyXNjljUcqy3wIgLnmhwl+5pAqE/k2OySmAhG1sIeMsFFJGS8E5fPsYbw&#10;fHR2STQEncOnF2IgY73Y1BwKC/Ih2NiZHUAFN6zQVsYKZpYwy5cd77kyeGAp5qb20NR3MrW8rSt+&#10;dFNb9Sve8ZJqM5lMYMKY8DtrK1FZYWV5OkvDpQGQpPTmcPH9MlogIIcZpRDd2MRIRjMRdqBzcRas&#10;mQbhy+X7E2flEPCIq08sjW0FhcZ7Qp8PBGN5Zqzu2SYn+MZmdgjG5J3x7MhTzOVdwUBmf+LUlhGO&#10;Tu8AlJMyJNg7wxVf51NnuIhzdIZLmkewlacmS1O49DoHs0uY28suGJVEL163U4I1Z8HoQ+t2Bqqv&#10;s0kLZYWMn+nJbtEVNfa+Zhs8lKtuWoj3UjmIKJ8RRLAPZjwW98EV6lDMZAbU2Ik+igkUWxwfUqRD&#10;nr40hUlN83NgRNPMu1HoiIXh41wZSZ7WIgwrRrOvm16x96va5mBhnzRNaJq/vx7skTUqrbjWMrq9&#10;7zEY46qCFivEdy2shkFR1MgTMxlj6sQKBPg5/JJBr3Fd9VUoRthwZa0CI9Yx5Y65fFXJIrRDxenn&#10;CaevkMXtUPqbjrIIx3RFWYsvKZwiT58Hw4SyOQ8wTyNc1aTHG98ME5TmKjedrqrTrsBIJuQDg8FT&#10;EjDyKrKe2zSqI6/qoI5XdQwcr3bqxByvUsRcodfIf/oqOF7VV9bDQeUWb24qDzqa+czN3HesvEBZ&#10;o2bDKIKyKmtNESP3vbO1D1DbffrYzxubyeez2dEIt209sJYrMapYuZjlKBx4gcynacrP8TiswLWG&#10;aDrBhrZi+sKXTQpagYoZKcwlxeRTa648vHUwopwJiy2rNu6IQ2u7AIBIouDkaU1jM06tRyJgGt92&#10;pBjZBQW2bK0dg5lU8G0bqASzEhmwSF63Nk/HYRBnS59bt6rsFlunmRM3fS0crL7GDgdjBZL8gAiP&#10;dSRVlmxHkk3Xd5Qc++GUFNJfLlWr0m3lDPUgVKkx22gcVrXaDk23smcCdQUrarxed9oGvV+OG42m&#10;qEcV/OLnbSMm2GkwIks7Dfaz6HtRJVFb0ZcIprBe9+HjFlZIkYGAyE/85ejGsGI3W2BnL1ZlbcAk&#10;1X4clLNt9e8k8n7px5HuBRQ53YYrMhM34yPnJ5mtGsQnWd6Kqu8G3g548nbpNoNNYH7U6tJtxrbu&#10;OocxCepmUWYG3yKbu/uhKxvL3KsakXizI3PMjV4BLnejqttvVDnLTV8MJpS9wYjEjQkAmtPKaF1U&#10;QyiQfm/ZDwM2ZxSvEeUdMyQe6ATPmTE5AYPJsDE0GNkJ6IkY8IhoHtOMEZPYyz0aTODPggF8hHY4&#10;YBUm8GfB4ICXC+jsvaorofX1uhQ1nrnyKyjjLg8r4z5E04Ijv1WPgqmmtYjENa2wb4agp8TsZHa/&#10;FDqemd0Rh5m5zcYzyHYsitWqaGsOrCEuio2bcbudZ9EX1LnOnIZ9214zhMbxDI4GBfaoSEThosm/&#10;714z1DtxytpcZZvN2kPZwms2vp45HehmDRovrWayd4OXWMfYyPkMu8EKobEZZ5vYYDZnq0pbOrxQ&#10;Kn/fw3W3gaoXDy0KItiVMR7Ha3C7bcE+d3rsYX0SGlhOuLPeGlqEmHPkINHC+ExvR8+UBgfgJnGg&#10;x4mlXaAYCl6bl94Dn9mwAykQGTQDBxR0ju2az4aDP2gMB49sPvgMh5Pd1Muu7LxuagUzPNN4Roiz&#10;NR6SUEocoJhOM8i4CZO2XHAXh9MiTS+r7qDjcG6Z9FJbpBPJ0XmMxVnPyRTOzdmXDdiZOTsoFUBa&#10;xyGR3QKN/9FskFm7RoJ9N9uAUc0mIr+mTf7vu9PM0KTzkJYk5wydZqQU2iv5ickuFWTzjqNBb/g0&#10;tg6WaqenPo1LFeEUkbZcQIJVw8kTpJw9Zj/RObHZJbEQbBjhQyYXIiBjBenYzsGxUkE692x9j/Q1&#10;Q84aJ754vCDIytPPXhSKyncnTiikVGyplkVB0GAU8ycTvldGerEJ5SN7AJceMK+ESzk5/b90msm6&#10;EGg5CYAy0GZuosk1yXYT/6WMKSXIGrcgo4grR95dtxBSdOKGiiTLc9QNwbsF4kSZn6IaU2CHIOtg&#10;l7qQCNrPqJcdAj5l9anp6JIy41oVjwlkRvLkmS0jITAnLpob3Mc5NsMDsCYVzBOc20rBfD47HwGB&#10;OXF2i/jGJpeL8ZL4Cr7y5Lktvl5ATpxaiG10XgvqRpCQZ0qGpjDhe+X7YEIJ05qfrXTJxTtfthL1&#10;PZ2Z4cNSX4e+LqhdDaLPdLFbhXoubIndmWLRrdC+W0rskJ79rcLTggi2EWj8DTyWwtMFrCWrqKG0&#10;d9iBZWNixObNhxTGl6cvRHpxF6WWmyjxty+xq+GPpBLiTYa/wbXSQIfBpkZTqVN6n1xge8q+iF46&#10;6CqGMirsxmXVF2GZBXhBrfryzx+y2GosHfOLkGJc5UrS1OomYZj8Crt5LH8efWAG1Gu7xjfrFWNj&#10;wWAHM5lkqpFMen3bIRV2lLxNrKpX2I2sqiPgWLVT5+VYNaPAbmRVfREcq4YHJPOF9XDIKLATMWTT&#10;nlIEI8l81j5NWiBSLcrkaMky6+tw5SJboIz6unHszPo6Nl9pq+EK5g6tr2soyuTT91gVU7hqMTGx&#10;UQWDIxVUUBuRGK86FYslT7ZcqK9DPgXTNqO+TtZBr71CCZpETzPq6wQHvVbMTc0U1vqUDSTCUewH&#10;qa/rcfWoWQt9bq62TaeZE7eM+rpRfPQ1djhk1NeNc6Pa7fSyXerrfrALeNFJar7JOKzgB8wxoI6e&#10;NBYcjyC5a1W2UH+8xygRFyyx4WAWetlTYWq4ILjAYAgqSxsN9kiQgYmbs8XTjulrBGQG68JM/0B0&#10;tTxZZ3vgjIHU8AmYPP3NST7kEgpLRiuTEC0KJ3F6Rkur2i1cqdXaBtoCK3ORpzVbHmTT4m7mtErx&#10;cDgMeorFCVToa+yceeOJfSc3a8VwMY7wwAu07NAv5MplS2AxSIawP3AMEVSzFy27EudFxJthVa9Q&#10;yGMFOoaIB1831WolMsV8ccLKdAP8RFY9yAdbjTuYGCK4rbOwnXIm8Kcj4pam7OsSNcus4qKIuKWZ&#10;wJ+OiKMIesyisEdDxFFkAj9DxK5RvCr+Uqn74h240EJ4brgPq2Usq3ZVSrO9Cj0fjMZ00cESFyJQ&#10;RgJlvDRoXCFi/uJ2WxCB2WY84kbbxzMmfNa8B9vRBUV0wJurahgVW+zNaEbK2qpEU/upFpxvgMYY&#10;HixOI5RnqZyD8l6ZjLTewoZHW4Y9dv5tMxThFj9GAwftr9VM37j8kqwVcGP6hI1igBZlHMjUacs4&#10;LtNrvg41eq+xm6CvA2wESi5pXB2HCh0sctkG6Zn2wmqfH5f5xoMdSq2/1ogDzzK1CXRz8+/7WMbB&#10;0Szkhjl93VrosO24xjoOjnvCuR0rE6hy6ql7MS2wJ+sxljQBS3a0dX4ooJelBj1QYnOiDV0B9ZHH&#10;wHxYkseUPVoa2TCgN7/lRYZHZLdIOlN6sCpTOhzChQvoYI6MaG46Qzia6YzmLUYGMB2h8DLrWHgs&#10;FE7vaL6sihqG3NDBM+lRvnTg6nYqS1N7fb58JZnx/hqJF+LNnmYt0Ai8o9If8ILPj1Ec2lVt2Tdc&#10;4WPXoVzVAy6ZMrLmyU8MB9rbyOURuj8w1JXtFO7TeFk2C/RAtCyZAdxB5HJNJ4InK7qybKYCI2i4&#10;kTP6Pvc1KmSDBYyMPKD60Ian0FxNdmbLwB6dK1X9eGsYMudc//jAxk9IWVAPjQw94ZY75M85Gt5y&#10;ZwC7RclAwy13Ql1ZeYlvJNG9EXaFHPxUOudqdemKc8Y8E4j0LM/EbE7y0z27qu9tflwzVNQMGOzt&#10;dpKuwhf3taHVsw1KvPhGkvHANtKisbSPpBJlo1r6tsJFTUr8hH34iG1UmV1rSkJsfmH0MzI6fK8Z&#10;o5sD3nxGHwa46rb/E2LXRWe25o7TcQhY0SW43zxmIoicNWYy5fO5bUE8ydr7NFyFHAfxC5QGzOyf&#10;GW8VvY2tLC6b7soYdwJlE5Kyrx4suT/pcU1cx3gxZn7Jcb2ZaQEeRy3s2LGdS41rIwUB3IL3mbXu&#10;Q13bHA4/zyLmfHIzc6KA2joWetV2ujWhrtScXDF3mluQomhvGE/DoY2WderVV7eoHmffW50QHEbq&#10;f0FcZZprp2bUYO52yw/g9Io6WI7CJMcdceDISgrWTa1GS+B03NBRTPfu3CrobqNb2QzYkWF0HBwf&#10;6nNzHB7S7FipoX6mlhU9volJjbfLVBkS7NJZNkszeVGiMzO7Jwogoj7Wj9HfjlN5hK6zBBzWT2B1&#10;gSjgb2HDZaRH1bMId4wYq+JT4D4Qu6ljPZqSiaJCm2y71w5U6NyIecuWsRGt6wp15DRBXYw99qkG&#10;7Y5ED1hndg9nXYo8XtPF0+O3DGC3ghloOEYKJ3i0hLZjp3V/8WIiilDrYMXOB2f/4lgcygbNpA+I&#10;7LRlY4VP9wPQQAb3wTK/qbdjlW2HYCoDm+h9SkY84Brpu+l7EDw0ajjEaU2E8LdMUOcKj3g6v0EX&#10;9vayz4OAFXzd+imAbmKqivUo1miOrLcUuifrA7doIZd0Iz0s/FTYZX/aWzddxXrr5h93REZ26xYC&#10;Hy12fVtYWfZWIyr5PXo9sJDq64HcBnvLvDdyZGpuXIV5FtE9UfO4l5swn+WFHBp4RwGn4VCt4CmG&#10;GiqGQ9XUlb226XwauF6hnS0vrixC7P0eaKhCjmVFb1Cfv+M44FAkd99gPAc+QfLXeJkbEZRDBUim&#10;/1X1VSlXJ6v+V9Whr7vs4bWdbtU1SHLK9JJ8YNVL8tAInYi5Z+dNUDdEHulCxghGJkTtsV4gSXPg&#10;ejUut46Gx0rhBI/mz7IxncHhtXoKLcqeJU4B2I1QVSXOnVB4bVbaG3mZOWs3rkhpDHAJ3dPUlPdy&#10;X4xyaBAs8NHLULcF3W+IZfBZLIqDA/dRPpEOblB/AxPHoUfI066vJvZ1UyO5kIFVhVI3SG3N3SrW&#10;LUpEY8BHL0e/qm1H+hxSNEXR2oIPH3yZhT1g3clHQjm0PNNNjTg2q7YTiVOJ3KwKnM2YkUMWCvQU&#10;LpmWdljq5r1GM0RK8ieVoqKBTgrFwg5pmXT18rLowKrx8NAIdWtADTfBDK3tSOdL9jLO3qLkAI/L&#10;raPhcV04wWPFBPUA8PF4pTMSFxCUHbKdGxMUzfVXGthG25dFZ+amalBqlcmfiPhWori8KUaWr0SN&#10;SK5z03jAKn96aITLN+dPb4IZjOFIl8FyFNXOdW685c5Aw7FSOMGj+bMvB6sQxa2IWTNk6AmoHvNo&#10;+oYql4y1RoFmOkDSoKq+zqYZegDJ2fnZnIumqwdcuEDo+tIRJcVQlQXbHB+cWf7YpcBNa43taOd5&#10;gzEUWopisrug+pmoKEOVpVVCyhGiN64wxLIkL6N7KgnGSfl0zaHB2VgBdxCNfS09Qx7FoV7V2aa8&#10;haJEjoSx+6qqbLHBXPCwIqvhAauq0kMj1CRzVdm6Ceo6yiOerirbBiU3VkcEyxeg0fSdrebKQANI&#10;W28zY4LIoLLaRz9oQEXCCGxyx1NRYpTSCxp+ZCOygm6Cuk/okc4XlMjIyxx9oqgicwO9tI2C9xYv&#10;KiYOPET4aI3pBvX3CVEchlVlVWYGhd01mCHCc+ZEdTjOOgPzsbwc5mzY7vpV578riko0hnoY5wGH&#10;0ncskalC3ZolnxAxInvgz4KDL0hRHOB9WN7UFxrZAihczl27uoExzQZelVYLZaDhlUSqpqGrytJe&#10;QK3vpn1g1TR4RbO65uyQV2wnqOvkzpEuZIxAoNyi5ACPy52BhmPncIJHywjdHGuDfhnKEElHAj71&#10;scb32w+XvF9KOX3Y/vun/fb97Z5sLeUevt2+++dvO7+C9PH25jX+u/p6f/fwRJ/eXH/c7x+9nunb&#10;x80Dvn2/3d2v908/bXcfXr3brb/cPny4v3uFepv2Ff5q/2m3ubaD3GeNcb/e/denxz/cbO9xicft&#10;29u72/0/zXDIySakHj7/dntDuNIPN3/9/Nvu6vbdm2vy6ziz8tf79YfNFX7G5ASG/oLmGgzw9u72&#10;8ZfbuzuiCn22qO5yZrs119v+vL35dL952POUd5s7YL19ePp4+/h0fbV7vbl/uwF6u1/fYWtx87Rf&#10;7zdvrh93tw97wg9J5vvdZn/zkT6+Bx7/ubkxi+J9YZB2eNIUnh6JAOvXkr8MTK6+YqOFs3BJf0Ob&#10;JAQ/TXKpSw5FV5a6wLbF3AZjaqKIKG4curH4L5vt/RV9ANJABlRfv15/htwwqIBYYjImBkUgxgTH&#10;hx+HbbAqE7YxB9hEY2Kt74FtoASfmW1KNJeQg4BltmlQPIIDQnPzgMlyPDfbkA768iTSh58C+TvD&#10;bUuUizJNvsZvMJP85GvUdJY2/aVEGRtlEePvPfkyyTFEJhTX9sgGmNLp5hOLly9S69cf3rFwQcw+&#10;yqebrw/ykYTw6u7N9d31FURyD50Cwby+evvm+i2/nO46AjANKtceVQYPZF5bNOg759pNOrvgoBp3&#10;pDOeDkT8bNszZoW+nbQvkQnNNjqqbb2UGVgGZ2Z7fk6HsM44/cC7SHC4PuYSV8iMGMzfO06HQw37&#10;wiqhq1rEa74RqwsiYHbGY4nXXbo9tVjUuN0ktnFESQntuRR6mb8Ijjxtx6GxbWMazsQds97McQJv&#10;NvJCefpCzp0geYHke3kynAmP0ov1EkyHo14His2Mjc2p54i8CzVzV3flnKlDsFzJkZqZK+DwS21l&#10;9vK0em6s4NBrLx1LhcWG872Xw1ffTTmW4gz91Nxch08ddlw2HQXmrXBa417KGZos6eP95py7YsbG&#10;S/Q35QwpArhqj5Bvj8V2+f0xbEEAm5rHf5fC1pVGoL0lLkJLwfIqEc1C2GNn5koSfHaJzcxBn4+2&#10;bsyc6CLakuFY3zgeOT0pOuxtbBypRHFRirpeqn84ubn0+qn+usqDMy2t2lQ9huR2AfZXhJXSsasc&#10;qXqPLbPfTlefHaLktgN6Bt1cF9ccYCSw2RCujoarg/GDl6LM5Wltr1ci4XVIEiB5hsBq+f2kRII6&#10;7yRZrhknqGtgStCTBriqEizcooRcFDCz185VPUX2WOl81qAYcM24jex5c4vypwOf+k5Hy4cbMEsJ&#10;DUMrAq0yJrbJjc2c0lm+RNNtmwKeA9wNUl2oo4FOKLYqyJ+isLo8revngEP2OZbI2BkjTmC0sT9o&#10;bJE98JAUZ8DBd/3iOKBQj10fXamUKFGxXY100+TVJoSzmwso3i3VKiHw0aTwE/OdcYySoq9qKSTV&#10;mQ3d8CUBEN5QupYZ0ZPa5vL6ayIcKU/LmR6wqoyRzCtohLoqILKboK6MMaexVMNTWIKrPC3OQ9tZ&#10;0fMZX4DkycDVCnEam3GiKmOvsEGfINrvIOfdyF/GVsYDVi2kh4YuJt4EM8TEkS7k/HAFx0UJgY8V&#10;k6pE/kS+1vLAnwUHX3fHRBW1XBVaQJh9syqqVdVjl5LpI0MFdNlNnJCF01q51hfaq7nxpyiyIU8r&#10;I65AJxSooxfaFYRkJIZ5RR5qYhgakLd0woKNmzeyTEmedmquhmXq2syZ3StJCQY9ngRjAY3PvFE+&#10;c7iecRnQtt2a3BwccNu3lI344EJUeVriurFDhOcE9kYOgY+lsNHSvKXx0Y1R2AN/Fhx8bR3FAalY&#10;ErFTtQkMeWFtjD8/WQZ58nJ4tRgZwNj2S5WHjgZumBqrIzX/AyEC6byh+x8+sOp/YJcpaOjmGd1P&#10;ZIK6/+GRLmSMgJPdouQAj8udgQY1jWN2Did4tIwMfWezhEUFRnnTgerN7vyaBtWz8kpYdJoh3RRp&#10;/0bBh8DHkwFtLULDHCOFV6ATCtOxOHilAZ6RiaLgShRUmwgAXG2fZxO9mgNhCFEk8mSFsowuwxxN&#10;Ajcpn645NAg2BkfjgAMq69Bl4dBQSizTVlWVTYMK9dxkacPdLO+6qvSBVVXpoRFqkrlCa9wEdR2F&#10;VEIhXiicwcjoSWHryzKAXTlDBho9rjfh3VfGBF0RiL5V8ypGMhbFoeEbf5EjeVp5chPUPfjGkc5n&#10;UhlRnnZktygh8NFiMvSN1K56shcVVQf+LDj4+5gYDi16N0lVlyqqqAWR1iIhwnNOBoGbsRzVhXdk&#10;GeTJy2HuGM6NtLcI2IjGUI8zPOBQoMaFth9Mxgo++zkxfMnvpQErcvtMVibyRH7AjDpEIyYZdaYH&#10;3PeUUQfv7bkz6lrU86EXjgkDLKXPoHsYQCR9xh0GS0KnZFn+jhIxkUw0YRvTvvB7YhtarufO312h&#10;2NzWNuMwokePcZwpuqwrVK3T7374REz4oLP0tMNu/IP44Foz68mWuN8P15NMCIXdARnEb94E1+KR&#10;7IHL/iSrCupfy6fIMS/Cg1adCO6NRiPrPgQ7qpmw5iYEg7GOA273tN4GipLTaRkup0r3hF1Ole5i&#10;s/dL+KKEGuezqXN6dn4NrOdXigslT3al2FPJg/Xyr1QU5JImusZashXlzfJkDGyqVnAzxdxDZDid&#10;qmbnTxPK2F1QGzkDanoOJ2k69mXWtxZurXSeZa+bcMjIcDTuK8GqSZMOBdSEpbvoOm5JRyugoORs&#10;WRvSJfWpiDpQff5c1Ubz1+WF42sEG/rxc85yOkaHdbpLl0MHG0rBZS/B0kZe4t+//mO9wzbhX7Oo&#10;C77QxCk09uN7cgrJyXhep7As0GlisHuJJadQLnZ5vuocIjj++3GKuhBsnrCNSUr5ntgGrutzsw0O&#10;pDprocsltvlX2UvAuZztJQ67UQO7B9SSQ45h7kCocC/RtwP11PjmewmLR3IvwX6e+CKxPQRD6fba&#10;3ZMRwo422BUD5CDoXAsNSe9yANURd3UAMiq7ySOS9sMl6JjpKNhyNavx8dNz1GNS/H4quvgNPBt6&#10;Oapv/4YiZ/tTpN65r5GNzpuQDuwyuwkHNa3NKLh8dQO7TRJk80PPUuH8TOWYjAmJLiOyWKSG7vX2&#10;RktAteh+wOgqUuyDyuZQnv4mcSoZczcexJKXZwNOsJwJnNMKsgzpyZcDkpysXoK+HW/Ji02+RKsu&#10;jv/gLMqBy8TlyQRwwDCESLlmugqMPC2sQ+Qg4AU0Ru1zAjHKoV3hgvk0J3jz88F5YufAomsH3Fqf&#10;i4QPfT4cCr4JNBeJCfgZsUBVLDI1srHwwc+HBfLli07TDx5X+ODnwwKXACMKm02LCfj5sECvuBIx&#10;89wVmYCfEYtVg/be+Vj44OfDokJmEG6KzaXFBPxELDwDMrELMQVudf3Fel2s12jKJ8buRH70HArf&#10;HsXY0SlLH/p8OEzMkY7EBPyMWPjmKAMLH/x8WFysl/MxJ+ZIX5EJ+PlWpPbNUQYWPvj5sJiYIx2L&#10;CfipWNSrzsZYJ458FAsHH+4Sjva4sYntD9gDOfAz4mA1jzn88XdWMUp48OfEgjVPPhYO/oxYlG6V&#10;L1xRU74SHQn+q3GFGhtEU73KtMG7XAiPg8aXCQ3ivGsWGjQbzezQIC53xBaZY4NtO3ToUoxdkcuk&#10;qnrcGmhi+mi0gPIvu2d6+dCgwQOxMYvGUmCQTYIBkPt0Y9qYTvmNlMomcGYXVV6/dGqz/P3jJd5S&#10;LZ5/6omfwfLf06knTvOf+dSzQjGFtNZGRRUuaZiJ/aST5VBIDE3k/veXd0tdOiZcYyj2PXENFNoz&#10;cw0rWORR4Dpeozh9O8GXEnJyxYVhKCVsxjDfXX4/MgKemWFw7ogNB6cMLHGNaeJHaMBfbhEOPb+a&#10;eRkvDGkPMy/MOErZXhhC4qgwtpVwzdwHQ5Hu2EPUfubItWjjFzugFUzojJKRWvLD6q4aCrvquFcI&#10;1wWkA+01uqa2NrEEERPcn8Dw7JPNT2DRzB93EBieKtqK2qwlod19YmgjhRKTNDSaEdtS/QH7Y/Ei&#10;lxGhbhNwiGmv19Y9Lxr8xghw1ZUrpgn6IVfpkdEFFV1lzcgV6vDTOKMN0kp6LaPGNU0OyoGzTQD0&#10;kdHfdbBVFjrOSG4esqkxFNL8Rycz6n/QXZaonLOAcGzYsc/gDbTokavmdLZDsrNcZOXzdGS13cjo&#10;fzVmKCwDoyGCxRktaloUAaT42VED7Ncq7OzIjNuAukaOY5fR8BawroBGmut83mhw1WF6bI/tIOx2&#10;kxmVFY+j6w4t15WxnbBkjA0Sj3Ko4+2JeAZNQGTRHhn0hm2Umw4zltLTehlc4mvUDAaM6GvmE7sV&#10;JkUvbdPzzECJS/s6lly6Ay5tAwq0yUbvbBJz9K9QeI+6KHGQjbqZyZn2Mluj4rfjuhpc7IKy4qRw&#10;mV70hAO8llpiHcvjoqrD3q4JwekRQUkNXFS4TJp1GO6iVap7cCWIzWIuUPCYxth65JhYn9YbXT9W&#10;odR1J6uxPLUSGU5cXFc1A3VTTE2Nqg54kWtcZYKXpID7AhrO0IG4v02jDMtXYvq0HHVbowdscmgo&#10;JNw6wNC9WfMUIqgZxD2xDD10KPVOjl3Ci5WLH1cruhovNTbyXgp7q1s91CXiZ0lo3LtqG7piXXCJ&#10;bhqaKp2Y9dHuBik2SWjozpVtswmfgwppU5jgzAx0NjRBi54G3koSui9rWBRaHTTn1ZwUeB2FtN8A&#10;vZXuh/Boxlu0avQUTEs4OBC3uRhMiqEnTzKNN2w9KwR0ZSoUKUfBGG5Y47HRZllZHVxWDoEx0B2S&#10;ytPkho9cWPejrtCoN4k1XdFlZQG2VFFj6M5SWn8aLkJayOATi7BPMRjVvv0QTwnOCPv/8ssK/+wM&#10;J6cDFEj6ef308erzGnd3mK9GQtjqfk5qpb0U37509WW3fgTsf39a051Jd78+IOsWsryXDzv58FY+&#10;7PZ3f95ifI7a0ju5HMiWje83X/d/3f7t4/pxs3SNz0GlQy+z4YQSnW04DysMpgrSwd7j1jR0ZS5R&#10;3YVzetggkJT25ah/QHYwi9SLbzgtHthvMhpL280OV8ux0AmHxaL+rPAFatn4MQxVrKaNZPhWGe/m&#10;bvu0YXqRw+Q7Ts8xnUNQPQR2TqZgWgnFMBHxp92Ht3++27GExzSB6eNxkXSoHxs0ste1kUszk3Rj&#10;DfNDS0bSmat/dEmfym9ayrnmPOUJkASz2zBndZHkVFlAIA5ue5Qj5U7NiHMTm04umg5On3r4dply&#10;MK2ElHMbIu0kNCbxoNfF9r+/vdm8+rLdvcOtiMXKfHrcbW82T0+4HlIckplGAM/ONIKxVAdohL6m&#10;nTC57ij8wQ2mU9uP3gZ0he03t/0Wj6TttzCYichwTIymukPYXZ6+pOtGMnyrjBOIj9MKzzGdQ1A9&#10;BFaIGZ1WQitcbP/mfv300xnuYWzg1c4k3WzmfpeSPpXftJTrBhDCiOgTacA5qwvL+xphDnOilIfW&#10;NzadXDQdnD718O0y5WBaCSm/2P4f/B5o3ERplQvfA803U35P+SwmAPG8PUMqnKC1Np8dNxLYkzoX&#10;BkGfA4qDsi9E4VaJiUoghFzY39dF0KhvnfKNOR74rvgGGD5zXgvFblELwnHhjvIApi50BVai9Drj&#10;Q1dtz7fCQp2ej2/ICXj2+3GpOfPUA8FvsKfO9kBwbINr1+yxDA72+AplJ2AF+g8KmSjTQSyt0Oll&#10;Mltoi2HSIXgv66yx7wQQBJ3icUjBwYj19GFlGvydNaPmBvnxEmr80p9cnj1drX7BP4vCxNG+7KXf&#10;H7GXpty0GX8bDZ/N38idRz2zPZDDaRv64sw0QdPj8BuaglTBN70AGql4jAm4PX4DNHuHTY2MM4XT&#10;aTxcGWFPu1xr3hnPuw3wIQhU1N41LWm4HamA6l1w4vPlLePoig6uLkdXNx/PtamlE+aZyJlz0myR&#10;q4a2amwWAVpfoqmB2RQ7m4LjaLhyLHFIKkX1n+WklzUqX8zBuMEEEmcRWTq/gmHpkCJmwnE4lRtr&#10;bGImhppt2ow4HH3b3sfgeTFE8mSDhNQT3LVpRq+rFbL+LTHiYmrJl0a6HkzjYCi1EnchjUlrMZyR&#10;0oNcBZMssCpXypl0gfxOe2lkVeIoWzSBTEyedoI9PAxWA0jJoWSfVNC/rIyXYTCh038FGqlqtttO&#10;OeBi0TQ02oBVNtcI2YJaugVSV2tJPyz6mk9go8tIFyBbZVsghQg3OKdmiRQxdLgw9IaF6golE6HA&#10;xQicltOVWk5JSS/njAhkB7HsRbFGyiT6JTEeSA6a8p7jWFlI5EEyGgogpafYZGmN/ZGChqxyWm5U&#10;rynJVMgLsalMuFa4nOIw2hTPnmUJCvhX7rtC0hrufLELF5MU8CdWzy4dDGya5UokvCCbi+bXdZ2S&#10;qoUoERJ1DDDltUiyvYiTPHk1IIJjN02kcMvGV4DkaZcOaqu0SCMXVPowCZA8LTDug5Q7ENWRB2gL&#10;616pKLdjIrROC9rBMa8hC0ejMnq2IL2OiDxZQpmWPHl6buQS16craXkO5RLJSFoq40iLEjloMIEp&#10;FQAlKlTGbnSFxo1JaLeA0GK4HigJ7fFGxtge22Xg7XF0Bkk8acmgdkwWeQGPF3HsYm1DOqRp1eOS&#10;R0V8hVJatoaUizmqBOEjeVpB7FGratMgVx1av6SXpoHFZIUHG0CaJLXsxHI2nZAuG1XyQmFnRyte&#10;I3c5zSSQKxwzGqnJGBvXZlqtl4E2zLZVehADnSLILGalpxO7oNudGNhfSVkRedqVQR40j4ytCNm5&#10;FKkdzg0cFtT6pIAdNdoCeZvZhEbWMjRKcmhvEXG9fMH71bgBdwySMTYEVpgvA28oA2HsDJJA0YjQ&#10;ZFAbSmxRJHkBj5Z05N7KyTl8hdVYIBSTdOyPKSJgvE34FLivLrXqWA1EEBi6Qr5sWtKR8NzZRPEK&#10;TZyUbNMCWeoY0GACJ1WpmkJBh73NivBQ0IYOlnRx3EytJHXjjnCry7BpUMyMVZGw1Iqv0va2TAmc&#10;ga4baSJD+myQo2+RFZ8Ehl+MgioiGqp/KDk6tXw4esNulKFREaCIOG46WFHsk8aGH604WJTbbuu1&#10;2waqJK0RcP8v7T7M2KiVUOqPqBLcbs7QInA1xqpPlJXYxjMmK7Ft8IlokFDZ3H3EtJDHb9cwikY3&#10;UCNRoh2pSmXrRN63AGPLMGW9o9UMjPIiDjGc8eIe7VoJZxTdzDP3RzTsh5MyuSkCPVqYSwT6Zrd9&#10;2r7f/3SzvX+1PSoCDQ9pFg4znnp+OKxH+MXeiYscsgHqgTjchcOwu7HBMLiDY+nKi8fCGA0ElRiL&#10;pUCYiZWBhxE0UITUKnCYVxFn8czkyR4anFTeHKNqRtlJhy+XoYK0CBcCyJgUiouMYIpXFpPhFkVD&#10;BpAudEnPivJLDagjlOAqT57+/N3ybTCjhGaYyPgklTumCi6p3MuJmxSznYm68fAOFHWr5390UYcR&#10;IXuFrAtF1nG700SAhInlOUo6E4YkXRWf+btlrEAwDhT1KaZxUbeRXB1Xp+jSG/kYkYIJJSQ9/wj6&#10;4gCc8TwMbDvTCmapD9AKCKJaaUKAsO14A+QcAFgBsJFJRem6Udxe3AFgNOAA4EACWCw5AGTPSClo&#10;KoGlAkfvSvRiNP866PzVGRohY0JdaUtNtRnFXi9ojEqO3Rl9PsGbZaRDNMLF9p/t1Dso2uCN6O9R&#10;ysGazMW6ULCgC5ywsDxHoWDLT0KRPuUI3iwjBULh7H6GlJMPk6O2oI5yMXUaLj2j+aujE7rY/fzb&#10;H0konz+1EicHM7tvokcHaAT0jZC7nVfoTTBvydfTb4zd7zt39v7idp/RgN1nLJbsPhox8N5XJD3m&#10;ObNY9J3N+QFTC8PLc9QJrGL8mQuIPBk0eLd8ndAJGVOiF2cphej7BQ+ZkT0G1ycfvFpGCmaUUAoX&#10;038u009B/qmg4zeI0B0o6HySijOnH1nQwZp50TBIxVR8hIflKVJhLSoNPA2+O9XAoMGrZaRAKpzt&#10;z5DzANGY6hqNv46q03LpQEbw7uiUEoJ+2fXPCrlexPrTIehMKZiYd75SGJAnZg90i27s7ud2/WWJ&#10;XnTW/iPLpB1vCnxxB0AwgQtgEVn0AZAnh2Ne8qMNlJy1xuSp6nsbGKyqYTXm3LAIWH6n90jPujws&#10;ACWtk5BA0CKNmE98Y1iwqIrbMnu5KnVZ6eeX87ZXT+cLtxGLzQTvsIom5J6uWnthQtG22ICZ1XeC&#10;9wO53YMtYRP+TXO57nmOQSfYOC3Zd/7uqO1yIpxhjunFeW537P2CB3sNXVmw46VPPni1jBQ4GAm9&#10;cHG7z+Z2gw9mgn5YaRcLOlukH1zQyeXMlYrpRlx4WJ4iFTaCRwN/G7dbbq/QVNcY8tNRzXa75+8W&#10;4hwi6Be3+5u43eDumVIwfma+202VJ+gZSm4q3G4cuxoP0Vl/NGUdGydSbTO7jy/uc1s06LSNsFhy&#10;uJEradNIkOQm6chpD0Cmwww/OtkJe8ZsfvFzbStTRJVf6GIwKoydcbrh1GxOR0YqrmJgZwr3RqMh&#10;vOERx+le6T7qtqgh97fgdeJw+/olJmedDghUgUo69fPwuNYG71K6//rVWTdyQTYVF0RlMzjKnJDT&#10;zQdyKIxF+GGmyn/AOmLkIxrT1DRdM3b7jvE71RFL5/G8OmIpjTlvHbFNkcitI5YW5Xl1xOg0TrY6&#10;s47YVvll1hHbFHv06M+pI7ZdIvLqiKXENq+OGCn+ZpbIdM+pI6ZjQfJf8uqIbQEEijAy6ohLW0iQ&#10;V0cs0pdVR2xXElUWWmgBfS4sQaYOy/xIoMAWTzqwZ9QRW7cvq47YVtyfuY7Y5vhPilBj0k2VkbbU&#10;JqPCFVWXaNVj2EKvnaWCTroOj0K1alEuakXlXiDck6GUuVAjBFudg5qfjDpidCYnNPSRUa0lJZoq&#10;yi1asbLa0GmBal9710MGldFsbLy5yisFl/2jPHmT7UbOqGx1KGcUzTpaZNTjUh2xpXJGra+3gHl1&#10;xMIbGWN7bJeBt8fRGSTxpCWD2lRHvCSLs32Ri1yKKwFvNdEIBBQb6/NRaDh2soiKOFShPSbFlRDo&#10;OGE9cOEjeTI/lYiA2F4MEPVu9NcFSp4WGleeDNZ29itqa8HevUDJ00KXKFNlq4IuP1TVmYKmmmPb&#10;VQMOGCpF09DommAPhnDgpVYd43IuqWjOGHuFAhGOeGXgjU4SUkKpkwTdJqydzaF21cpNN/pCFrDD&#10;jDNm6rhEVkSevDJUSsYFamgIUuC0PLUwcAhR60kKtWlgZ9PADQDYYqARFDXDS43cQ77Z1W5x27RS&#10;94mKPZxuGjxasJVm7h1/ZBQ0e7yHumrUVifRRscQ4Wt0ilwpF9HQNUFWZlowFj6mSOLJI9oZwQVK&#10;QldO1mlbrtTexzQJ88YYuDlUQaH8ubFeAsqfC044w2gxBVVSFThbaJAR160lp4gLF9Fjxyw7jnTR&#10;qCcJXUCDSbE0fGoweYrYqPnFTWE8dgY0+nZYxVpVLSadHLuDENpJ4rodpS0HavVsHS+cz3o8lBeh&#10;lacVXuxQmSA1Mt7GAIYAydMCS1gaShIn4kmUWVXXuCxJES4LOKBsOz3iGGfHvnNeBzv3uxGRtOof&#10;zeepq1Fq5XAbqnWwqEnR2BVO5i5PpgFuxxLgGpdSSVRTgORpCQYq2c0kWlR2ytAoLKctNSlHCCv1&#10;H0phjY0YLvOy0LiOTDOf/WBziFtcdqkpDuzbLHdSVbpCP1ghukTO4L2iYugJ3kerAqruXgoHxFQB&#10;qrsXgxO8JEejgQmhwaiZXXZ1t238nVXdjbs5eXB4WrNFPBpnY5JZrCc4xEiHFzeWqy/V3T/WPV3U&#10;F2MWhTfaLj9ICbcet/gZHkRrFbCCUcMuCs8VyFTc1ZBatcL94udNrhDaYLEUiscpU15qBtscvQx6&#10;zDbRQYN3iyUIjmydS5QxpbEQW2xjTISj7xc82CIdMKPg1TJSMCOrp5a6PlyyTc6WbQIzMRN04/0f&#10;KOh2C/1jCzpYk+eRIRXTtBThYXmOUsFGmOQ87SwGr5aRAqk4SM7NATl5UNqMnBesouq0XHpKwbuj&#10;U0oI+iXb5Jtkm8DJmykFsw84QClg+ywbUWwFkdJNBt5Zf6RfgY9+j6Xdo6nUS6FjtdUJncB0pdyC&#10;aK06g2TohNjrRY5HJWe3BGpVe/BmGSmYUEIjXEz/uUw/bdynUo7fQEoPlHK2hIjn/8hSjmA+c7Fm&#10;KGN1y8LKo1DY7bde2j1/s4wUCIWz/BlSPscz5uCPhl8vQmfDr8PNXx2dUELKL3b/W9h9CjTPNMJh&#10;xV04Su4RAre7ftxXz0d7zu5fakyknDwZhI3VeCR0wqXGRFS35yFcOrotd3RDi9e5oJtjgQNMPwk6&#10;2zgEmH9kQb/UmBiVpJTDsPGnYrL04TDOVvn0SKTxYv0fN6aMYf0ZkUzW+o+4fPHvX//xnTV2oWbD&#10;M+t/WOFZUSLRwB5SlbgSzybNOetfIk2IMnlo34/rBqrxYOrFw/6CCXbKFpHFyL9f2o0+q3JKEXOm&#10;sQVCQQrF23JLu5keaSxwZorDVTMssp+GMbkwhgWL6lT+rKudcZPfpeTlxUte6Lx9JniHFXch1DrU&#10;tpU9kk+RnDALt3lud09tAlgNvbjUOR/VYLEocnKTEUWfGM00n8N8K6kgSL1jR6XvV4UMKmZJnrxv&#10;R8d5FjT3dgHIcr0T08qsWEcKDGOgz4sgWNmMpBJk5Smzmr1cvg7mlNiRe171+vWlnfIJndMpc38m&#10;7kYiD3C+SdytRfixxX10vilolBb3qGcp3MzMDmnnfE2SdhlTQOTJoAsvF4BAMlzwLUuJzZzgmAo7&#10;AFlxwLW69SiZgiklhP0Sfvsm4TeI9EwxHNZnne5yWmGDRh4oOeArzrZ1DjguCqSMT3PuRuXV38gP&#10;sGjQMRVhseQHIFeYTggxEeoQntYMF4f364+VXdYH2WX4DdY43wIitQw3JjGj1z2uI505vPDfwBWG&#10;z7HNpPuKvhGrMyLE6RaPJWa3jI5LbtXa1ySvOyOV9doK15gZEiLDFUnampg58GIYKl4x2BA2mfkb&#10;zEu9ObG5aajweHvzGv9dfb2/e3iiT2+uP+73j169+fZx84Bv32939+v900/b3YdX73brL7cPH+7v&#10;XqGnZvsKf7X/tNtc20Hus8a4X+/+69PjH3D5D7rM3b69vbvd/9MMB11MSD18/u325rcd/3Dz18+/&#10;7a5u3yFMCHZhA/Xr/frD5go/Q6zoDwiG/oKkLBjg7d3t4y+3d3fE+vTZorrLmS3fTfTz9ubT/eZh&#10;z1Pebe6A9fbh6ePt49P11e715v7tBujtfn1HRR43T/v1fvPm+nF3+7AnBLFf2e82+5uP9PE9EPnP&#10;zY2NxI1fGKwdojSHp0eiwPq1bJOBytVXqhxdYQvNPmaBEBcHTp2NRblNUWFjRsoHFwWOV07IMBT8&#10;+8tme39FH4A0cDEWcBYfJBBLTEbEYAi8XqgPB1WUz5yRw3KAUNBQ4p5Jo2Bw4T2u/jHc4gjVlvDQ&#10;rTeC0iqU4X0jHS2IQEszHrTqzmXnzQLKaVDHQg6JydVjVB2QbBwsMLKfORCI2s90gQ+Ce7bKQeYv&#10;Q8mThwRP2UbKaTjcUsVRAfXNbEq82cgL5ckvZjB+Pc9avpcnw5n3EX1wV914WZ2AyJNBHY5UIWCX&#10;XUDkaae9am35MxMqjUFpa+3RangM1sp48uRxXUUzf0qNS4bPnmmbT0nYkU2qAUUuybk5lqpxrqLA&#10;jhylJ5M6lmpQVqTQd2QrHXZcNh0FZppwWqOb4FyVLOlj5ObcFRM/tJW11Xv6pFDMJhchBnx7LLbL&#10;749hCwLYai7+uxR7oRjRXiCMUsoqXcrFq2S2UAHssTOju4XZ9PmUjc3MQYc64XQMfCGPYYBraWvR&#10;CRm6BnefstoO8RVHF4y7JzeA9tr2sCcD2JyM8XZFRwO1cbbixJ+i6C95WjQcsL8iDHQsjVGiioo7&#10;RhfcKSe+USKjiNVyhSn5Sio9VI6BG83YGXRD3rw1ZznAyEFkPZ2BRg2k4XzAXqFVzThFIa48LZGx&#10;HtJTQLUAqHEfgVUTgDuKBY1QWQYs14wT1DUwSuaFdCFjBCO7RckAdsudgYZjpXCCR/Mnrg+xsuej&#10;G+VPBz71nc7wfl9C4+9H/a91ylTpL9EGwh7l6SyPKlLcKJ8pTCXqN21Fni4fqNijPgBGPlRnygP2&#10;1+M0JUS5AlZR+IPGiOyBh3Q7dqG9QdkJZNscxwHNM9j10ZUKFcbbtiYZy9HAjEmwRnOv8e7G9gE6&#10;IylQSb/AalFS9Oh5ks3zHbqjZNOtQ+cTHtlfE9HY8mTNXXrAqjIuHRqhrpqrzNJNUNeCMDBCPJ+X&#10;BVd5WpxxGb0VPR0YHe0QgjByqqNRIRAqfcP0HQeaWqBZAGmAjK2MB6xaSA8NXUy8CWaIiSNdyPnh&#10;Co6LEgIfqzHQdAodDHk9vM1XTEw88GfBIcc8YQdY2e45OoWR9AkeMvMLEZ5TGCqgQ44XsVAGMG79&#10;yLaSVVNT4C3PPHnAoUAdvdBd044O5Bjjia5z1w04jCN8zS46tcfDUXiLWJmZmxY9qty4U9cmWIpF&#10;dFnxHE+CcVL+8ubQwBONE3EYWlNKOGOxGA417pS3mRM+yqKA5cmKGGpPxg75Zk5gb+QQ+FgKwwz1&#10;1qHw0Y3OzoE/Cw6+to7i0HYSUNG1SY3Yp7Ux/vxkGeTJy1Gj8beVoQzgGp24rBCpPjd2bBKC8aco&#10;r5enRaMuCusI6f4HevmMwKr/4aGh+x/oYiMT1A2/R7qQMQJOdouSAzwudwYajj/DCR4tI7hM0hoZ&#10;UYFR3nSgIJ/SfwhnF5XtH6nPzPSUY3uk0wytyNAUjY3B2RQh2EGaf/rSESMFOjtBvRkcfHBm9WOX&#10;Ap1cWukW7CxXFIVqRe3gsmwijCadH2XZxMaNKwwhEixPluRldE8kgXu5T9ccGpyNFXCUP1iHLgsH&#10;ODK13X2pqhL9FdHRzy6EFjfDprWVakB1V+ADq6rSQyPUJHOF1rgJZkiyI16GJLeDSagity5YvgCN&#10;DieizMMZaPQ4ZebdV8YEkb9hvWF9q4YOgSOwvigODd0yogenTFA3/Y0jnc+kIqHytJLqFiUEPlpb&#10;DUgbYr73Fy8qqg78WXDI2arhBjdwPkufKqotVeNyiDtEeM6cIDDuJTQjZwDjUEWa3+toIAYjGkON&#10;JLYO2F+TmU62K77UGYozV9EDFqfGJvNje3f7TpJPZmnrdLOFPauYZLdTYsbP66ePV5/Xd2+uzVfj&#10;kYYtDuGUjP9h79x220iOMPwqhh8g0AxJ0TSwe5NgF7nOE8iH2AG8q42shffx81VX1XTPoQ+USJGM&#10;eGGMJLR7+lCn6f6rfgHyfLj/BFb0zY+Huz9o+98/7wSL8+2fv3+XojtvHv2HB//hg//w8Pjt7/f0&#10;r3iomBJmuJDHz4cD9QmahX8XgzOS+sMpzkhrx8kszgZnRPh2ZJwRdSc5H1ZlX8TPcKd4K4U9BWiU&#10;3gYfDmh0cXLDao3kJkAaz0puZL+Oi08D8UF5WL0Uoro1+XwBWxtxVwJaAx0T5IaKsEOx2VcsNwRa&#10;I7kJwIqzkhvZryPLDbcOO2fHWJQbKy4t9uY4cmPAWPNT/DZDiP72n48P99/v//2M9KsdpnsMbOQv&#10;nMfKy3Ev/wL1ab+pk58BQIEtEudabE6aAp+m8v8TBZOkBlUvqscPQDTXr49/KgBU/ouDPu/ef/mk&#10;6eH87av/9PGv3/1HgYm+IVr4Rkzx09tHUK9AR9+++fDT2w/6cqGLDgGRIasAM5IYKW9fQjNq2EsD&#10;itrL/yeiysW92nT8JT2E3NVI7Ir2NqFWnDQ25XKiMHzVyCoGJOFZWUU+WI5sFdEPsCasBEaPiGwr&#10;PCcjZfc7rhCF8QnlaF/X9ufDvWXFL0pu8FUjuQm5OWclN0RHR5YbqNWgblDbuSg3a1iuPBePj/qB&#10;NOIVyw3aPJKboEpnJTec3h1ZbiivBxcLGiT2hioiUsd/ZG+4Un8n0b3YG8XXqvt+xXLDaozkJnzv&#10;nJXccDN0ZLkJN5h2ldoDf5+nJRkWQ/0UGZMW9r1iuUGbR3JzdtlscvV/bLnZ7sB662nBotxc/VTM&#10;cNQsSMGYj+QmRITnZG8Eu39suRGa7Ru9xKZAFVI0OWXC3AQciPop+EoPbm9e5LSAIgq+279yxP+V&#10;7zf5Ez63/byAW5sbIyTfkLK7I6Nh5NKdZFGWioMVONUma/UyJwY/iDhI75FaQXJ4oANZOjyAEgm6&#10;0xCiNPM1810kIQ2oixphLQRNUJ5p68PyNVsVpFa+ZmevaeNrlhNVidl6at4GVeBoxC8x/amXmZy/&#10;EvBra6lNEMxHtjV0cuBbrO9uPWTJep/+1L57uI7tTrONr1kIMmXc3O7KZ67Gkt6nP7XvFThKu08M&#10;fM1+cOSt/GmtQTN5lnQbX7MjRZv4mh1V1cbXDFNn2JwmvmaD7zbxNQvVr/Q8Ph6LO287DrzMYrN1&#10;Tfx3PWyduiUkE3hNBl9bf2q/1FGxemUH5mu2fMRmvuaVBhANTMKw27rI1TmKhTjX6rI38TW/29nd&#10;eBNfs0U9bXzNhsVo4mu2PO36kDkgMJxOfS1gVXa+OCGkKxuNFUf1qtejLXTp8adp6tBzA4NwHHID&#10;OTF8zbYWDbzHwtdsq9zAqSweyDawja/ZZaOh70TsGsadSHTDkghfs2lLw2oLX/OSLuoGDqfwMZm6&#10;zYGzYlu/IZQzBBem3BUAa9YbQmwNPWRf9hOsGajlYMLw5D0ow5JXYc3gh1PzvAXmV/adrBkczNqa&#10;FADihFLfwlLI5Uww/Q0MzHBfGqJfMgYqfQO8t31c1Ye9JphSE9m0Ijdu9OqL3QnmStc63UnXcH+q&#10;pks9DjULAAukEm9p8eKYNwQsbGipcVwNYc4FtVBqjJvwhb7l+HyokOKD9ac5z7iJDTTJiYA09J0I&#10;X8O4E8FuWJJEaRpWO6eSuhZP1nQqSrF8qgFYY8oS6sbkNJ3spb632JSYAu9U2khhZbUKL9ANE5wW&#10;W1PBYuute6xgue8OznInLSdi4GK6NBIYvQ1jJuOoDBsbbNoIWlIKVpd6JnNP12+9vuGopNhWTY0g&#10;sSEYL3UKSlrNAZIBDrLYFlJ6vL3YME6GtxTpLnbccWIcGgvDLq6j1JgItzcmaopg1LruNnzF6gz5&#10;Nlx35b5JH95aEczbDaakbBF6yOPtku0WTDgWrTRumIGdWpSzK4Dso9ZP1pXch2dOV3Kfwc9VWZRK&#10;SrGz4c3MwFYzWPxdZV/IWrXP4O7AzMBLY8gtncCDvXwfhSrx/+l+DztoPwRYAz+nxyCK87wWKzc8&#10;aign90IHYphDPf6MB2JBu9sPxNh7rLvaNEmFmd5xvWJu4KFYuaQIVKLbKS+xx02zSr/x++AE3MB7&#10;zIhaZOprp252NqOCZRhBuSeI719+GYLNpNmVJWiZJYjiSXNVD6Z6T1VXb0Z+9yWr+oyiN+fccMH6&#10;RTaVYtdP/a4Zan/Xk4Fmr/aeZnqxl6bPBpqb0R5D1QCxPqXZu7NTKqj6tUz5KcqUd3LtN40AQgze&#10;bhaAqPcWAG64PiSdSCLACKFVhku5EFMiWw0PHauQBoLHQ9ByH9ZEtDl2WTkdUsXott3ab/dc4v05&#10;mAW9/DoZPzBFxkJo5uYrNyPhSKnffQzuvz6fgRrZ3+wrMzNzBZuQ+PUrT8mzgPKdfL9P9Tx89b9G&#10;PR+Icl0482qhqu7tXIj9Oai53ZnVGYJ7I1qc9jhTi+j9mwzXeJy5+QzOv878G21c+XCICjeLlmM2&#10;oYKeX33/aXw/h8NTmxAcWrtN2FAU3UuWdVzL6fld9P0JWVnC7fXivj/y/IRRLAJh/PpdXKGGKDkt&#10;UoGvk3oN7rLe9LlkZYVpTfjCcpPaY7AynaDzcancIPrTrnuauY8LxuEaBHz+7e773w6QLccdwVzh&#10;wz3PngqvseLmshV+gTEspxtZHq6xuA/eVbouXwQtvNz7mjnOGAk0mTG7qfEAIzenPQY72LvKpLLL&#10;NJtSQd2vscBpYgEi2GksEOAbe5gGuTVWxwAMhTohwY/GWMB5euUkwIh6T3QU4CMBGmsDWYwI9mUM&#10;JmNQLeOVMfj/o9aKyD63ccfNYQ+V3qaqF26L9lC9G2DcaqaB9cKVOTmCu6AwfGNoihhb5jzY4Jaa&#10;OYOTTxD3tv60gHX+dm8w82H7uWVAd6PP5NykjhKGT1+enVPBL1/D8MOF4ZzJThU+hIv7KTxgJzmy&#10;vXCFX4iEc7pBeVkNLzy2dTn25+Q47pRh+HSouTkdIwyfvtuXZ2bCCup+DcNPEoZLdtDENPAnwuR9&#10;TAPEdx4LUBh2StW3Wd/KW8J93Cl5g3UYhOB53uC1I1LDDXPLodzYMph8h5I4Q00d/pjeOaqgX8Fn&#10;Lw8+6/hYmsr6nuAzuDVAQQU3uLmFJlhBsvGTM4iWVm/qd2Cm7WD3Zc+fJQFT3770lamaSgNJwzym&#10;iF+rN4kNDeBKye/m38VUbwI/76qiZL3yB2TlrPLUGeLHI1e1I/OctNWg7kDiYa4OCh3V3fgfLff6&#10;WgzxbSfJsmpjXXDCycBZCQ5DPLLgUBrvhkp/ecHpVzehvLJIzgXzPBMm+XYPeG7NIWgOH6k1Q6aQ&#10;ulSoxzaww4uliTpGMkgAk8hSrW7fDWcvL+tTwXP5QHCvOo68d3W/n/sIU8moF0UfaJHDAa95a/+6&#10;8qd+hA4wzxX84mWUGMk4UhwmrGetrdZiD21XO7ibNGDwV/tTh6BFyKXtfGZDZBxPsZrWM/ZZW9PY&#10;cr4CT337NtTkkxltqXFuk89tqjTRE5KwbaWVInQ0fhmfla+kP+1kYWDsLbdTyKyu/FBE0Lvyp3a5&#10;FhqTsPnJlLyJP7Vp7LXrazl0my2Ja6Fbla7S7CPDMcnocL8W28ZFrRaLj7s1l79pVYWkbbWufNzY&#10;uhrGnZ1L4XQMkY+53jbuRX0McYtTWgDd26dqQsLGHKyH7llOFboe/gCVsro4pI3xmpU80EhZTDkY&#10;/4BxufWnyi9MOVvj66pqZMLIXFa1jvoylnJeaxjZoyOfjY/QnzrSHYVX9Li+qpTLG+Hd+dO65bJR&#10;gYJ1So04hLnQTAU3IcauS2OyYHUxT7ahoXHc34ZhRJGcT/CpWkGdTkq8zlxpVi1i87HsHOD9qZ7l&#10;3z+wS1flrINJ2IB2deWBCsVqNI3nNRMcCgUtFr156gIkhMfJjHLzJ2F5ZWapPidyoSfMYK5c/jQr&#10;Q71EI7WsTJ7am04nXzMICYl6Mi9/sT9tALHfup+mesKNma9UYrxHf1rPu1sKiqlXr3rqdHGrrjrZ&#10;t7qvThtXnXUyjAajEDe5wdzEjW5oHDelYRiR57xgm0xH8gnNHEdSmEW+Skp3p6+GuIbMzC/vf3z5&#10;I5zGf9H6e/+4e7xLfw+H0O8/9/df7799+vzw8/8AAAD//wMAUEsDBAoAAAAAAAAAIQCqGJUm0ggA&#10;ANIIAAAVAAAAZHJzL21lZGlhL2ltYWdlMTgucG5niVBORw0KGgoAAAANSUhEUgAAAGIAAAAUCAYA&#10;AAB23ujSAAAABmJLR0QA/wD/AP+gvaeTAAAACXBIWXMAAA7EAAAOxAGVKw4bAAAIcklEQVRYhd2Z&#10;e3BV1RXGv3PzIAmQGFQQCM8YlCqOaMACYokgj6AgKDDFIVhEp0UUBlINJgFCwDACoqA4iq9oGY1M&#10;NcojTUFjY1MLYVCgvkIMSEJsrEEg5HWTe379g9n19M65lwjajN0za+bOWt9e51tn7bX32udagP7f&#10;R02Nuk2YoIKEBB3Oy9OM9ubjNkLbm8D/YmRmKvujjzT4xAl1aW8uAQcgQPv3M/iGG/i7BB4PvtRU&#10;1hw4wDXG/kPEtrFWriR95ky2eL2EGf2RI/SdOJHt+flMDjTX58Nz//08tXAh630+PG6Y2lq6TJ3K&#10;H595ht+ei8uhQ1zt8eCT4OmnmWf01dV0nzaNN9atY1GguaWlJCYns2PHDpKd+qoqet56K9veeINp&#10;wd7BwoWsnzePp1tbCXHDNDQQmZJCblYWSwXo7beZZMg6JSSE1oICxv/QROTmkmJ8vP8+vzL6xx7j&#10;9xLcdBN/CTS3ro5OZu6773KzGyYzkxUSJCZSei4u48dTIMEVV/C5WRRff81lzhjd5h04wDUGc/PN&#10;vOu0bdzIfAmGDGFvoOe2tBBqWdgSbN/ORDfMs89ynwRdu1Kj2lq6XHYZX0twySX8q39/vkxNZU3f&#10;vhyRIC6OypMniWlrEioq6Ne5M6dNELt2McbYHn2UJRIMG8bfgvkYPpwSCWbN4hW3iundm68kSE9n&#10;ZTA/hYWMNTzeeYfbAO3YQXJcHJXOBec/b/16FsbEcNLYe/fmK3+7BNdey0fBnj9mDLskuPNOtrrZ&#10;zQ6UkkKu1q5lsQSdOlF39Ch9DKi8nPioKOol2LiR+W1JQmsrISNG8FdnkOeTiM2bmStBVBT1p0/T&#10;2WnbvZvRxndZGQnBuAwaxEEJkpJ4z7axAPXowXEnvw4daHLOO3qUPv47w6hRFJ1PIrZsYaYE4eE0&#10;f/stFzttn3zCL5y7hmfPHt0gSVOm6K0+ffSVOTvi4/XlbbdpmyTt3auhbTlvVq9WWkmJRvyQM6qp&#10;SRGzZunVIUNUWlenzpI0bZq2RkaqsaFBUVu3apoT//LLuluSRoxQSUKCDgfy+9JL+s2hQxpkWWLd&#10;Oi22LCFJOTlasnix1m3apHlu8+LiVJWVpWUrVmjp/Pl6qq1xeL0Kv+cevXDdddpfW6uLJen225Uf&#10;Ha3TXq/CX3tNv/bnJ0n9+6ti5Eh9oH79qJBgwwYe8M/omjWkSjBwIJ+eqxpKS0kMDaVFggULeML8&#10;DlYRjY1EmD1cgsOHudxg77qLP0gwciTFRnfqFNGRkTRIsHkzcwNxqaujk9luZ8/mZTdMQQHj3SrC&#10;KcuWsbwtFdHcTPjkyeSbOA4d4mqDvfdenpPg+uvZZ3ReL2Fdu1IjwcqVpAOSmbx7N6P9iezcyQQJ&#10;wsLwBkvCmTN0HDCALyS46ir+0dBA5LkS0dREh+RkdpjnP/kkDzp97trFGGMrLyce0PPPc48EkZE0&#10;BDu3li4ly+AqK4n7KRPh9RI2ZQpvGq45OaQ5sSUlDDe2gwcZBCg/n8kSWBb2sWP0AuQxpRIaqlb/&#10;cjM6kBWsLFNTtbasTAPCwtSyZYvuioxUYzC8bcsaOlR7du5UsiQ9/rgWPfigNjgxSUkqiotTlSTl&#10;5mq29P22NHWq3oyJ0Sk338ePq+fatUqVpMWLtc74+CkGSMOHq+SttzRFklatUnpamlY7McOG6UOz&#10;hZo4XnxRcyRp3DgV9uqlSklSbCwnJMjNJcV/RTz3HPdK0L071YFWTXExI50Hm2Vhm7bNiMeDb84c&#10;XjAVER39fUcSaOsAlJ7OStO1fPEFA4JVr5G77+YlCbp145/+B/2PXRHOOO64w70zArRqFY8YTpWV&#10;xIWE0CpBXh7TDcaTmKh9krRvnxL9M250BuM2amrUzW+VWP4VZNvy7NunRJ/vbAWePq0YY8vL0wzT&#10;MPiP2bOVK0nHjqn33Ll6XpJ69VJlUpKK3PAff6xrzarLzlZm586qC8T7QoZtn43PGce2bZpUXKyb&#10;3PCzZulVyxI1NeqWkqJXfD6FxMbqu0mT9M5/QEuW8KgE8fGUNzYSYTJUX09Unz4clWD5cpYZfXk5&#10;8c7bsm1jHTjANe+9R5JTzEp55BFWFRUxqq6OTjNm8JrRZ2Sw4vLLOWwuNBUV9HNbTf7tcEYG2W44&#10;28YaPZrd5pxqaSE02Ll2IRUxZw4vGD4PPcTqgQP5VILYWE58/jlXuPm65Rb+7IzjgQfY4LTr4EEG&#10;mVKZOZMtpaUk7t3LkOnTyTMH9WefcSWgFSvINI7OnKFjsEDdDutFi1grQd++VAAqKyOhSxdqJbjy&#10;Sj47cYJYfz/mTuHWWTll+3YmGkxbvgZcSCIyM882Az16cNy2sY4coa/pgvr358tvvuFSf1/mTmFk&#10;/34G/1ciAGVkkO1/iTGSnU2GAZuH+b/gtibC7UJXXMzI8HCaA50XJ08SY1rWG2/kA7dntbQQalbl&#10;2LEUnisJF5oItwvdnj0MNTynTyfP31d9PVHR0ZySYPBg9vvbBWf72uxsMuLjKTcvOiGBspwc0pwl&#10;btrHsWMpbG4mPFigo0ez+6KL+K6mhq5GV1TEqLAwvGlp5Dixr7/OjIgIGu+7j2fdfD38MKs9Hnzb&#10;tnGrm33TJn5nmgLTIp5LqqvpHhPDyXHj+FMgTGEhY0NDaVm2jOVO/Ycf8svwcJoXLOAJpz4/n8lR&#10;UdS7fZoBlJXFUgm2buVO10QYsW2sqip6VlXR03wScMtsWwL1+fA0NBDZ1vnB/No2VlMTHdxsp04R&#10;femlfCPB3Llsbgs3Iw0NRAb6wnu+fOvriQr07mwby3kOB0zEz1FMs9GxI2eqq+ne3nzOV9qdwIWI&#10;10tYRASNEmRlsbS9+VyIWPDz/au0pUVh48apsLVVoQUFmtCxo+rbm9P5jn8DlXpLY4bU4GYAAAAA&#10;SUVORK5CYIJQSwMECgAAAAAAAAAhAAR5+QahBgAAoQYAABUAAABkcnMvbWVkaWEvaW1hZ2UxNi5w&#10;bmeJUE5HDQoaCgAAAA1JSERSAAAASQAAABEIBgAAAJGugUYAAAAGYktHRAD/AP8A/6C9p5MAAAAJ&#10;cEhZcwAADsQAAA7EAZUrDhsAAAZBSURBVFiF7Vd7TJVlGP9954bKOUeOkKBykRANzQvMvIUGytZa&#10;ZQulRs2lFGsLkVbropAbQk2dzrtrkpexRYnG1KzNYaAYhaVo5sFURnGAPBTXcw52OJfv1x/6yucZ&#10;RzRZbdW7Pdv3Pe/vfZ7n/b3f+zzPB5K4coWxOTncHB7OJpWKXpWK3tGj2ZKdza2XLvEhkhBis9Ew&#10;eTIvLFnCYqX+3yz4+ms+ajSyGyD7E72e9hMn+JhYUFHBZDHndlPzT2/g7xDNCy+gxGaDMTgY7cuX&#10;Y/uMGfgOAM6cwfSdO/FaaytC09PxSUsLxkgSSELCf2/c+Cp27OBrvgzW1zNm7lxWZWZyl9B98QWf&#10;EGu6umj0eqnqj32Xi1qHg4G9vdT5znm9VMkyJVmm5HAwsKeHwwb79P3F1Z9e6JxOBjgcDPR4qL7t&#10;uo0fz8sAuWABj9tsNNzJ8bJl3ON7HSdN4kWnkwEC09XF4StWcMuQIfwDILVaujIyuLu1lSNJoqeH&#10;w2JjeeXhh3khJob1wk5CAs+WlzNlMAhqbGRkWBivKQ9XxBYdzYann+YRoVu1iu+bTGxPSWG5JFEG&#10;yKAgdq5Zw/fEAaO4mEtEoMHBbFuxgltqajhTlin5Ok9M5ClfkgwG2rq7aRRBTJ/O7/vLbdOm8ZzL&#10;RW1NDWf6y39qNT2ff86n7pekkhKmA+SIEWxX6isrmSR8CQJiYnjVXzzPPssyl4tayDKlwkLmBgTQ&#10;qQRER7OhsJC57e0cIZw4nQzYupXLBaaqinPb2hgs5jMzuQsgJYlyfj5XV1dzzvr1fEuc0O7dzPjy&#10;y77rOmcOq48f54KjR/lkXBzrRKHo7GSQuAY1NZxZUcHkgeTCBU7+KyTp9bQDpE7H3qIivnLqFBNf&#10;fZUfCtyGDXzzloGmJobn53P1hAn8SUlWVBR/aW7mGIH76ivO76+6eTxUK9elpvIzIUK3aBEPVlUx&#10;Ubw3N3O00r9Ox16A3LuXS0ni7be5zt8p9yclJUy/V5JGjqQVILOyuE3gZJlSejpLAHLWLH6rEuk7&#10;PBzNq1djzaVLiKutRUJ2NrZptXA3NiIqNxfvD5T+a2uRoHwvK0OqEKELDESPTge3eNfr0aP0P38+&#10;KgDg5Ek8BgDjx+OKTgfX3ZSfoCB0RUbCcjdY5QgORgcAxMaiXugkCUxLwwEAOH0aMzW+iyQJjI/H&#10;ufh4nBs3DvU5Odjy8cd4sagImVpt3wZ9h9EIm3hOSsKJCRNwWTk/bBiuZ2VhR1sbQvzZ0GjgAQDe&#10;bDNefhm7ly7FPlmGyt8aMVQqyGo1vAPh7nYoY9GsW4d3fvwRkzdvxushIWhTAqdNw3kA8Higcbuh&#10;1WrhliRQzDudGKLXwwEADz6IBoMBdrsdhtRUlGVnY5vAVVfj0bVr8W5LC8ZotX1fhscDtXi22WCs&#10;rEQyAMyahRqhV6vhvdfNixhdLuhkGSqVCjIA7N+P5wWG7PMLAFYrQpU2jh3D47c4CAvjNYCcMoU/&#10;lJYyzWzmRLOZEw8e5KKEBJ4FyOHD2SXyj9XKUJGIV67kBw0NjBZ3+bnnuB8ghw7l9X37+FJdHeNK&#10;S5lmMNB2895vP3KET4m8sHgxD5w/z6mnT3NGcjIrAFKjodtqZej9VDezmROFj40b+cbFi5yUl8cC&#10;Zf4SOSkwkA5RpQ8f5kKzmRPXruU7Yo95eSzAp5/yeZWKXn/JUJIoFxdziTKIpCRWKjG5uSwU/Ulk&#10;JBv7sxMWxmsNDYy+UwsAkNu3M+t+WwBZpiSqpT8RJI0dywZ/mEce4Xfd3TSCJI4e5ZNJSazUaOhW&#10;9izz5vHkoUN8xjeIq1c5bvZsfiOwBQXME3M//8yxCxfysDgJgExJYXldHeNIQkmSycQO8RwRQUtR&#10;EV8ZjGaSJGprGT91Ks8L+0OH8npGBj8KCeHviYk8JfpAQWZUFH8RWJ2OvcuWcU9HB028oeozbLdT&#10;b7EwwmJhxEDdtyxTsloZKjppX+nooMliYYSyj/Il6bffGGKxMKKpieG+vwKDIbJM6ddfOcpiYYT4&#10;9XE6GaD8NREkbdrEHKuVoRYLI+x26pV2bqtuej0cIhHfTXIMDUWrv3mTCZ0mEzrvZEOng/uBB24v&#10;FoM5JAkcNQrXlLqAAPT6wcLffgYsrf8P4E8yz+IuQponjgAAAABJRU5ErkJgglBLAwQKAAAAAAAA&#10;ACEAcFWmx4YGAACGBgAAFQAAAGRycy9tZWRpYS9pbWFnZTE5LnBuZ4lQTkcNChoKAAAADUlIRFIA&#10;AABIAAAAEQgGAAAAfmzqeAAAAAZiS0dEAP8A/wD/oL2nkwAAAAlwSFlzAAAOxAAADsQBlSsOGwAA&#10;BiZJREFUWIXll39MlecVx78X7oWKQMmGt+JVfkjsJlIDLayL1VBUYgyu6uKKwZLUrZt0s9C1azqZ&#10;6bpYMG1cLWjEdg1dLBVX09aWpnNQf0Rnai3D6VVcN4uoXEBmwxDB3Z+f/cGe5e0diJZuS7o3Obnv&#10;e855znPO95znnOcK0OHDzH3gAV6dNIlehwOfw4EvNZVzZWVUnz9PMiBDH3zAN9PSaH/5Zb5n5X9Z&#10;SU1NFNjt+CUYiVwuOtvbSTMLKiqolGD+fPb9r53/b5D9wQf160BA9unT1V5eruoZM/SXUEgRLS3K&#10;2bRJP/F45CovV/U77+g+SQLZrL//B89wpbz2GsXh6B06xLw77uDk5s08CigUwvbkk2yUIC+PA34/&#10;9tGQDwSI9Puxh0LYwmWGFwwS4fdjDwaJ+CKzPtKeo/HDfQnXUVoa7RIsX86bPh+O0Tb1eonKyuJ4&#10;+BF86CF+ZdU7c4avL1rEXpuNkAQzZvDnhgZWGnldHasTE+ldvpw3Y2IYlCAhgb6nn+bn165xy3jB&#10;8flw3Hknf1iwgPetwfr92HNy+Ojeezlg+Bs38lOnk56lS9kTFYVXgsmT6d68mUcDASIB6cUX+YEJ&#10;Ni2N9vXr2XD8OFnhSPb1kWACslJuLseMztGj3J2QQN9IvaymhkcAFRTwu9H6XUEBTYODxIwHILeb&#10;TGOvu5vJ1sQZfmcnLkAZGZwazZdVq6j3+7ErFMK2di1bTMYNTZ/OJ9XVlFmrqqeH24qLqZcgK4vW&#10;gwfJMwH5/dhdLjolcDq5VF/Pqr17WZSXx0EJYmMZuHyZr6amDleszUZowwbW799Pfnk5L5h9162j&#10;yuzX1UXShx/yjbHoxAlmm4TeDEC33jqcTIcDX00Nj+zbx/ySEnYYva1b+dG/kD91ilmPP84mc+Ss&#10;WbWCtG4dVRLk57PfmrnXX+c7Zs3s2ZwoKWFHSQk7Cgt51/D37GFpTg7HJCgspNG6vqyMalPFoRC2&#10;tjZmRkYSGC3D4fTYY/zyZgFKTua8BKWlbLP2pBUr2C3B3Lkc/rcSDYWwtbaSvXo1dcZgbS2lYwGU&#10;lETXWEE0NVGwZAmNEpSVUW1df+wYuUbvwgWmXbjANKeTSzcCTkQEweef58c3C1B2Nq0SPPccT1h9&#10;eestlhm79vCZZrOJ7Gwdr6vTd71eRe/cqeJXXtHq0lJtv94sXLZMe2pr9bAklZTo1XB5ero+yc/X&#10;gZoalY20PjpaXvMeDCoyNVUdHo9cQ0OKGWsO2+0KxMRoaCy9G32ML6GQIuxbt2rtxx/ra1VVqoiL&#10;04BVMTdXH+3cqeKBAcWFG/H5FGX9XrxYv62t1cM2m6iqUsXUqeqUhu9L27bphydParbfL0dfnxIk&#10;qbdXTuv6xkZ9S5KcTvVOm6aLJvD4eF35vIFafXzvPS02717vMP/KleG4Ll9W4ki+ZGXpj0pM5K8S&#10;zJnDkeZmFnZ3M9njYUpDAytN0503j0Om/OrrWWUaW0sLdw0MEAvo2jVuiY+nX4JZszjV0sJdHR2k&#10;lJZSa0r76FHuTk6mQ4KoKLy7d7Oiq4uk7dtZ43Dg+2c/qB3PFLt6lYkTJjAkQWUlFV1dJG3Zwlqb&#10;jaDx4+LF4SMWH8/fJIiL40pTEwUeD1MqK6kwes88w8/00kt8/3rnOzaWgSNHmGMc6O8n3jggQXQ0&#10;f29uZiGgN97g26P9bVm5koZgkIj8fPaPtldGBqd7erhtvHeh++/nN9eLyfSg22/nT6Pp3HMPvx8Y&#10;IFaAdu2iKDd3eLoYiowkUFjIu62tZIc70NjIkqlTuWjG9dtvc5+RNTezMD2ds8ZOTAyDTz3FL8zF&#10;yzRpU0mGiorY1dvLpPGCY64HCxbwvrFtsxEqKqLB6eRSSgodZiqbJm2mmYl7zRq2m5PxGcOdnbjc&#10;bjLdbjI//ZSvXM8Jr5eo06fJ8HiYEi7z+7G3tTHT7Sazv594q8w6xTo6SHG7yezqIumLACaczp0j&#10;1e0m00yzq1eZODTEBCM3AD37LE+cPUu6201meJI+M8VcLnlcLnlupAFGRcmXkaG2kWR2uwIzZ+rM&#10;WDZSUnT+Rvb6vE9qqjqs3xMnanAkPZtteMqOJIv4D/j1pXr+AfeWSuYpq1pVAAAAAElFTkSuQmCC&#10;UEsDBAoAAAAAAAAAIQBeulbO2AIAANgCAAAVAAAAZHJzL21lZGlhL2ltYWdlMTUucG5niVBORw0K&#10;GgoAAAANSUhEUgAAABkAAAAOCAYAAADaOrdAAAAABmJLR0QA/wD/AP+gvaeTAAAACXBIWXMAAA7E&#10;AAAOxAGVKw4bAAACeElEQVQ4jYWUT0jTYRyHP79tLENECI05jYaOkRYqy0OjW7dml/6AsGBQO7Wb&#10;JoQmKFgRpN3qpIJhIfTnUuvWLdbBktQywsRQl2UEImGs/Xm69Mpva9oL7+H9vs/nfV5evrzq6GDS&#10;72dhdZVaQKVmNMr4wYN8Xl7mAKCVFer8fhYuXGBsp0wqhffQIT5EItyXZZGXoLeX66XguTmOSCDB&#10;5CQdgF694pipvXvH4VK5nh5uSODzsbQtqa1lNZvFWQx3dnK7WJLN4qyrY0WCri6GizOZDC6vl5QE&#10;3d3c2pZIkEgQtsPpNO6qKr4XSwD19TEoQXU16+k0bnvu2TPaTWZ+nsYCyZkzPLbDDx9yzuwVSxYX&#10;qTf1R484a8+dPs0TCUIhkoAKJC4XmfV1qg188iTPd5IAOnGCFxKEwyRM7ds39rtcZCQYGSH2j0SC&#10;4WG6TAc5HOR2k0xMcF4Ch4Oc6c6hIS5LUF7Oz81NKgokHg9rEjQ18T6fxxocpE+Cyko2ysr4VUqy&#10;tcXeyko2JLh2jav5PFZjI/MS2Nt7W3LlCjfNjZNJQvX1LEoQj3OnooLNUhJA8Th3JGho4FMyScic&#10;8fIlx/+RPH3KqUCAjxI0NzNj4DdvCO4mef2ao4Y1uUCAj/k8lmEc+jssS1y8qDFJmp1VsyS1tupt&#10;MKhp7TKCQU23tGjGnovFNGpZwjAOeyAa1T2nUzmzjsU0upvAXM7OOZ3KRaO6Z2cKJDU1WguH9VyS&#10;9uxROhLRg/9JJCkS0QO3W78lqb1dCY9HXwuAaJRxv5+FHz/YB2hqijavl9TAAP3mTS9d4q7Px9KX&#10;L9Ts9CEODNDv9ZKamqKteO8PUQ/Wr/dMgm4AAAAASUVORK5CYIJQSwMECgAAAAAAAAAhAETfdi9j&#10;CAAAYwgAABUAAABkcnMvbWVkaWEvaW1hZ2UxNy5wbmeJUE5HDQoaCgAAAA1JSERSAAAAaAAAAA4I&#10;BgAAAMOxWeYAAAAGYktHRAD/AP8A/6C9p5MAAAAJcEhZcwAADsQAAA7EAZUrDhsAAAgDSURBVFiF&#10;zZh7cNTVFce/+yKJeQgIEc0GFFEb1AQCpjEkEF8oaDtKtLI8lSg6FmpHqTyjpUJkiIyCMhZakIcS&#10;xOALUcAOKS5oCCHpomJFCpgwwSU1PBIISXb30z/wtr9ZN4lMmcE7c2d+v+8599zvveeee87vJ5uN&#10;kOkSSGDeXS5a5s5lBqCfaw+FsC1ezONuNzU2G6G8PEouNKfz2WWc0lYfMYL1F5pke724mJFWvm43&#10;NcEg9gvN63x155YtGipJu3Zp4MyZKrTbFdq0SXdKktOpQFaWPtXPuK1YoQclKTNTZQUFei4zU2V2&#10;u0IXmNb5a8ZTH33EnRI4HATCvdjaitOcysZGYv1+EhsbiQ3XO3OGKL+fxGPH6AyopQWXVW59r6+n&#10;i99PYriOtYdC2Orq6NaW3okTJCQkcFyChQuZ3NBAXLhOSwuuI0foUV9Pl0hztMeptRVnKIQN0MmT&#10;xEda96lTXOT3k3jyJPHtRUIohO3oUbr7/SRGinAzp1UvFMLWoYNOnyamd2/+lZZG1bhxrHA4CEgQ&#10;HU1TaSm5gJqb6fTMM8yOj+ekuWqys/HGxtIwcSJLAG3axB0xMZyePJlFOTl8YvS6duX7l17iiXCy&#10;s2fzzFVXsd/oJSRwYtw4Vh48yBWAVq9mjOFiustFyzvvcA+gQADH1KnMs8oHD2ZbRQUDzDxlZfwy&#10;NpbG/Hz+kptLqdFLSuJwTQ1JSUkcvukmdng8rDE52umk9bHHeLW2lh6PPMJSp5NWk7c9HtYcP87F&#10;4Zu/YQN3p6Sw19i/4goOrlmDx8gLC5keE8PpggJm9+nDN0Zv6FA2d+ggn4/USLnJZiP0wQfc1dKC&#10;6957ebutHHbppRwBNG0azxv7kfQ2beIOM+f06RS2Ze/aa/lnIIDjlVf4bST5qlWMDQaxP/ggr0WS&#10;x8bSuH07gwAVFTElEqf4eE5u3Miw9nLzZZdRGwl/9FH+bN2/lSsZZy3ArH3ZMiYAGjKEv0eSDxhA&#10;xTk5yOEgsGgRk30+Ug8fJgnQiy/yeyOfNImXq6rot24d98fF0SBBVBRnAD38MEuNXnIy1e+/z68q&#10;KhjQrx9VEowfzwoT4p07c0yC66/nc6+X7MpK+i9YwJNmvNdLNqADB7gyNvbsPAsW8OShQ/QCtGoV&#10;Y61Fztat3Pzee/za7abGbG5LC6758886SIJu3ah7+23u9flIPX6ci7dtI8fIOnWieckSJvp8pA4b&#10;xkaD2+0Ei4qY4vOROn48KyS45BL+ba6rb7+lp4mwgQPZVVpK7o4dZJkbJDER/+nTxNx4I+XG5qBB&#10;bPd6yfb5SG1uplOHDqqoIN0MnjqV58PDNz2d3RKMHs3rVnz2bAok6NyZY4CGDmWzcdj+/VxlDW8J&#10;rruOLwyWnY3XbMzYsaxavJjHd+1i4LPP8sebb2br0aN0N7oJCZyQoKSEPIPdfjtbJBg2jA9NDgH0&#10;5Zf0tUbs5MksMu87dpBl5V9SwggjW7eO+wz+5pvcb/Dly3nI4F99xS8M/s039AFkvVn69aMqN5fS&#10;3FxKk5OpNvjOnWT07MmhHyL3RHge7dBBpaXkGmNVVaRZZU1NRBvZxo0Mt8qWL+chEy2AnnqKoh9O&#10;iNeqt3Ahv5MgJYW9Btu9m/QuXagPD/nUVHzl5dxoHR/JQbGxNEqwejVjwg+UidiCAv7k8fCGdDaf&#10;Wh0JaPt2Bpl5m5qINvjOnWQY3FoYVFeTbPCvv+YaQO1dkVbd7t3xS5CVxfZwvs6OqryuXVVvnpOS&#10;VGuV2WzCPAeDcrRnx+VSQJKiotTS0Zzp6ao8cEC9ly1TvternPJyZRw5osv27FFqXp7W79+vPp06&#10;tW3H8AoEfrw+w9NmE2lp8hUXa9SVV+qgdS3nq2VkqLy8XBmSNHOm5obLU1O155prtK93bx2oq1Ni&#10;To684Tr2/4dAVJSaMzNVJknFxfKAbEZWXa1kSWpoUPy52n3iCS30eFScn69l776re2prdfm2bRoi&#10;STU1Sv74Y93e3vjBg/WJJK1dq5FWTl98oes//1w3SNKQIdrmcJz9XoqKUvO5cvwpbeRIrZXOHvIp&#10;U/TCnDmaNWeOZs2YocKaGiW/9poeam2VKzr67PxOp4LhNjqMoI6ax6PisjJlFhfLExenxrw8rT98&#10;WO6iIj0tSU1NijlXm+vW6Tffface48dr5YQJWh4drTPmJEqSy6XW9saPGqU1H36o4Zs3644xY/T6&#10;6NF64/vvdcm0aZonSZdfrtrBg/VJZaXSz5XbubT77lPJ009rfn29ut5yi7bOmqU5TqcCL7ygKV6v&#10;cmw2UVen7u0aCc9BTietbVVxdXV0i/SBlZdHSVt3bI8e1FrL7Ftv5W+RclDfvnxpsJkzmdOWvZQU&#10;9gYCOMJz0Pr1jDBYMIg9P5+/RhofF0fDp59yk7XM7t+fyvB1/ZQcZE3o1hy0bx9XG3z1asa0VWab&#10;7z9TZs+axXPhPP77cOwYnVNS2DthAsvCHZCRwc677uKD8ERq1SksZLr5YRkVxZnhw9nodlM9YwZz&#10;zYLdbmqWLuUR69i9e0np1YtD1p+yra04581j6sCB7HI4CNhshJKTqZ44kSXV1SRbx0+axMtXX80+&#10;v59EKx4MYl+wgCcNJ5eLlrvvZkNVFf2Mzp493NCzJ9/On88fwtd06hQXpaXxjwceYG14YdS/P5Xh&#10;/yiDQey33cbH2dl4rQfIHP6sLHbY7QRtNkLp6ex+663/VYavvspjbjc1n31GZjiP/wB6jzDsk6cX&#10;wQAAAABJRU5ErkJgglBLAwQKAAAAAAAAACEAQT2Ve60IAACtCAAAFQAAAGRycy9tZWRpYS9pbWFn&#10;ZTIxLnBuZ4lQTkcNChoKAAAADUlIRFIAAABiAAAAFAgGAAAAdt7o0gAAAAZiS0dEAP8A/wD/oL2n&#10;kwAAAAlwSFlzAAAOxAAADsQBlSsOGwAACE1JREFUWIXdmXtQ1WUax7/ncBBQECS8FFNiKWPK5gVb&#10;10trTo2C7ShuFy0003ByM8VLmpopa0mp4Qq6rbPeb6W5KU4T4OSWZbWO4qVBt5FKcFfWK6WAHOQc&#10;zmf/sLd+e+Z3AC8Tu/vOPHOG53ne532e33N9XxyA/t9XWZlik5OV362bvty0SaObWh+75WpqBX6O&#10;NWuW3igq0i88HgU3tS4BFyBAx4/T5cEH+ViCzp35auFC5nz7LXcb+vWAz4dj0SJmvvgiS3w+HAZ/&#10;8iQdUlPZ/Nln9Au01+slaOZMFi1axMxAPFeu0Py551i5bh3PNKRLYSGJEkiwZg3jDP78eVqnpbFq&#10;/XrGBNpbXEyn0aPZmJdHshV/5gztRo9mY0EBg+s7e+lSpk6bRpbHg8uOXltLcHo6y3JymCRA773H&#10;b51O6ozCBkJCqPnkE359vY5YvZpnjYyiIhIMfv58MiQYNozcQHvPnKGd2XvkCN3teLKymCZBly4c&#10;byggBgxgrwT33ceXXi9BgC5cIMbhwCdBTAwX7PYWFZFg9OjThy+stOXLeUGCfv34rL7zIyO5JMHW&#10;rYywo2/YwNMStGnDOV28yG2tW3NegqAgvM2acfXZZ1ndti1nJejYka+rqwlrrBNOnCC+eXOuGCMO&#10;HqSXoc2axesSJCWRX9/Hu/de/i7BpEnk2NETEiiS4IUXWF6fLrm5DDN6fPghD5ugi43ltDXg/OVn&#10;ZjI7PJxKQ4+IoMLK8+abTJegVy8O1nf+8OHskGDwYArs6KYCjRzJOz8KbdmSy6dPE2uYjh2ja3Aw&#10;tRJs2cJTjXHC1as0S0yk0Grk9TrCamh0NOU1NYRYadZSU1hIYiAZtbUEx8dzQoIhQ/jA4KOjKbfq&#10;FxnJJeu+r7+mo39l6NmTQzfiiF27GCqB00md9dvCtTJt5BcUMNh54IB+KUkpKcqNjVWZ6R1du+r4&#10;gAH6RJIMT0Nr3jwtOHRIidfTo9xuhY0bp7XJycqvrVUzSRo1SptdLnm/+07RublKsfKvW6exkpSQ&#10;oGM9e+pwILkrV2pCcbHinU75lizRDINftkxT5sxRZk6OJtvt69BBJQsX6uXFizVz/nz9vrF2eL1y&#10;pacre+BAfVxRoZaSlJys/DZtdN7nk3PjRj1t5d+wQWMkKTZWZQ8/rD265x6+kSA7m8n+Hn3pJd6Q&#10;oH9/9jWUDR99xEBTd6dNI6sxGeF2EzpoELslcDjwWaMmJYWdEgwaxG6Dq6khpFUrvpMgK4tpgXT5&#10;/nuibruNixJMmMCf6otW/4ywwtKlTG1MRng8uJ54gm12fXH6dN6UID6eE2ZwqavDGRdHiQSzZ5MJ&#10;SGbznj085K/Ipk2MkqBdO87U54TycqJN3e3dm/2XLhHZkCPcbkKTksg3fDk5TLLKfP99fmMcdOoU&#10;dwF6910eN73s7FnaBtJnxgwWSxAeTmUgvlvlCI8H18iRvGPsmD+fDCuvtel//jl9TdAa3IkTxANy&#10;mlQJDpbHP90MDuQIlJIgx/jxWlVWptjmzVW9erXSvN6f7idut8LcboX5pbGze3cdKShQkiRlZyt9&#10;0iQtt/IkJamgXTudBTnWr9czkmR+H3lEH7Rtq3N2+pSUqEN2ttIlafZsvR6I71YskPr00d+2btVI&#10;6VppzshQhpUnIUHHevVSofRTWTW/ffvqi/h4FUuSTKpv3kyqf0QsXsyMhsbEHTsY7t/c7ODRR/mL&#10;yYioqGtnSjB+PH8OJNuUxrg4Sk6fJtaM2Dt3khJoz4gRbJXgzjv5R33T3q3IiMhIvjd2DB1KrvXO&#10;ZIUVK5hopq+zZ2lrpspVq0gzPM7ERB2SpMJC9fL3uMEZj9ot05gaWt98o45er4Ik6dIltTL4t9/W&#10;U0ePqrvdnnHjtFaSSksVl5am1T6fnDExujhkiPLs+Pfv16+2bdMIScrM1JywMLkbo9v1Lp/vWoW4&#10;fFlRBpefryH79ukBO/4nn9Q7zZqptrJSEamp2lJdreZhYXI//ri2/8hkorRzZ76y3gArKwk3dwlr&#10;/T51irvq6nBaPV5cTKcDB7jfwN69DDCR8tZb/O7AAe737wkZGcxr355SCWJjOV1Wxh120dS/P/us&#10;mTVlCn+w4/P5cPTty+cSJCZS6K/jrcyIMWNYb/SZOpWsrl05Zsbt4mI62cmyNnMJRo1ik5Wuw4fp&#10;Yaad55/nj8eP0+XoUbqZBhQaits0ywULeMUICnRth2tPEHbNeuxY1vxQ6o6ZRtayJZeNsVVVtPCX&#10;tXYtY60GHD1KN7szt2/nMcOzdy8D6nPCzTpi1iwyfwigf/p8OEpKiGvThnMSdOpEcXk50f6y8vJI&#10;ttrhPxwJ0MSJrAhU2197jZcNc0QEFY25TAVyhN2FbvduBgUF4ZUgPZ1l/rIqKwk3t9wePThsd15N&#10;DSF33823EqSksLMhJ9ysI+wudPv30zs0FLcEqals9pfl9RJ0xx2USdC+PaX+GStA1dWEzZjB4ttv&#10;51/mA8bFUbJgAa/U1hJsmM0by9Ch7Kov9X0+HD16cDgmhguXL9PS4HNzGeZ0Uvfqq8y18q9aRZrL&#10;hSdQ2Zk7l1cl2LaNJ+zo5u3J5cJjxsGGoLSU9i1aUGW9dfvDvn30Dw6m1v+p5dNPecDlwuMfONu3&#10;81hoKG7/smMgO5vJplz70/7jj7o6nCdP0qG0lPaBJoDKSsIbY6jHg8tuaqmoIMKOPxDeODbQueXl&#10;REdFXZteJk8muzG6GaiqokVDvaSiggi7b3G9+IbsbLTS/62Qns4yU2IuXCCmqfW5UWhyBW4Gqqpo&#10;YR4mlyzhxabW52bAAf+7/yqtqVHoQw/pr6GhqsnL05CQEF1tap1udP0bHWxQP4b2DHgAAAAASUVO&#10;RK5CYIJQSwMECgAAAAAAAAAhAEjzTKDfAQAA3wEAABUAAABkcnMvbWVkaWEvaW1hZ2UyMi5wbmeJ&#10;UE5HDQoaCgAAAA1JSERSAAAAEgAAAA0IBgAAAKROPhkAAAAGYktHRAD/AP8A/6C9p5MAAAAJcEhZ&#10;cwAADsQAAA7EAZUrDhsAAAF/SURBVCiRjZM/S1tRGIefxOtQwUrTDjckCCb+IdLi1F0d7AcQHDq0&#10;a7E4dhA6SgfHYnHN4lDoB1Ch+AGcqtRSvblQtGlBosUShzbN06EkBElz88I7nPf34zmH3zkH0P91&#10;EPh7c9NnKkmdpkc1GgQXF2R6edpVqVioVCyUyz4BDUOrrdnZmbl+TqMSFArEAFHEOEAQ8Kc1u1mX&#10;l9xZW+PlzAwfcjm+zs2xl07TBGgTd3ZcAM3nPe2249aWj29mOD3tx8ND7/tvmQzqBhkc9BdoJmPt&#10;5MTxRFCzaWpiwmPQxUXf1esOqcSxY8WiEejKiq8TQQcHPgBNpWxWq2Y7tXLZp6DZrNWe1w9Qq3EX&#10;YHiYn2HI905taorPLU8iaHKS41QKr664vb/Pw05td5cFgFKJT32FPT/ve9DRUb9sb/soiixubPi8&#10;Ffj6ui/6Ah0dWQpDv3X7RrOz7tXrDrXN5+fey+c9XV72Tbd3FMeOLS35dmDABujIiD9WV311fe0t&#10;lb9Ig8QaO50uMgAAAABJRU5ErkJgglBLAwQKAAAAAAAAACEAOBs72MMEAADDBAAAFQAAAGRycy9t&#10;ZWRpYS9pbWFnZTIzLnBuZ4lQTkcNChoKAAAADUlIRFIAAAAwAAAAEQgGAAAAm/IvFAAAAAZiS0dE&#10;AP8A/wD/oL2nkwAAAAlwSFlzAAAOxAAADsQBlSsOGwAABGNJREFUSInNlm1I1XcUxz/3mnrV1Cw1&#10;TbSpPeCNZrhG+aIG1QbL6oXNqMGCIARZUo1atFEvNqpRUHuoXthgIDTWZsG0FZW+cIFZYpjDG9rS&#10;1OYtp2nd7u69Pvy/eyG/uFxs9GCxA4f/ef6dw//8fucgiefBNWv0a26umgIBRQTLd+zQIZBKS/Wt&#10;Zcl28qQ+TE7W/epqLZeEZcmWkiI3SKdOaZ3x6+/X1MxMtZeU6Pjz5iKJ5zIOBBQBY14tLXIauWXJ&#10;ZuQgNTUpd8MG/QjSzp06KInycn1k9HFxemhZskni4kW9C1JSknpfpAA7EwA2G0pK4m+A+fP5IyeH&#10;m6E2hYWcMfSWLRy12dBEnG33eIh1u0kNVQwOMqW3l2TDWxb2a9d42/ANDSy8dYvZhu/tJbmmhuUN&#10;DSyMiGAoNF5MDF6fD0dNDcv37eNzAK+XmOZm5gMMDRFeW8s7wWcODxPe1sac8RLv6WHGwAAJOJ1q&#10;iYyUv7dXSea3jIwoLD1dXbGxeuTxaLIkdu3SV8FtYrCuTvmSqKrSKpBML4e2kCRKSnQcpKoqrZLE&#10;4sW6EhovPl6DXq+iJbF7t/aDdOKENge3TWur5sTE6HFurprsra3MDQSI7OxkpqnO78fR3U26x0Ps&#10;vXukAOTlcX36dO4bm9hYPDk53ExL4y+A1lbmBn/Hg1CbJUu4PHkyj2GsDePjeZifzxWHAz9AZCQB&#10;gP37+Wx0lDAT5/BhPvF6iXE48D/zHVi3jp+7usgwfH09i10unBkZdD1rjFA4eJBPz5yhECAxkb7B&#10;QaacP8/7djsWQHExZeHhDHd0kFlZyRqA/n6mlZezEaC0lO8m5BK/KkhNxb1+PT8BHDnCdoCyMop9&#10;PqJSU3EXFfHL/7oAgG3b+Brg8mWWXL3KoqNH2QJjL1lEBEPjFjAwwBRDWxa28Wyk8eUvCk+Ll5fH&#10;9aVL+R2gqIhfenqY4XDgLy6mDMA+bRr9AC4XThh7ngoK+M0E8PtxGHrSJEbi43kI0NjIWxOReGIi&#10;fQB9fSTeucMb49ls384RgO5u0gE2bqTc+NlXruQcwObNfJ+dze2sLNqbm8k1ztHR+Axtt2OtXctp&#10;gE2b+CEri/YDB9j9MgUsWEBTdja3AZxOXPPm0XLuHCuDbVavpiotjbuG37qVb57ktGcPX86axZ/D&#10;w4S3t5MVCBCZkUFnQgIDDgd+M2EN7N3LFzk53LQs7B0dZFZU8AHAzJl0/tf3aTKbDR07xsdTp/LA&#10;5yPK5cJZXc2K4DPDwhiNi8MDkJ5Ol9OJ64lSEsPDmnTpklZUVGjthQt6b2hI4V1dSm9r0+zx9o+R&#10;EYXV1GjZ6dMqNANwdFT2+notMkPI71dkXZ3yR0YUZvy8XkXX12vR6KjsoTEfPVJsZaVWnz2rAp9P&#10;jmBdba2WmkFXXa1lL7zMvW588EAJN27ozbQ03QWpoEBnX2obfZ3odislKkr/BK8ZjY3KeyXb6KuA&#10;qCh8qam4DX3oEDvz8rgeavcvatUdSls86oEAAAAASUVORK5CYIJQSwMEFAAGAAgAAAAhAJnKyyne&#10;AAAABQEAAA8AAABkcnMvZG93bnJldi54bWxMj81qwzAQhO+FvoPYQm+NrP6kiWM5hND2FApNCiW3&#10;jbWxTayVsRTbefuqvbSXhWGGmW+z5Wgb0VPna8ca1CQBQVw4U3Op4XP3ejcD4QOywcYxabiQh2V+&#10;fZVhatzAH9RvQyliCfsUNVQhtKmUvqjIop+4ljh6R9dZDFF2pTQdDrHcNvI+SabSYs1xocKW1hUV&#10;p+3ZangbcFg9qJd+czquL/vd0/vXRpHWtzfjagEi0Bj+wvCDH9Ehj0wHd2bjRaMhPhJ+b/Rmj9M5&#10;iIOGuXpWIPNM/qfPvwEAAP//AwBQSwMEFAAGAAgAAAAhAIXINghGAQAAlQwAABkAAABkcnMvX3Jl&#10;bHMvZTJvRG9jLnhtbC5yZWxzvJfNasMwDIDvg71D8H1x5LZpO+r0Mga9ju4BTOIkpvEPtjfWt59h&#10;MFYo2k3HJFj6+CRZ5HD8skv1qWMy3kkGdcMq7Xo/GDdJ9n5+fdqxKmXlBrV4pyW76sSO3ePD4U0v&#10;KpdDaTYhVSWKS5LNOYdnzlM/a6tS7YN25cvoo1W5PMaJB9Vf1KS5aJqWx78xWHcTszoNksXTUPKf&#10;r6Fk/j+2H0fT6xfff1jt8p0U3NiSuwRUcdJZMqsHo35e7urgJsbvM8CKBgJWKAWRCkBdEKlATQig&#10;qYcArB5bGogtxgCCBgIESkGkAlAXRCpwEy1RPVqsHqLc4hSXpmgwCqIhRWeUqBxoNYBKBGpiQ9MS&#10;G7QjiCAApRBEK0ygOwyIZhTwGd3TtAXssb5Y00CsMQYiEagHIBIBqAlBtUh/Nym/+ZnovgEAAP//&#10;AwBQSwMECgAAAAAAAAAhAH5ScqWrCAAAqwgAABUAAABkcnMvbWVkaWEvaW1hZ2UyMC5wbmeJUE5H&#10;DQoaCgAAAA1JSERSAAAAZwAAAA4IBgAAADK6AmsAAAAGYktHRAD/AP8A/6C9p5MAAAAJcEhZcwAA&#10;DsQAAA7EAZUrDhsAAAhLSURBVFiFzVdrTJRXGn5mmOGm5TpZQAUHRCGogAYFxMDSZWqFolitpbDF&#10;WjTb3bSxituuCEEFXYtK68bWZqVqlVA1KIuo660qKgtEV25eBsqCWBV0uC4i15lnf9SzfpnCUI2J&#10;fZM3+b7nvZznnPc773cO5HLqhQKkTEaDeLey4uOdO/kBSfxa9dYtekdF8Zi5OftsbdlRUMB5L5vT&#10;i1K5wfBUAYCETLz39MCqvBzT8CsVErKYGPzj+HFE9ffDvLMTtjdvwudl83pRojhzBhoAKC7GrHXr&#10;sN7aGt0FBYgBAAsL9AUHo+TlUhxeyssxraYGXgCQkYGUiAicnTEDV142rxcmYgvl5zMGIG1s2Gm8&#10;vQYGqDAYKCOJri6O1umo6u2lhbFfdzetdTqqHj3iKBFnnIck9HrKdTqqWlroKPIOpX19NNfpqGpt&#10;pYOxn8FA2bZtXAWQLi689/AhVUPl6uigrU5HVV8fzY1tBgNlg4M0I4neXlpIuUv59vdTqdNR1dFB&#10;W2m8wNvbaTdSi2pro71OR5XxmkjHMRgoa2mho07301xGLI5OR5WTE5s1Gp56+20eAEiAtLdnW10d&#10;J4iBly/n3xUKDgCkXE59SAgvWVqyZ/duLiWJL77gCmtrdiclccv48bwt8vj48MblywyRjvnDD/SM&#10;j2fO6NHsEn7e3ry1dSuT9HrKSWLuXJ4QNqFBQSwRBSovp7/UZmvLjsxM/lnEGwyUBQWxRK1mfVIS&#10;t1pbsxsgzc3ZV1jINxIS+K29PVvXrOFGW1t2iDxhYbxw/Tp9Nm/mp/b2bBP4rFksrqriVOOFLylh&#10;UHAw/yX8HBzYumULVwseubl8x8qKjz/+mFne3rwl/F57jadGLM7p09QYLwJAKpXsv36dk9vbaTdt&#10;Gq8N5QOQ8+cznyQiI3l8OB97e7b19NCSJAYHaTZhAuuG883K4kqSmDmTZca2iRNZOzhIswsXGCYt&#10;rFQTEvjt4CDNWlvpMNwYubl8x9GRuuHsdnZPiyJVDw/+Ryw6SZw/z99aWrJnKN/0dKaQRGIis4ey&#10;T5/Ofz9Tcays+Hj3bi6truYUnY4qkli5klkAaWbGwawsrqyu5pRdu7jMzIyDT774myTh789ykUej&#10;4enSUgYWFvINgR05wgUkce0apwls7VpmVFbS9/JlhoSE8DJA+vqyUrSU1FRuAEi1mvXV1ZzS00PL&#10;gQEqXFx4HyDd3Nj41Vf8Y0UF/d5/n9+IvDk5jDcuTnIyN1ZVceqdO3QlCUtLPha2JUu4t6KCfjk5&#10;jJfGJCYyu7yc/nl5XCiw4mLOEh/Z2LG8K4p28iTnlJfT/623eEisZXMzneLjuV/EBgay9NIlzq6u&#10;5pT+fipHLM7hw1wggvfv5++lNr2eckEgNZUbpLaoKBYCZEQET5OEaGVqNRvELiGJwECWAmRaGteJ&#10;NmphwV7Rylav5paDB7m4ooJ+sbH8Tnq037mTHwCklxe1Ajt3juGCr1ZLL+n/Reze6GgebWl5Wpz4&#10;eOYYtyPRoiMjeUy0SoOBMqWSfWJe0n+cWs0GgPzyS/6JJA4e5GKR39mZTeHhPBceznMBAbwi8KNH&#10;GT17Ni8CpELBAeN/l2KkA0NLC1TiecEC5Ett9+9jzL17GDuUbcwYNAGASoVWAPDygraxEeNjYpBv&#10;aYle4WdlhZ6fDiaQPfFvSUvD+uRkbNJq4a3VwhsAZDIwMRHfLF2KPab4lpYiCAAmT8YNLy/UCFwm&#10;A998E0dOnEBkSQmCpTHR0Sg0zmNjg/+2tcEhIQH7ZDJQ5HBywoO7d+EaF4dcgQ81j02bkCxszc1w&#10;bm6Gs/EYjo5o7erCKwAwbhzu2tmhQ2ofsThqNW4DgJkZ9KNGoVtqk8thEM8DA1CayqNQQP8kj8GU&#10;HwCsWYO/zp2Lf+7fj3evXMGMa9cwvbsbo7KzsczdHQ3Jydg0XKzgNBQfgcnlMMhkT3Fvb2iHyyP1&#10;k/I3xo1l0SLkVVbCDwBSUpBhbPf0RF1wMEp8fVFVWQn/gICfXwHkpod4SkL6lQhxcUGThwfqAeDA&#10;AcRKbQ0NcAeApqaffzGmpL0d9hoNzhw4gNht25B08SJC29thv2gR8gAgOxvLTMWHhuIiANTWYtLV&#10;qwgQuF4PM8ExLAxFz8LpeWTOHJwSz9HRKExPR2p6OlLT0rC+sxO2e/ZgaVcXXjE3xwAAWFig3zjH&#10;iDvHlMhkYFwccjMykPL551ipVGJAo8GZsjIEfv89fgcADx/iN8+S884duJ09i4izZxHR2wvLyEic&#10;ePQIo2/cwOQnk+gzFR8YiDIPD9TX18Pj9ddxcvNm/MXVFT/u2IEPi4oQBgBxcch93jn/UgkIwFVP&#10;T9TV1cFz3jwc/ewzfOrkhAc7duDD48cRBQCNjRhvKsf/iyPtq0M5DocnJ2NTcTFCzp9HeGYmPsnM&#10;xCdSu48Pbv6SPAL39UWVnx8qKyvht307VmzfjhVSv9WrsdUUN7kchsOHsVCjwZmWFqiWL8cu4/j5&#10;81HQ0QE7U5yedz2kcYcOYfGrr+Lcgwdweu897JX6rV2LjVOnotpkPull08uL2o8+4t+Mb9g+PryR&#10;mMjs4W6/3d20Tk3lBgcHtsrl1NvYsDMmhkfGjOHdvDwuJIm9e7nE1ZV3iooYKo39+mv+wc2NjWVl&#10;nCmwpiY6r1rFbW5ubJTLqVcoOBAayqKcHMZLT0i1tZzo7s56cWeQan093WNj+Z2FBXvlcurd3Vm/&#10;bx/flZ685s1jQWAgS/v7qTSOT0ri1okTWdvURGcpnpLC9AkTWHf7NsdL8YwMrlWr2VBTw0lSXKul&#10;V0wM85VK9svl1E+axBopj2PHGDVuHH8UVwmp/g9X93cEyx1alwAAAABJRU5ErkJgglBLAwQKAAAA&#10;AAAAACEAHrE5TV0EAABdBAAAFQAAAGRycy9tZWRpYS9pbWFnZTEzLnBuZ4lQTkcNChoKAAAADUlI&#10;RFIAAAAsAAAADwgGAAAAn7wtmQAAAAZiS0dEAP8A/wD/oL2nkwAAAAlwSFlzAAAOxAAADsQBlSsO&#10;GwAAA/1JREFUSInVlm9IVXcYx79Hj/deK69evabX6QrMjJraBZkrc2iy/tgfEqJXexVjDBcsiCBo&#10;Y1GDMRgsRiMifNW7DRpby7LJyouVhtSms2Qlw1vT1fVPauq9evWzF+4HR5dse1cPPJzzO+f7fPme&#10;3+95vhwBetEzFKJCAttmOkEvWdiDg8oYGlK636+Bmze1YWZGibm5ehQM6s5iRRMTWtLSok2xmNxZ&#10;WXpcUqKfu7r0WjCoO5Ylxse1tKdH+cXF6ujpUf7du1prWaK0VO3Z2frzeZzxuOyWFm0aG1OK16vR&#10;8nJdt23F/wFcvZpuy2LW42FSApMVFYT6+ggsPJ76evb7fAw5sRkZDEhQX89+QLt3850E5eW0OHG2&#10;zfTx43y0kLOxkS25uTx0YvPyCDc1Ub2wJWRZzBhQcjIT6ekMmvWqVdyPRPAb4jNneNe8c7mIGaEm&#10;6+o4BaiwkHvO56mpPF26lGdmHQ6TZzivXOEtl4uYBImJxP1+IgkJc5qSk5kIh8mbJ9iQ7NnDt+Pj&#10;LDFfvGwZYxKcOMGHgGIxXGZnd+zgh6EhfIBu3ybodhOVYPt2GgB5vTw1As6d4+3ZWaypKZJycvhD&#10;gpMn+cAIXruWLgn8fiLXr7MxHCavuZk3ja5Dh/h8nuDERKYlaG6mwnlMR4/yiQRFRXQAuniRGlM0&#10;MECGE1tdzY8SHD7MZ4AyM3kiwYEDfOnE7drF9xIcOcKngNraeN15Es/LvXv5Zp5LWNZcL5uribIy&#10;tUlSb69WSNLDh8qTpIIC3c/I0KAT6/EoJkkul6YlaflyPZGkkhJ1OHGWJZzrcFivLjbYJiordc25&#10;tvmbAuYD29tVKkk5OeqTpEBA/ZLU06P84WH5fD4NG2w0KrckTU0p6d8EOKOoSJ3m/sIF7XI608iI&#10;UhsbtXXfPn3d3a01jrK5ra+t5XwshgtQUxPVpoePHeNjQJOTeNLSGJZg504ujI6SAqijgyK3e85h&#10;TA+vW8evEpw9yzvOljDuYVoC0Pr13JEgGOS2caVHj3iluJhfJDh4kC8WdQm/n0hBAb/9F5fwehkp&#10;LKTbTLTTJf6P4MZGtiQlMSWBx8PkmjXcM0PsdhMNhah47tCZIpMbNnBjMR9OSWHUiU1Lm3OP06d5&#10;D9DWrVyW4NIltjlr6+r4SoJTp3h/oQ9nZ9Pv5AwE6DM+/OAB+RKsXMnvlm0zHY/LPn9etc+eKSUe&#10;l71ihXqrqnR14ZCYGB6W7/JlbYtG5QkE1F9WptZbt1S2ebN+SkrSdCSizM5OFVVW6lpCgmZN3diY&#10;Um7c0MaqKl11uTTl5JycVHJDg2pGR+VNTdVITY0aPB5FzfvWVr2RlaXHmjNjCIXm29qLmi/dz89f&#10;2mpoVk1li/QAAAAASUVORK5CYIJQSwMECgAAAAAAAAAhAMy6ptxQBgAAUAYAABUAAABkcnMvbWVk&#10;aWEvaW1hZ2UxMi5wbmeJUE5HDQoaCgAAAA1JSERSAAAAQQAAABIIBgAAAATtsxwAAAAGYktHRAD/&#10;AP8A/6C9p5MAAAAJcEhZcwAADsQAAA7EAZUrDhsAAAXwSURBVFiF5ZZ/TFX3Gcaf+0PKLbArvYLI&#10;bec6apwrAx0wJkvTFZyh9UdXR+gMvVRbJTZrTIwt0axtsplt2jqzpo0GYtSLrALF6MCMFoEaEwkW&#10;tQpUuwUT4i4FyQUpQ1G4h8/+0FOvt/zc/Kt7kzfnnPc873vePOf7fd6vPB5KrFaM8fzhh/nXxYss&#10;ADQVX7WKwxLs3s0rU80xfdcuNs2dS8eFCyQFxz/7jIUSLF5MY08PMdOtO5lLgsn8449ZOpVi586x&#10;KDivr4/o6TSTmkqzBG+/zev3Nnm35pYt/Ol+k2DXHXvnHb2enKwLCrE5c9SVmKi20PhYFoxLSdHZ&#10;mTPVP5U800CW4Ktp+fkqKSlRviRlZqphOjWn/mnBiRM8eT9YHRgg6uhRnh0cJGK6uSkpnJFgxw4K&#10;Q981NZF+/jzJ93sV3LMdJiOhvp7M+Hg6d+5kc3C8pobsRx7hyq5dbAL04YfkxMfTeewYy0yM10t+&#10;Zib1YWHcksDppD83l/IzZ0gxt1FsLFeDl73DwQ2vl3xAIyPY09Npys6mZnQUy5dfMichgfaXXmLv&#10;iy9ywOHghgQxMfS8+Sa/DwSwBfc4OoqluJj18+fzhQQ2G4HMTOoffZTLeXmUfk3C1q38wesl3+sl&#10;//BhVt24gSO4UFERBSa2uprlgNrbSXA66ZdgzRr2A1q9mg8kePll9gKqrORX42lNVBQDfj+uo0d5&#10;dqz3hYXsANTWxuNmrLub2eXl5EpgtWKMlffuu2wMJqCwkB0T6944L954g23BJNy6RdjixTSaf7K1&#10;lceTkzkvQWwsV30+3GORkJVFnQSJibSWlfF8XR1ZRUUUREUxIEFxMesBtbTwo3nz+IcE69dTfOoU&#10;GeYfDSXhwAHyzecHH+T6++/zm+PHWbJoEeckSE+nyey7tpZfmNiVK/lbTQ3ZZWU873bj+wYJMTH0&#10;uN343G588+fzRX09maFbwufDbS7b6Gj6zL/R0MBTJiaUhFdf5T1zeRcUUFRSgufSJX5w8CAvpKbS&#10;3NpK4mSaEErCtm381nz+5BN+buKOHOGX5nI3Y2vWsF+CtDQ+HRnBbsYrKsj5BglTFcaGBp6yWBg1&#10;87Zvv7fhUBJ8Ptzx8XSGrrSkJC6cPMkTUxHGUBLKym5vB6eTa8G448dZIoHFwqgZS0igfayxe+IE&#10;T5o1rdOdJZGRGrRaNWo+TzYG3W51XrqkBdu3a0tWluqdTn0lSS0tSnrmGf3d79es6fZguTNA7XYZ&#10;k2G5M25ttvGx0yKht1eunBxVGoZsEREalKSNG/Vec7PSxsspLlbB00+r5rnndKSuTkv6+vRQY6My&#10;JGlwUJGlpXrBxFosQpKGhuSYTl8TWUaGGiWpokK5gcDdc1FPj2LM+69JuHxZ329pUVKod3crTpIM&#10;Q7a8PP31yhV91+HQUG2tlj72mNqHhxWWk6PK3l65xmqiqkorGxuV4fHoYG2tlra1KbGjQ98bC7tw&#10;oc5LUmWlcpqa9NP+fs38X0nweHRQkk6fVnpuriqam5X20UfK3rRJfwmCTTQ6bgvfyZM84fXeVeTS&#10;UvJMRTdn9IYN7PlvR+RY+9RU/q4u4sYbkS4X/sk0YUoj0uXCPxEgMpJ/nz3Lj6urWR4eztDWrfwx&#10;+MPl5eRGRDD41lv8DtC+fawND2fo0CF+bTaxbx9r09L41KxptzOyfDnVp0/zk1Dh3bOHDTEx9EgQ&#10;F0dXby8P3bzJA/Pm8c/UVJoNA2tHB3Ojo+nzeCgJzvX7cc2eTfeyZRwLPSzt3s0rcXF0mT0sWMBF&#10;895iGFh6ehQ7nshERmowPFw3JSkQkN1uVyAUExofDzcwoO8MDyssIkLXHQ4NjbeEAwHZ+/s10+nU&#10;VzNmaES6vR0tFmGK8kS92GwyTH0JNsOQ7do1RdtsMvbv19rNm/XnWbPkt9w5O3+rbXhYYevWaa9h&#10;yLZ6tQ719sr12mva6fdr1rp12vt/QcLVq5rtdqvTMGQLjkdE6PqpU/rZpIejb4tXVbEiMZFWqxVj&#10;xgyGV6yg6vPP+SGg/wBkF/4tuFNRSwAAAABJRU5ErkJgglBLAwQKAAAAAAAAACEAYv54ImACAABg&#10;AgAAFAAAAGRycy9tZWRpYS9pbWFnZTQucG5niVBORw0KGgoAAAANSUhEUgAAABcAAAAOCAYAAADE&#10;84fzAAAABmJLR0QA/wD/AP+gvaeTAAAACXBIWXMAAA7EAAAOxAGVKw4bAAACAElEQVQ4jZ2TT0jT&#10;YRjHv3MwHQiNNMKBTFDCHWSwwTxmDPLgxYM4Bv7bDpEI6T0oBe8ljMSDmgWZdNilwwQzjw0aWIdE&#10;ClqBIaJMGMwlm59Or/z8sX5QL3zhfZ/ny/d53vf5vhobY00CO3w+ikNDvNnc5C4gQKUSzZEIHwcG&#10;eFut4jZxKw4PudnTw+dEgleqJ2yFy8VFJsMgoIMD/CZuLWrF7CyPJWhv5+el+Pw8D7NZ+g3Saaa6&#10;uvgqQWcn30ynvb18kCAe57VduFajIRCgIMH0NE8vxbNZ+u3kXI6oye/vcwvQ0hL3JPB4+H1ywnUr&#10;f2uLmOHv7hJqkMNqbdWx2ddqcktSPK4Nr1dn5+fyrK8rYeWvriopSZGI8qGQPv2186MjbiSTrEjQ&#10;2EilWMRnciMjvJQgHCZvYsUivqYmziRIp5kCdGWgfj8HBm43VROfmeGJtfD2Nnes1we0uMh904h5&#10;Lke3eL2UJyd5VqnQaB9cRwffzeAARaPk7IO+FB8eZmN5mZRBJsNgqURzPbsBmpvjkQQtLRzn84Tr&#10;WdTRLU4oFAi4XFxIEAzyxXjb+rkc3eK0AgH9iMX0TpL29hSUpPFxrbndqhnOf4tLUiqlFet5YkLP&#10;bRTn7+yEchmvz0dRgr4+3tvzGh3lRXc3e6enXPtXcUALCzxoa+PXzg637bk/gR+fmC9zcYoAAAAA&#10;SUVORK5CYIJQSwMECgAAAAAAAAAhAMEICQwNBAAADQQAABQAAABkcnMvbWVkaWEvaW1hZ2UzLnBu&#10;Z4lQTkcNChoKAAAADUlIRFIAAAArAAAADwgGAAAAfWA24AAAAAZiS0dEAP8A/wD/oL2nkwAAAAlw&#10;SFlzAAAOxAAADsQBlSsOGwAAA61JREFUSInVlk1MVFcYht97ZxigjsEhHQy/GTBGoA3Sjq0Sgg0S&#10;iKtW24KaENo0xhVJWdDERFftogsWGLtq6gJD0h/UoLsWaRtIUAmg0IiQtPwEpyr+UFpQYGa4Txf2&#10;pNcpGBdd6Em+nJzvvN853znn/d57Beh5tsFBwhJYFo6tF6h5p6cVmptTejCoez09estxZJeWarik&#10;RL+sFzQ6qleGhhS2LFFWpsvRqHy2LaewUOMgq69P5Vu36tekJMW6ulQTjcqXk6NIZaV+tiyRuJ7j&#10;yL54UdWzs9qcmqqlvXv1/caNWvjPxjk5zEg4SUlEJTBWW0vHw4e85H6SaJSkw4f5yo2zbVa9XmJ+&#10;P389ekRqfz9vSrBtG2Npacy7sbt2cXl+njT3mhMTFGzfzrAbl57Og44OahNpIDcoM5NbBQVMmHFl&#10;JT/FYngBOQ5WXR3fmblQiKncXGbc8bOzZJw7x7tuXyDAXFERNx5vBi0tNJtEIxGyc3K4KYHHQ7y4&#10;mFFzQI+H+MgIJWsm29BAWyyG13Gw2tup93iIS9DZyT5Aly5RZrAnTvCx42CtrmIfP86nxh+JkHXy&#10;JI1mXFPDDwsL+AEdPcrn5nZNso2NfGGwbW18MDJCSW8vFbbNqgT19bQnJutIMDBA2P08tbV0SHDw&#10;IN8AamqiVYLdu+lx4yIRst03e+oUH0mwYQOLS0ukGNyZM7wvQX4+k8bnfoG1rKKC3ifUwLIec9f0&#10;pu3YoUFJun1bme4+HNbQ0yo2ENC8JAWDupeSomXjX6uwnta8XsX371en22fzzxIkLNXfr52SlJen&#10;GXdv/P9Hy8/XlCS1tOiTeFxeY4uL8re16cO6OnUkhPzL2ZUVfI6Ddfo0DYazFy7wNqArV9hpsK2t&#10;NK2uYsfjeI4d4zM3Z02BhUJMuely9izvJdKguZkWCYJB7g4N8TqguTkC1dV0SXDoEF+vqwZ+PwuB&#10;AHPPogabNvFHojS51eBZknWrgQQZGcwmJ7NsJPH8ed5Zs8B8PlZMkGXhHDjAt2vp7JEjfGmqVQKv&#10;l5jPx0ogwIPlZZKvXaNUgj17+NEde/Uqr0lQVUV3os6Gwwy6Dx0Mctfo7J07bPZ6iW3Zwm+WZeGA&#10;rO5uVcVi8jmO7OJi3QiFNL0e12ZmlHf9ul61LFFaqmHHkW1ZIitLtyRpfFyF2dn6PfErNDamotxc&#10;3fT7tZhARGtgQG/cv6+XU1K0XF6uvuRkrZj5yUkVpKXpTxmxHhx8UrqeR3uhfmT+BpopQnaAEX8+&#10;AAAAAElFTkSuQmCCUEsDBAoAAAAAAAAAIQApwGJYDAcAAAwHAAAUAAAAZHJzL21lZGlhL2ltYWdl&#10;Mi5wbmeJUE5HDQoaCgAAAA1JSERSAAAASQAAAA4IBgAAAGMuMQgAAAAGYktHRAD/AP8A/6C9p5MA&#10;AAAJcEhZcwAADsQAAA7EAZUrDhsAAAasSURBVFiFzVdtUJTXFX7WXXaz7IK4bJTibDZj8IOCQhMV&#10;WgwmID+SgihxAslkpFVjJEGjFiVSUIKJASlJEzpGhxq1nQqOJRKh/QGDrQ7VdcSRCAVCzARIgETe&#10;BdkPhN1ln/5Ibn2zLnE6mbE5M2f2vud5z3POPfe8997FwYPcBZB5eSz3eqkgiR+ber1UpKezLi6O&#10;FpeLAfc7PgBS6KVLjP9/F8Sfjoxwlsjx+nUuvt/xZ+BbUangWbQI3fiRCwnF/Y45w+WC+uxZpA0N&#10;4SchIbgFAB4PVCIhqxWhVitCf2hyJBQjIzBIEoxe753FESJiTk1BKUkwjo5ilsBsNgSJ8egoQlwu&#10;qP3FuH0bWkmC0eGA3h+/mIPdjiBJgtGXR8QeGYHhO/O9eJE/1+tpLy7mPpI4coSbtVqOFxayJDKS&#10;naLNFy5kd2MjU0QL9vbSbDDQunYtP/Rtz4ICvqlWc7KlhQkk0djIlMWLeV1wmc3sPX2a68T7Bw5w&#10;T2AgHXl5PBgezgHx3s6drKio4E6Fgl75thAaSunLLzlX+NtsDMrNZaVazUmAVCjozcpi9cAAw0lC&#10;khgaFsahVavYmJHBWjlPfz9NN2/ywS1b+L7RyGGBPfIIbxQXc5/LxQCUljIfIOPiaCGJZ57hX+UJ&#10;yVWr5bjVSgNJtLUxRtgtFsaJhIeHadRoOAGQNTXMrK1lhlJJjz++6mpmkcTjj/OCPzw7m8cLC7nf&#10;167RcOKzzziPJOx26hMS2OLPPzqa7ZOTVDc1cZU/XKPhRE8P5z/xBP8x3Zxfe41v3VWkFSvuJLx8&#10;OS+3tDChpYUJgYF0AuTx48wWJ05sLK8B5Asv8M+iSIIvJISjfX00abUcB8jYWF47f56Jly9zuZjU&#10;Qw+xz+ViwJIlbBMx16zhmdZWPtbdzYVeLxVeLxVXr/JnAq+t5dqREc4S8XbvZpnontJS5re3M7qq&#10;ipvEwhw9yg3yIul0dJw8yec6OhhltdLQ3c2FAsvNZWVbG2MsFsY9/zz/ApBhYRy6q0gREewByNmz&#10;+fWtW5wpknnqKf4dILdu5XvCdvQoNwCkWs3Jr77iHI+Hyocf5ucAuWMH387NZaVIICaGbUlJbE5K&#10;YvPs2fxa2Ds7GTl3Lr8AyDlzOOR2U/V9p9vHH3PJd4/nO6su+JOS2CxsWVmsrqtjung+doy/kvvb&#10;bAwKCeEoQJpM7H/1Vf7+5Ek+197O6PR01u3YwbfvKlJaGj8CyM2beVhOtm4dTwPkK6/wD8I2Pk6t&#10;wUArQJaUsKihgb8UyXzyCRdM18JyHRhguNHImwCZnMyme10B5EUaHWXIvfhzcnioqoobxbPdTr0v&#10;/4kTXK9S0e3rm5nJmrExBqt8TwG1Gm757/eJVovbL76IqrIy5B8+jC1RUfg3AKSkoGnBAvSkpaG+&#10;vh5pAFBUhP2+/kuXojU8HIPz5uFzScKDCQn4171iykWlgkeMV67E+cREXJDjOh2c2dk40d6OaABQ&#10;KjGl18Phy7N+Pf60YgVaPvgAGywWxF+5gmU2G4JPnUKm0QjpriL9r5KTg/fLy7FrcBDhg4MIB4CX&#10;X8YhAMjIwIf19UjT6eDctg3vGY2QAMDhgP6ll3CkowPRqalo0Ggw+e2kp/zFmDEDXjF2OqETY70e&#10;jshIdHV1IXLZMlwpKcFegTU0ILWkBHtjY9GmVH7Dq1CAvtxOJ3RZWagxm9FXWYmtCgU4NQXlnj14&#10;q7wcu44dw69/cJHMZvStXo2zdXVYAwAmE75ITUUDAKxejbNaLW47ndAlJ6O5uBjFSiWmysqQf/Ei&#10;fhEQAPfYGGbeK0ZwMGwREbhx4wYi9u3D6wUFOBAfD8sDD2AiPR0fdXUhsqICvwkMxHhiIi50duKn&#10;eXn4ncsF9blzSEpJQdN03JIEY0MDUoFvOi85Gc0uF9Sffor5AKBWw/XfPSk+npfkVwD5Bi3fk3Jz&#10;Wen7TTc3M0l8x2+8wd/KsTNnuGa6K0BVFTeRRGIizwPk/v0snO6vQVERS+S+Tz/Nv5GEw0HddFeI&#10;RYvYJUkMFadbQABd/rjlG72vFhTwTbS1McZsZu+773IbSVRXM8tkYn9TE1fJiWpqmGkysV9+oRTq&#10;9VLx7LM89eijvDo8TKMvfu4cn1y5kv9UqehWKumJjeW1ujqmC/zQIeaYzextbeVj0xVpYoKa7dv5&#10;zsyZvKVWc3LvXr4uMLud+t27WWY0clippCcoiLZNm1g1NMQwkhgbY3BUFDs2buQf/XFbrTRs3853&#10;5s9nj1JJj0pF99KlvFJayny3m6r/AGcxY3L1XGNlAAAAAElFTkSuQmCCUEsDBAoAAAAAAAAAIQBx&#10;d4UqRgYAAEYGAAAUAAAAZHJzL21lZGlhL2ltYWdlMS5wbmeJUE5HDQoaCgAAAA1JSERSAAAAQAAA&#10;ABIIBgAAAOsv2CIAAAAGYktHRAD/AP8A/6C9p5MAAAAJcEhZcwAADsQAAA7EAZUrDhsAAAXmSURB&#10;VFiF5ZZ9TFbnGcavl29KeUHfgePlw1bTdcaW+MFInNWE4cDIjBLTQqspNOhCUlpZtW6WTGs6rHEE&#10;WWtiardCVlrZwtRQP6pQllG1MSAbaOy6zC8ELALKCwjq+/HbH3js6QlQhzEm253cyTnP9Tz3fZ7r&#10;ee77Olq1ig9tNnxWdzrpKCxkx4ULPAZoIt7Tg+PJJ/lnfj67RsMPHCAjNpb26mpWTDTH/bokGM+j&#10;o+m6eJGpEwleU8NSCR55hBuj4Xl5/F6C55/n44dFQIDu2Pbt2jBrlv5xhxLbF19oXkmJ1l+9quii&#10;IhVXVmqVJmgg2/3gD9LuEpCUpKaUFP3VeE9L01G7Xf2vvabSQ4e0ZLTFLpcibt9WUGSk+gID5Xa7&#10;FRgYKLc0sqn+foXfeVZ3t6ImTdL1gAB5JMnjUcDwsEIk6eZNBff2yuFwqHe0PH19inS7FWheb5g5&#10;57Vrmuz1yt/hUK+fn3z3yMHIVa+vJ8V6PbZsYZNRBubx1laeXrSIWmNtZCTXn3mGhrAwBpqamAto&#10;6VJqrOU0dSoXBwcJGxjg0YQELlnx1at535zn1CnmLFzI3wzc4aCnpIR1Xi9+gKqrWREaytCGDWxL&#10;TuakMS85mZM+H7Z16ygJDWXo2DHmm+Nevkyc00lHaip1dwnIyaGiooKcigpyior4zYwZnDWwV1/l&#10;d8bipibmRkTQN1bPKC2lENC8eZywYhER9F2/TuS1a0yy23FZ8eXL2WfkOXaM+WFhDI6WY/16fgso&#10;P59dEvj54TXj06fzb48H/8xM9kqQlsYRMwGvv852CR5/nPMaayNm7+oiGpDXi9+0aZyTYMoUvt67&#10;l8zmZmavXs371lO8fZvAd96hQILgYIZbWkh0ubAbH+FyYc/M5C8SLF7ModOnecrjwd9YGxNDpwRx&#10;cVyuqWFpUxNzs7KokiAgAPeFCzyWl/dN3iee4F+ffkp6SwuJw8OEANq/n2UG/tVX/ADQ0BChkyfT&#10;K8Gbb7L5WwTExtIeG0u7lYCqKrIANTSwwBhrbCTJ2IzPhy06mi4JNm1ii1UFQkMZGk8FsrPZYx7f&#10;tYt8I8+UKXydkkJ9Sgr15ltVXk5uaupIGdps+NraiLfG93jwN0pt7VrKAH3wAS8ZJHZ2EjNmD7h0&#10;iYQFC2iQYNYs/g5o2zZ+abBtTTZzJmckKCtj7f0SYJzQeL5vH8uTkmiUwOmkYyyZe/ttfiWB3Y5r&#10;YIBH58zhlARZWVR9SwatlpCgtoIC7fz8cy04f17TJMlmE5Lk88nvHjvshOzFF/XHsjIVStIbb2ir&#10;FY+P1+WMDB385BP9rKlJSbNnq3msWHl5+sPmzdrS3y/7K6/o3eZmzZGkggLtlDT+Rnp75ZAkf395&#10;JWnhQjVI0rlzmt7YqB8Z80C27m5FSSNSZIwbUuR2K/DWLQVb4xv4jRsKM49nZOig8bxypT4qLlZR&#10;cbGK3npLv7bZRGWlVvX06HtBQSPyFxKiW2PtISpK3dnZqpKkigrlSlJiolrnz9fxbz5fUFLCuro6&#10;UuvqSK2tZVFpKb8wruJzz/Gn0ZpgRQU5R4/y09xcykeTss5OYmw2fBK8/DI7T5xgniFhgN57j5+b&#10;+8yZM8y0NsH4eNoqK1l55Ahp2dnsMeZ/9hk/MVRgxQqqx/vbO3mSZHP57N7NGgPTd9VaeDj9X37J&#10;D/9bGTQ8JYV6M75xI1sNrKuL6OBgbprxAwfI+C4ZXLOG3V4vfvdKAKC4ONokCAri5uAgYXcJeOEF&#10;PhotSVQUV3NzKW9t5WlrsNOneWrZMvYHBOA2Tik9ncNxcbQZp2h4ezuxzz7Ln4OCuBUaylBlJSvN&#10;eG0ti4xmFh1NV0sLieYfoSVLOOjvj8fQ7R07KDRu0eHDLI6JoXPPHrLH27zLhT08nH4J0tM5bMbG&#10;Ze1/xbduZaMEISEMX7nC9/9vCDh7lhlVVWQZt7qwkB3WOQ/9Ix+UHz/Oj80lHRLCcEcHTuu8B6rn&#10;D9NiYnQlIUFtNptwONRbXq6XnE51Wuf9B3EoFSBHP0CPAAAAAElFTkSuQmCCUEsDBAoAAAAAAAAA&#10;IQBPk8hEhQQAAIUEAAAUAAAAZHJzL21lZGlhL2ltYWdlNS5wbmeJUE5HDQoaCgAAAA1JSERSAAAA&#10;KwAAAA4IBgAAALY85UUAAAAGYktHRAD/AP8A/6C9p5MAAAAJcEhZcwAADsQAAA7EAZUrDhsAAAQl&#10;SURBVEiJrZZdTNNnFMaftlQQWpGvFDsKZJkKG4ZUywIk4JhuCRczble7KIiAOqADBhsJXHEjF2gt&#10;UkDJ1rChXnijW6JBw5TAsjLX2gQlrY0zK9ZWGEXH10Ys+OyGv2k6/mUmO8m5en85eXLe8wW9nhek&#10;Uq6Fe2oqn1ZUcMBu5z6SIAmXi1lpafRuxEulXJPJuFpXxx6Bv3ePeyoraVGpOC0wKSn848gRfutw&#10;UCtwJHH3LvdWVHAgNZVPBTY5mbNlZRy02agjCQBkJN+6lX8Jgc1mGjbjdTraSGJ8nPlKJRfEuNhY&#10;Lo+NsYgk7tzhu3FxXBJjY2L4961bfD8K63bqFL7KzcXEunzJ5CRyOjvRMjMDVVsbOoaGUCqwGg28&#10;FguqEGYSCZifj18AoKoKlsVFKFUqzLS0oDMnB5MA4HIh22hEs9cLTXU1vnG7sfvECfQvLyNOrYa/&#10;uRlGgXW7sfvMGTR5PMg8ehQDrzI7MsL3Qr+FJAYHWQaQUinXQjObnU1nOBvuCgUXAdJoZFP426NH&#10;fLOkhLdbW9lBEklJDIixU1NMP3CAPzY10RhRbFcXGwAyOporryu2sJA/A2ReHn+dnWVyJLaoiGMA&#10;WVBAayDAJDFOBrS3A0AggBS/H2qrFYXd3agvL8fgtWv4CAD0elw6fBjfj48j/8YNlEqloEQCWK0o&#10;tFpROD+P+J078VtoSaSlwXfxIvR+P944fx41LheyASAjA4/lcgRD2YQEPL98GZ8+eQJNXx9qnU68&#10;Q0KSng7vli14EYJGbhiAnJpiOkkcO8Z+McbjYUZ4JiwWVm7bxvnwhj1+nP3T01SFsj09rAtvyOho&#10;rlRW0uLzUf2vaaDV0qHV0hEu5Nw5fkYSJ0+yVehOgdVq6Sgv53erq5Rt9HWBAJO6u/l5SQlvy2Rc&#10;FWJqNHwsiBB8bo6Jvb2sPXiQw1FRDAqsWk2fx8MM0ZpdWKDy0CH+AJCZmfz9dWtWTLjJxMbYWC4D&#10;ZHU1vxZjnz1jgtlMg9Coej0vRGywmzf5ofD+f4gV3GRiI0AqFFzcjO3rYw1AyuV8IQ2flaE2MwMV&#10;AEileBmJ28ja29G+fz9GHzxAVvhbZiY8ALCyghgA6OhAW3ExxpxOvC3GBoOQv1oKdjt0wSDk61Us&#10;sduhO30aXwJAaSmGQgMsLSFueBgfhAcWloJCgaUrV/DJ/fvYU1SEnxob0ZWXBxsAOBzYazLhi1Ah&#10;V6/iY7sdupISjDQ04KxOBzsATEwgV2A1Gnix2STYvp3PnU5mk4TBwO7/um5tNuoSEzkXKa7VygKS&#10;sNu5Lz6ef4qxSiUXRkdZDLFDRq2mz2Cg2e3mLqF+rl9nqUzGVYmEL8UOmdpa9oZuqvp6nt2xg36B&#10;Uak4XVfHnocP+VZobbrd3GUw0KxW0xd69NTUsM/lYhZJ/AMvKbyMHIA+WQAAAABJRU5ErkJgglBL&#10;AwQKAAAAAAAAACEAgsP/05gCAACYAgAAFAAAAGRycy9tZWRpYS9pbWFnZTYucG5niVBORw0KGgoA&#10;AAANSUhEUgAAABYAAAAOCAYAAAArMezNAAAABmJLR0QA/wD/AP+gvaeTAAAACXBIWXMAAA7EAAAO&#10;xAGVKw4bAAACOElEQVQ4jZWUT0hUURjFz5hvSIysaBg3zmggESi48M9QuJhANJjERUgpWBvFRDDc&#10;hEUYouEmDCKlFmLgH8JF4YBF4BNCGbVFYAtF0LRNoqSJkvjS+bWQNzwHFbxwuJdzv+/cy3fPdwXI&#10;ib4+Knw+lkZGuB6/58TwMDdyc/lqGFiGgeXxsNLUxLOtLZIBHQje2yPB72dRgsJCvhwl2t/PHZeL&#10;qLSv4ERJCR8tC+NAgmkSdAYtLJARLzo/zyXDwJKgoICJoSFumibB5mae2nnt7Tw8kFRVxVuncEsL&#10;T+KF6+t5KUFGBgsbG5x17jU28lyCtDR+xsjNTc4kJ7MlQWYmc/YcjeJylio1lV8SdHTwIP7Q1VUu&#10;ZmXxPRQiHCN7ergrQVISf6emyLNvHYkQsGOmp8m2+cVF/Mc9bmwRDGJKUFlJL6C8PKYkqKvjlR0z&#10;OUm+LWxZGMcJJ0jS0pL8o6MKSlIwKHNmRleKivRZkgYGdNuy5NZJB6DaWjoPs46N3l4qTlyKaBSX&#10;z7fv3aNQWsoHQLu7nPJ6WT7u8bKzmQ6FCGt8nKu2wMQE+WtrnLfR3c09Cdxudn7/5oLTbunp/Fhf&#10;55xTuKGBFzG71dTw2jZ7/A22tzmdksIfCbq6qI1vkJwcvoXDhEyToO3hWIN4PKxI0NnJ/cNqVV3N&#10;GwmKi/lkc4OD3EpM5N9hZSsr471lYai8nHeBAJH4LrIxO8vlzEzmWlt57OTHxrgWCBCxPyGvl+W2&#10;Nh7t7OAG9B/t+upVQQ+nFgAAAABJRU5ErkJgglBLAwQKAAAAAAAAACEApdEH3dMGAADTBgAAFAAA&#10;AGRycy9tZWRpYS9pbWFnZTcucG5niVBORw0KGgoAAAANSUhEUgAAAEoAAAAOCAYAAACIGYoLAAAA&#10;BmJLR0QA/wD/AP+gvaeTAAAACXBIWXMAAA7EAAAOxAGVKw4bAAAGc0lEQVRYhe1Xf0zUZRj/HMeP&#10;4+eBnUt3ohETEnSBnktOhNBzlrFm2rAErNFFGUMRDTZptBwVlnT+IsOgyY/RqHQ2cWWh3NAjCko2&#10;FMJSDMlYJ3nI4XHcj09/4LvdjsOs/rA/erZ3+77v8z6fz3Of7/s8936RkcHa2FieHxlhEEn8V8f3&#10;33NheDj79+7l5nvBD4AEyOZmPnqvxbjTKClhEUAmJLD1XvB74X+7K/MoFAmJeB4fh6/VCj/XtX9q&#10;dju8rVb4ORyQ3olT7HM6J/IjIbHbJ2KcTkisVvhNxWGzwcc1dioOsc/9d5ET+OPj8J0c7lJ6ej2T&#10;FQoac3O5V62mQfhnzeLVqipmiaNot1OakMBWlYrt7v2ttZUJCgWNJSUsIomrVzkrPZ11vr60AqRM&#10;RktWFqsGB3k/SRiNVMyZwytr1vDo00/zU29v2gByxgz+1tvLuXFxPCfyEOOpp3jUlbOnhw+lpvK4&#10;lxcdABkWxj8KC1k6OsoAkujo4KLp0/l7bi73aTT8WuDExPCCxUJZXx8fyMxkzfTp/F34oqP5Y3Ex&#10;37Ba6TtJqB07+CZASiR0uicHkB0dXEQSNhu9ZTJaAPLAAea4Jr1iBZsAMi2NDYODvD8ykj97woqJ&#10;4YWxMfqdOMHVnvwSCZ0tLUyUy2ly982bx26nkxKS6OrifIWCRk8YTz7Jz0li1y4WAKQQUozAQJqH&#10;hhgWG8vznuIBsqCAuyYJpdXykFiLjeX548eZevo0U4KDeRMgt2/nu0IQrZYfAmRUFHsdDnqRRHc3&#10;54n4xkY+kZnJGnGKKiqYbTBQvWcPt4gXUVPDTFehQkI4XF3NjQYD1b/8wtkkMTTEadnZrADI+fPZ&#10;ZTBQbTYzUOQRH88fAPK++3i9tpYZZ89yaX4+ywSmXs/kt99moZgrlRxoaGCawUC10UhFby+jhC8n&#10;hwfOnGHiqVNc/swz/BggZ87kNW/3Ov71V8wCAH9/WJqaoJkxA4MAoNWiUqfD1nPnEC/2bt6MfZWV&#10;0F68iKiTJ7Hq8cfxRXk5cgDgwQdxOTkZ+tRUNALA2Bhkx45hzbFjWOPaLwwGLE1JwWmBefAgNm3Y&#10;gHrXnKZNwx+zZ6MfAIKDMaJWo1X42tuxWORkNiOovh4b3PtRczNSjEYoxLyxEalxcegUcx8f2AIC&#10;cOvWLQQ0NyMlOBgjKhU6Xn8dbzid8IqKwsVJJ6qggKUAmZREvWs5FRWxBCCXL+cp1/WUFJ4GyFWr&#10;+OXwMEOCgjgCkLt3c9uRI1w71XEWo7CQpXv2cLOYi55yt9eDdev42V9x6HTMS0tjA0D6+3PUE74o&#10;TffSz8xkjdnMwEknytsbjtsq2919nmzLFuxtbkbKyZNYtWMH3jKbEeTvD0tWFj66dAmRYt/69WgI&#10;D8dV19iQENx86SVUtLdDBQC+vhgPCMCtu+EVtnIlvj5yBOsAYOtW6KTSifyFKRS4npWFj0ZHEfDJ&#10;J0iLjMRlTzgFBXhHo0FTdTWeE6d0bAyy2lpkhobCNEmov2upqWiMiEBfXx8iRNllZKAuLAw3FixA&#10;V2goTCYTQhcsQFdREd4UcR98gJfLyrBtyRK0SW4XiZcXnFPxCAGGhyF3Xddo0CSeExNxdu1aHAUm&#10;Sm/nThRXVeEFjQZN4sXLZBhzxx4ehvyxx/BlVBQuHj6M5yUS0GaDz7ZtKNu/H7mVldD+a6GkUjhy&#10;c7E/Px/vibWcHJQDgJ8frM8+i48PHsSm4mLslEjARx7Bt3o9Hi0pwWsA0NmJuNhYXPgrnoQEfAMA&#10;3d2IqayENj4e5xYuxA+RkbiUlISWlhYkZWSgbvdubJ87Fz/V12PD4cN4HgB6ejDvTtjXr0PR1oYl&#10;bW1Y4uMD2/r1aLBY4N/bi2gACAqCGVNdD1asYNPd9CiSMJkoDwykGSCXLWOLq+/mTQarVGz31DuS&#10;k6m3WCgT/3oyGS1TfULY7ZTOmcMrrvHl5XyFJPr7GR4RwcueONLTWWe3Uyp6kErFdk/4S5fy7FQ9&#10;rrSUhUhPZ53rR7HBQLVSyYFDh/ii+yVSqeRARQWzPRHpdMxTKjlw5gwT3X03bjA0L4860ejlcpoK&#10;C1kqOIeGOC06mj9mZ7PiTt9bPT18aPVqnpBKaZfLafrqK64UvmvXOHPjRlaLS61SyQGdjnl2O6Uk&#10;0dnJh8PD2V9WxnxP2EYjFa++yneE4BIJnYsX87v33+cmh4NefwJzR/thaTNMWwAAAABJRU5ErkJg&#10;glBLAwQKAAAAAAAAACEAO6vz1b0EAAC9BAAAFQAAAGRycy9tZWRpYS9pbWFnZTExLnBuZ4lQTkcN&#10;ChoKAAAADUlIRFIAAABAAAAAHQgGAAAAGnlq9wAAAAZiS0dEAP8A/wD/oL2nkwAAAAlwSFlzAAAO&#10;xAAADsQBlSsOGwAABF1JREFUWIXNmV9MU2cYxp/+pSCDMKtJkaZDBgIWhYFzQMNEA/NPJKZg3M0u&#10;CDNLd0MWp4EQbxYCWVgMNzZmEi68cQGaxWVxgQBCBIIiosDshgoCAyIFBzIKtKXPrjwBZVAdPYcv&#10;eW6+nLy/PE9Pz/nO+8pIwufl8Shht8ehq+uAILs9DpGRQ0hMfIDExAdISurB/v0PodVO+V5YwkVy&#10;Y7W3pzEzs5lBQfMEuEpy+fIbewBpMDyj1Wrh8rLcJ4ZEWv8CpzOQ5879QJnMS4BUqVxMSemixWJl&#10;dXU++/qMdLuVHByMpM1m5sWL3/HkyV8YETEqBGEy3abdHiu10bcPoKMjlTExfxIgAwOdrKws5OJi&#10;gM/FW1szGB09QIBUq5dYWlpCl0slteGNA/B4FLxw4Xvh1jaZbvPx4w/fCeB0BrKoqJwKhYcAmZDQ&#10;y6GhD6Q2vX4A5eVFBEiNZoGXLn1Dj0fxv0E9PYlMTr5HgDx4sHMr3QmrN+7fT6JK5aJS6eadOx9v&#10;KszpDOTevf0EyOLiMqmNvxmA0xnI+PjfCZClpSV+Afb1GanRLFAm87K5OVNq86sDKCysJECmpnbQ&#10;7Vb6DXr58tcEyPDwMToc2q0RQFPTYQLktm3/8MmTKL9CvV4Zc3JuECDPnPlpawRw6tTPBEir1SIK&#10;2OHQMihonmr1Eufng6QNwOuVUat1ECBfvAgTDZ6V1UCAbGw8ImUAcgwMxGBqSgujsR9hYX+LdgbP&#10;zLwFADh/vkI05hpLjrY2EwAgPb1dVPKhQy0AgJ6eJExNaUVlr1hytLenAwBMpjZRySkp96BQLAMA&#10;GhuPiMoGgMnJnRgfD4dwXpfiiBoX94gAmZdXKyp3aUlNg+EZ9foROZaWAhAf/wgGw7Dov0JBQRUA&#10;wG6PFZVrs+VieNiAqKin4PPnO0V9+q+Ux6NgSMgsFQoP5+aCReOmpbUTIG02s/imX9exYzcJkFev&#10;fikKr7v7IwKkXj9Ct1spfQD19dkEyNDQGY6ORvidl59fTYAsKysmN+oIiaWzZ38kQB49+hu9Xpnf&#10;OHZ7LDWaBQYELHJycsfWCWB2NoR6/QgBsqqqwC+MwcFI7tr1FwGysLDy1b705l+poSGLABkSMsve&#10;3oRNrT02Fs7du58SIM1m28qvXemNr5TFYhW6UVeufLUpfweHQyv0ObKz61/va0pveqVcLhWLi8uE&#10;LrTZbOP09PvvVGt5Wc66ulzu2fOH0Ntc48tTetNrqanpMHW6ceF1VVubx5cv3/PZeE3NaRqNfUJr&#10;PjW1gzMzoWtdL73Z/9Lk5A6eOPGrYEKpdDMjo5WlpSW8e/cAPR4F5+aCOTAQzZaWT3n9+uesqPhW&#10;6DsCpNHYx5qa0+sNZ6Q3up68XhmvXfuCOTk3GBw8t2rypFS615xIAeS+fQ9ZV5fry1RKRr7FbFDK&#10;5XKp0dn5CRoaslFf/xn6+43Yvn0aOt0EwsPHodNNQKebQHJyN44fvwm53OtL2X8BjLjuT7div7cA&#10;AAAASUVORK5CYIJQSwMECgAAAAAAAAAhALITLon2AgAA9gIAABUAAABkcnMvbWVkaWEvaW1hZ2Ux&#10;MC5wbmeJUE5HDQoaCgAAAA1JSERSAAAALwAAAB8IBgAAAHddlAEAAAAGYktHRAD/AP8A/6C9p5MA&#10;AAAJcEhZcwAADsQAAA7EAZUrDhsAAAKWSURBVFiF1dhBSBRxFMfxN7u6akqaCm6gBEpiBzHINlDb&#10;kOwiGZJhh00yMOwoGIZhF8MwDDwaBiZZYJiESReTcJXADFE6KImBmKyBpomuuro73w7RJqLp5uyO&#10;DvwOw7z35gP/gQejAHKgrqmpeLHZXkhIiMugt8Wna3DwlFgsA9LbaxWPxyjAwUh7+2XCwpYRgfz8&#10;1ywtheuP2imqqlBbewcREIGKiod4PAZ+3+0D4HZxuUwUFz9FBIKD12hqurHxuf7A7TI7G4PVakcE&#10;oqN/0NNzbnON/sitMjqaQlLSOCKQnPyFsbHjW9XpD92c7u7zREXNIwLZ2e+ZmzuyXa3+2I1pbLxJ&#10;UNA6IlBS8gSXy/Svev3BILjdRsrLHyECiqJSV3cbVVV26tMfvrgYQV7eG0QgPHyJjo5Lu+3VFz45&#10;mUBa2jAiEB//jaGhk7706wcfGDiN2TyNCKSnf8LhOOrrDH3gbW1XCA1dQQQKCl7hdB76nzmBRauq&#10;Qk3NXe+qr6x88GfV72/86moIRUXPvKu+ufn6XmcGBj4zE0tWVh8iEBMzi91u1WKu/+EjIydITPyK&#10;CKSkjDI+nqTVbP/Cu7ouEBn5ExHIyXnH/HyUlvP9B29ouIXR6EYESksfs7YWrPU7tEe73UbKyuoR&#10;AYPBQ3192W5Wvf74hYXD5Oa+RQQiIhbp7Lzot5PVFD8xcYzU1M+IQELCJMPDaf6Ea4fv7z9DXNx3&#10;RMBi+cj0tNnfcG3wra1Xvau+sPAly8thgYDvDa+qCtXV97yrvqrq/l5WfeDwKyuh2GzPEQGTyUVL&#10;y7VAov/i3W6jT3E4zGRkfEAEYmNnsNvP7rp3fd2I06nZZyXeYw9UMjP7tMLr8a9S0WpQ4PEGg6rV&#10;qF/iUnUBO8MzswAAAABJRU5ErkJgglBLAwQKAAAAAAAAACEA6FVFyp4EAACeBAAAFAAAAGRycy9t&#10;ZWRpYS9pbWFnZTkucG5niVBORw0KGgoAAAANSUhEUgAAADIAAAANCAYAAADrEz3JAAAABmJLR0QA&#10;/wD/AP+gvaeTAAAACXBIWXMAAA7EAAAOxAGVKw4bAAAEPklEQVRIidWWW0wURhSG/5VdBFFkUaGp&#10;F4SwbEDQGG2tAqYh8fJQg0Vb0FaIbRpj7IVEjLE2ilGbpprghRhjbIPVemOxFxNFmtbUSvBWQ1cx&#10;sIZFo0Zo6yIV5bbZrw/t2M0G1Le2k5yHOeeff845M+fMKD+fwxKEyrBh/LFoEQcvXmQqoP+6KDKS&#10;R/0FYiQigq7/QzCPAzl6lNc8HhweD46mJlJcLhakpnJNgpwcvv+3HX2aWPX3GDtWtxwOXTfzlBR5&#10;bDb15ebqm7o6TVfIuH9fMRs2aH16uq4mJOhmTo5+GDRIAWNvb5e9oUETMjNVa7EIo+/uVkRdnaZn&#10;ZemszaY+o+/s1NCaGs3u6lJkbKx8s2bpO6tV/uA9/X5Za2uVefu2xlgsYsoU/ex0qknSPydSV8dL&#10;wRG2txNTWMg+CRISuBFsq6igKPQKOp00XrrEFIMxtbdqFZ8aXVcXETNmUCvBnj28E8xnt+ML5nM4&#10;8Jw/z4sGc+AAb4RiJJg6lYs3bpCgYGVyMteTk7keCt61i+WGcPt23g+1W630STBkCA/PnWMaoB07&#10;eM/Y9+7l7UAAy+LFfCmBzUbv5ctMDuWLiaE9PZ0r4eH0SBAbyz2fD7vPhz0qik6DS0ujISmJZjOf&#10;P5+vFOpUf+L1kgiop4fw2FjuSVBQwKHOTqIAeb0kTpjAVQlyc/kaUCCAxZyo1UpfUREVhq+igiLD&#10;Z3R2O76qKvKqq5mzezfLjH7rVlZ6PDjMvLSU9Xfv8hygqirywsLwZ2TgfhzIypVsraxkYWUlC8vK&#10;KJ45kx+jo+mQID+fw4BOnWK26WQdHUQHX7fqauaYbD98yBBA3d0Mzs7mTHBS1q5lk1mzaRNrn5bE&#10;NWv4OBDAMm0a54L1cXG0zZvHt+XlrLhzh+cHrBFALhcLJBg6lAeADh5kkQRJSTSHYltaGG82aW0l&#10;3uhPnGCuRECCqCgetLUxytjKyig2a+LjaQ0Vp5NG0/pbW4lfvpxdMTG0hwbrcrHgiYGcPMlcCSIj&#10;eQSovp5JZvGVK6QHY81dj4ujra8PK6DmZpJGjuQ3CcLC8EuQnc2Z7m4GP43v9GleXrqUz71eEnt6&#10;CC8upmz/ft4MBLC0tDD+2DFenTiRX0zNDPiOVFWRl5ZGgwRZWfxkNpg8mcsSjB7N7ePHeaWpiZRt&#10;2/jAZqNXgpIStpiuZ96hceO46XKRZ5rCkiV8EQhg6Y/P48GxcyfvGr7ycla43WQEN57GRpz19Uwa&#10;M4ZbJnnP9LJfuMALJhC3m4z4eFr7w2ZmctbUzrJl7Jb++uq43WQA+uwz3jLYI0d4/Vn5/H7CUlJo&#10;GsjHdevYoCf9tQoKONTf98TrJTE/n8PmukRH07F6NZ+YIgdUWsr6UaP4tbqaOcFrN27ko+HDuV9T&#10;w6yB+KKi6CwpYUswX3MzSYWF7Bsxgt+Nj6mpXNu8mQ97e7H9CUSvE18Sx7HsAAAAAElFTkSuQmCC&#10;UEsDBAoAAAAAAAAAIQDdFwYKywYAAMsGAAAUAAAAZHJzL21lZGlhL2ltYWdlOC5wbmeJUE5HDQoa&#10;CgAAAA1JSERSAAAAUAAAAA0IBgAAAD4B6YQAAAAGYktHRAD/AP8A/6C9p5MAAAAJcEhZcwAADsQA&#10;AA7EAZUrDhsAAAZrSURBVFiFzVd/TNRlGP94MI4f5x2cKR1IYggnQRh2HRAhhwf8ISTmr0k/Nuac&#10;y9SV6YzlyHQxc6U1F6hzZGNZzllGdG0BpxwioGiMKAMRPMJA0zs4vECIu09/sNe+uy6subHe7dn3&#10;/T7v532f5/t83/fzPC9IgiSam6kzGlkDkAApk9G1bBlPtbdTKzBTKeXlfEmtpq26mpn3w86ZQytA&#10;Hj7M9VPtJ0jiu++YHRDAYRE8qajVtDU3UzfVjr3wAj8FyMJC7pkMV1fHNKm/4+P0mUo/ZTYbZqxe&#10;jRMjIwjQ6XCxvh7PXL2KeTU1yIyORqfdDvXKlTg5Ogo5/octNRXnRP+NN7DXxweuqbTve+gQXnY4&#10;oIqIQK/ZDKNSiSEAiIpCl8WCdK0WHT09mGM2w7hkCb4VEzs7EV1ailf0elx47DFcXrAArdKFOzqg&#10;9fGBa+5cXDObYbTZMEOhgDM7G1VyOUbHx+FrNsNot0MdGIjh7GxUBQRgxNNBlwsykwk5Q0NQhoRg&#10;IDMTNb6+GBfjMhncTieCqquRlZsLEwDcvo2Hrl7FvKQknG9pQWJHB7S+vhg3GFA7cyZueQvEzZsI&#10;tViQ7nLBJyoKXXo9LoixsTH4NTYiJTkZTbduYea5c0h1uyFLS8NZPPUULwBkcTHf9LZFT53isjVr&#10;+Pnt25xBEi4XZUVF3O151HNzWWmzUU0STieDgoLoVCg4FBXFTilOo2Hf8eNcrdWyXaqfNYs3GxuZ&#10;7HmEp0/nkBT36KPsqq9nqtTHLVu4HyCPHOE6kli8mGaATEpik3RuQACHjx5lgXSu281p+/dziyeF&#10;LVpES08PHyGJvXu5HSBTU3nW15d/CIxWy3b4+3MEIBsamPJvzvy6dTwiNRQURKfox8byssNB5a+/&#10;MkyKkct59/HH+YMIhnDC358jCQlsVak4CJBpaawTdkQQAFKh4J2EBLYKX+Vy3q2tZbrArlrFEwC5&#10;cyffJonISHZL7cfG8rJGwz6AVKk4ODJCfzF3xw6+I/25cXH8UbwvXMhLLhdlmzfzgHS9iAj+kpDA&#10;1j17WAi5nHcB8tIlLrxf8Lq7OVcsUlzMNwVh19TQqFTSAZAHD/Ll7m5GClxCAluvX2c4SVgsfxF+&#10;bCwvW62cQxItLXxC6Pv7+TBJxMezDSAjI3lN7P6+Pmr0ep4HyKwsVv1TAAMDJ36qQsE7dXVMI4nf&#10;f2eg8LGykrkkYbczRNiNj2ebycQlVVXM2rWLbwm92czF+fk8Jt4//JCvulyU3cvCIoBNTUy6XwD3&#10;7ePrwpjn2LZtfA8gMzNZLd2BVuvEMSCJwUGqhL6tjXFCPz5OH6EXZZNwevt2viu109DAFFFm2e0M&#10;8RbAWbN4AyAPHOBm6dzERH4PkOXlfElKE5PJiRNclZLCcwAZGsobf8vC8+ejHQDOnkWaN3I9fRqL&#10;N23CR04nFDYbZgBAdDQ6PXExMbgCAAIjmlKJO97WDQ6Gw5tekhwofYqm1aIDANxuyBwOqCZbe/Zs&#10;XJ/MhloNu+hrNOj3FL0eFwwG1IaFoQ8AdDo0/83PvDxUAEBJCTYODUEpHezvh2bFCnxRUoKNFgvS&#10;4+LwEwDU1sLgdEIhcCSmmUzIAQCBedA2MIBgAPjtN8yU6isr8SwABAdjUKNB/4PYWLoUXwOAnx/G&#10;WlqQ2NeHMCH79mGrToeLgYEYDgubsBMePhFIaZNt3IgSpRJDVisijUaYGxrwdFcXosxmGNPTYRkc&#10;RHBEBHozMnAmLw8VKhUcAwMIycpCdVMTkn/+GbEbNuBgRQXyAKCgAJ88yEeJZrUiEgCOHcOLx49j&#10;TVcXoj7+GGs3bMBBAMjPx+dyOUYfxEZGBs5ERKB3bAx+RiPM9fV45soVxBQW4t3nn8dnpaV4pbUV&#10;CyZdhPxvNxGTiUsEb3rKtm18z+3mNCkHCp7y5MDeXs6ejAOXL+fJf+KlJ5/kRVEyeePAmBh2AOSX&#10;X/K5yTiQJOrrmSqSi6cUFPCoNAuvX8/Dnhx4r+PtLpyXx6+83YWbmphkMPCMtDYrK+Nat5vTRED0&#10;ep5ftIgWoRM1l8HAMzodmz2vXDk5/CY+nm2jo/QjJ+7CwcG05+TwG1G+BAXR+dpr/MDhoFI6t6yM&#10;a9Vq2kRps3Ur39do2Ceyv5CiIu4ODeWNzk7Ok+rb2hiflcUq8T3h4bwuzbYVFVwaEkL7yZNc4RmL&#10;PwF1OWfCRdE+OQAAAABJRU5ErkJgglBLAwQKAAAAAAAAACEAzm3avoIDAACCAwAAFQAAAGRycy9t&#10;ZWRpYS9pbWFnZTE0LnBuZ4lQTkcNChoKAAAADUlIRFIAAAAmAAAADggGAAAAQ8Ju9QAAAAZiS0dE&#10;AP8A/wD/oL2nkwAAAAlwSFlzAAAOxAAADsQBlSsOGwAAAyJJREFUSImtlVFo01cUxn9NMiu1D42Z&#10;WKopNWst6/rQtAyx2pcKpduoYrtmpcLa1TIRX8bGBkXfHBuKgi8bE7E2D+tMSiJrpRTZfJhbYGLa&#10;B9cq66JbO9ZtNKuDhRqb5NuD3PlfSCAPOXDgf8/3ncN3v8v/XiQhiWhUzfX1un/8uD41tewMBORz&#10;u7V08aLettbv3lVjdbV+OXtW7+frTadlO3BAX7W16ZtEQmW5OKurcnm9mu3r0xdIYm5OTSCZzNU0&#10;Oakugzc1ac6KnT+vd0HyejWbT9jGhhybNikJkt+vN3NxzpzRByDt2KFfbRcu8M6ePXxPnkinsR89&#10;yuWDB5k0NZuNTD5+vnA4SJkZV67wVjYuUeL3MwDQ3U2Ybdv0p9WtsjIlrLuIxeSx4iC1t+vrQhzL&#10;ZFSyvq7NZj09rVfMjFhMHiv39m29bLA7d9RiC4XoGR1lKBjEl2unHg8PgkF8oRA9IyN8XKhD8Tiu&#10;1lYi27fzx9IS1QAdHdyoquI3gLExBq18s25s5IfmZmb/U3z9ul7L5Zg1T53S6UIci8e11evVLEgO&#10;hzYePlSN4Y6M6COQ3G4tpVKyS2J9XZudTv0F0rlzek8StkIdKDQePaKio4Mbc3N47XbSV6/SV1PD&#10;zwYfHGQMYHkZ982btANMTdG1tobTbid95AifA8UVlkpha2hgPhqlpaSEzPg4/T09hKyc3bv5cf9+&#10;voVnP4E5xs5OZior+b3owhYXqVtZoQrA5yPo8xHMxRsaYhQgHKb73j1enJmhE565WTRhT57wHMDj&#10;x5SZWiBAXyDAG7n4vb1MbNlCIpmktLeXiUwGm9PJWlcXU0UVtrDAS+b70iWG29q4BTAwgD8SoTWb&#10;X17OP8bN+fmnvf39jJeWkiyqsNpaFgF27eLB8DCXr13jcF0di8kkpYcO8WUsxgvZPeY4TViPsWjC&#10;ystJAFRU8DeAy0V8eppXXS7iq6s8f+IEn2T37NvHd7W1/ATQ0MBCSwvR/xHM/RKPa2t9ve4fO6bP&#10;8t1jkYj27typ5UIf8UhEez0exU6e1Ie55k1M6PXKSq2Ewzqcjf0LtiuVnJB+dywAAAAASUVORK5C&#10;YIJQSwECLQAUAAYACAAAACEAsYJntgoBAAATAgAAEwAAAAAAAAAAAAAAAAAAAAAAW0NvbnRlbnRf&#10;VHlwZXNdLnhtbFBLAQItABQABgAIAAAAIQA4/SH/1gAAAJQBAAALAAAAAAAAAAAAAAAAADsBAABf&#10;cmVscy8ucmVsc1BLAQItABQABgAIAAAAIQAHvRYhAUsAAN9JAgAOAAAAAAAAAAAAAAAAADoCAABk&#10;cnMvZTJvRG9jLnhtbFBLAQItAAoAAAAAAAAAIQCqGJUm0ggAANIIAAAVAAAAAAAAAAAAAAAAAGdN&#10;AABkcnMvbWVkaWEvaW1hZ2UxOC5wbmdQSwECLQAKAAAAAAAAACEABHn5BqEGAAChBgAAFQAAAAAA&#10;AAAAAAAAAABsVgAAZHJzL21lZGlhL2ltYWdlMTYucG5nUEsBAi0ACgAAAAAAAAAhAHBVpseGBgAA&#10;hgYAABUAAAAAAAAAAAAAAAAAQF0AAGRycy9tZWRpYS9pbWFnZTE5LnBuZ1BLAQItAAoAAAAAAAAA&#10;IQBeulbO2AIAANgCAAAVAAAAAAAAAAAAAAAAAPljAABkcnMvbWVkaWEvaW1hZ2UxNS5wbmdQSwEC&#10;LQAKAAAAAAAAACEARN92L2MIAABjCAAAFQAAAAAAAAAAAAAAAAAEZwAAZHJzL21lZGlhL2ltYWdl&#10;MTcucG5nUEsBAi0ACgAAAAAAAAAhAEE9lXutCAAArQgAABUAAAAAAAAAAAAAAAAAmm8AAGRycy9t&#10;ZWRpYS9pbWFnZTIxLnBuZ1BLAQItAAoAAAAAAAAAIQBI80yg3wEAAN8BAAAVAAAAAAAAAAAAAAAA&#10;AHp4AABkcnMvbWVkaWEvaW1hZ2UyMi5wbmdQSwECLQAKAAAAAAAAACEAOBs72MMEAADDBAAAFQAA&#10;AAAAAAAAAAAAAACMegAAZHJzL21lZGlhL2ltYWdlMjMucG5nUEsBAi0AFAAGAAgAAAAhAJnKyyne&#10;AAAABQEAAA8AAAAAAAAAAAAAAAAAgn8AAGRycy9kb3ducmV2LnhtbFBLAQItABQABgAIAAAAIQCF&#10;yDYIRgEAAJUMAAAZAAAAAAAAAAAAAAAAAI2AAABkcnMvX3JlbHMvZTJvRG9jLnhtbC5yZWxzUEsB&#10;Ai0ACgAAAAAAAAAhAH5ScqWrCAAAqwgAABUAAAAAAAAAAAAAAAAACoIAAGRycy9tZWRpYS9pbWFn&#10;ZTIwLnBuZ1BLAQItAAoAAAAAAAAAIQAesTlNXQQAAF0EAAAVAAAAAAAAAAAAAAAAAOiKAABkcnMv&#10;bWVkaWEvaW1hZ2UxMy5wbmdQSwECLQAKAAAAAAAAACEAzLqm3FAGAABQBgAAFQAAAAAAAAAAAAAA&#10;AAB4jwAAZHJzL21lZGlhL2ltYWdlMTIucG5nUEsBAi0ACgAAAAAAAAAhAGL+eCJgAgAAYAIAABQA&#10;AAAAAAAAAAAAAAAA+5UAAGRycy9tZWRpYS9pbWFnZTQucG5nUEsBAi0ACgAAAAAAAAAhAMEICQwN&#10;BAAADQQAABQAAAAAAAAAAAAAAAAAjZgAAGRycy9tZWRpYS9pbWFnZTMucG5nUEsBAi0ACgAAAAAA&#10;AAAhACnAYlgMBwAADAcAABQAAAAAAAAAAAAAAAAAzJwAAGRycy9tZWRpYS9pbWFnZTIucG5nUEsB&#10;Ai0ACgAAAAAAAAAhAHF3hSpGBgAARgYAABQAAAAAAAAAAAAAAAAACqQAAGRycy9tZWRpYS9pbWFn&#10;ZTEucG5nUEsBAi0ACgAAAAAAAAAhAE+TyESFBAAAhQQAABQAAAAAAAAAAAAAAAAAgqoAAGRycy9t&#10;ZWRpYS9pbWFnZTUucG5nUEsBAi0ACgAAAAAAAAAhAILD/9OYAgAAmAIAABQAAAAAAAAAAAAAAAAA&#10;Oa8AAGRycy9tZWRpYS9pbWFnZTYucG5nUEsBAi0ACgAAAAAAAAAhAKXRB93TBgAA0wYAABQAAAAA&#10;AAAAAAAAAAAAA7IAAGRycy9tZWRpYS9pbWFnZTcucG5nUEsBAi0ACgAAAAAAAAAhADur89W9BAAA&#10;vQQAABUAAAAAAAAAAAAAAAAACLkAAGRycy9tZWRpYS9pbWFnZTExLnBuZ1BLAQItAAoAAAAAAAAA&#10;IQCyEy6J9gIAAPYCAAAVAAAAAAAAAAAAAAAAAPi9AABkcnMvbWVkaWEvaW1hZ2UxMC5wbmdQSwEC&#10;LQAKAAAAAAAAACEA6FVFyp4EAACeBAAAFAAAAAAAAAAAAAAAAAAhwQAAZHJzL21lZGlhL2ltYWdl&#10;OS5wbmdQSwECLQAKAAAAAAAAACEA3RcGCssGAADLBgAAFAAAAAAAAAAAAAAAAADxxQAAZHJzL21l&#10;ZGlhL2ltYWdlOC5wbmdQSwECLQAKAAAAAAAAACEAzm3avoIDAACCAwAAFQAAAAAAAAAAAAAAAADu&#10;zAAAZHJzL21lZGlhL2ltYWdlMTQucG5nUEsFBgAAAAAcABwANgcAAKPQAAAAAA==&#10;">
                <v:shape id="Graphic 13" o:spid="_x0000_s1027" style="position:absolute;left:17628;top:18242;width:13;height:6108;visibility:visible;mso-wrap-style:square;v-text-anchor:top" coordsize="1270,610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CiMMIA&#10;AADbAAAADwAAAGRycy9kb3ducmV2LnhtbERPS2vCQBC+F/oflil4q7upUDS6Slqo2EvxdfE2Zsck&#10;mJ2N2dXEf+8WCr3Nx/ec2aK3tbhR6yvHGpKhAkGcO1NxoWG/+3odg/AB2WDtmDTcycNi/vw0w9S4&#10;jjd024ZCxBD2KWooQ2hSKX1ekkU/dA1x5E6utRgibAtpWuxiuK3lm1Lv0mLFsaHEhj5Lys/bq9UQ&#10;rpfvZX459Ec1Wdsk6/Yfxx+l9eClz6YgAvXhX/znXpk4fwS/v8QD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kKIwwgAAANsAAAAPAAAAAAAAAAAAAAAAAJgCAABkcnMvZG93&#10;bnJldi54bWxQSwUGAAAAAAQABAD1AAAAhwMAAAAA&#10;" path="m,610361l,e" filled="f" strokecolor="aqua" strokeweight="0">
                  <v:path arrowok="t"/>
                </v:shape>
                <v:shape id="Graphic 14" o:spid="_x0000_s1028" style="position:absolute;left:16062;top:14782;width:2909;height:3353;visibility:visible;mso-wrap-style:square;v-text-anchor:top" coordsize="290830,335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JhjsIA&#10;AADbAAAADwAAAGRycy9kb3ducmV2LnhtbERPS2sCMRC+C/6HMEIvotkW62M1SikU6qn4QDyOm3Gz&#10;upksm9Rd/31TELzNx/ecxaq1pbhR7QvHCl6HCQjizOmCcwX73ddgCsIHZI2lY1JwJw+rZbezwFS7&#10;hjd024ZcxBD2KSowIVSplD4zZNEPXUUcubOrLYYI61zqGpsYbkv5liRjabHg2GCwok9D2XX7axUc&#10;Z6eDOVFoJvvxjxz1L+vDBt+Veum1H3MQgdrwFD/c3zrOH8H/L/EA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ImGOwgAAANsAAAAPAAAAAAAAAAAAAAAAAJgCAABkcnMvZG93&#10;bnJldi54bWxQSwUGAAAAAAQABAD1AAAAhwMAAAAA&#10;" path="m,334898l,em290321,r,334898em290321,334898l,334898em,265937r290321,em,195071r290321,em,l290321,e" filled="f" strokecolor="#ffbf00" strokeweight="0">
                  <v:path arrowok="t"/>
                </v:shape>
                <v:shape id="Graphic 15" o:spid="_x0000_s1029" style="position:absolute;left:16062;top:14782;width:2909;height:1956;visibility:visible;mso-wrap-style:square;v-text-anchor:top" coordsize="290830,195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ao0sYA&#10;AADbAAAADwAAAGRycy9kb3ducmV2LnhtbESPQWvCQBCF74L/YRnBi5iNpZWSukopWAKtB7UgvQ27&#10;YxLMzsbsGmN/fbdQ8DbDe/O+N4tVb2vRUesrxwpmSQqCWDtTcaHga7+ePoPwAdlg7ZgU3MjDajkc&#10;LDAz7spb6nahEDGEfYYKyhCaTEqvS7LoE9cQR+3oWoshrm0hTYvXGG5r+ZCmc2mx4kgosaG3kvRp&#10;d7GRO3v/Pm8eJ/r289Gnm1zr7pB/KjUe9a8vIAL14W7+v85NrP8Ef7/EAe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ao0sYAAADbAAAADwAAAAAAAAAAAAAAAACYAgAAZHJz&#10;L2Rvd25yZXYueG1sUEsFBgAAAAAEAAQA9QAAAIsDAAAAAA==&#10;" path="m,l290321,195071e" filled="f" strokeweight="0">
                  <v:path arrowok="t"/>
                </v:shape>
                <v:shape id="Graphic 16" o:spid="_x0000_s1030" style="position:absolute;left:17106;top:14584;width:820;height:13;visibility:visible;mso-wrap-style:square;v-text-anchor:top" coordsize="8191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r4asMA&#10;AADbAAAADwAAAGRycy9kb3ducmV2LnhtbERPTWvCQBC9F/wPywi91Y2h2Da6BokWe5FiWsXjkB2T&#10;kOxsyG41/vuuUOhtHu9zFulgWnGh3tWWFUwnEQjiwuqaSwXfX+9PryCcR9bYWiYFN3KQLkcPC0y0&#10;vfKeLrkvRQhhl6CCyvsukdIVFRl0E9sRB+5se4M+wL6UusdrCDetjKNoJg3WHBoq7CirqGjyH6Mg&#10;a9rmZf2c5efNZxwd9f7tdNjulHocD6s5CE+D/xf/uT90mD+D+y/hA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r4asMAAADbAAAADwAAAAAAAAAAAAAAAACYAgAAZHJzL2Rv&#10;d25yZXYueG1sUEsFBgAAAAAEAAQA9QAAAIgDAAAAAA==&#10;" path="m,l81533,e" filled="f" strokecolor="#ffbf00" strokeweight="0">
                  <v:path arrowok="t"/>
                </v:shape>
                <v:shape id="Graphic 17" o:spid="_x0000_s1031" style="position:absolute;left:16363;top:15788;width:13;height:679;visibility:visible;mso-wrap-style:square;v-text-anchor:top" coordsize="1270,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uLv8EA&#10;AADbAAAADwAAAGRycy9kb3ducmV2LnhtbERPTWvCQBC9C/6HZQRvZtceakldRYVCqSA2bcXjkB2T&#10;YHY2ZLea/HtXELzN433OfNnZWlyo9ZVjDdNEgSDOnam40PD78zF5A+EDssHaMWnoycNyMRzMMTXu&#10;yt90yUIhYgj7FDWUITSplD4vyaJPXEMcuZNrLYYI20KaFq8x3NbyRalXabHi2FBiQ5uS8nP2bzXs&#10;FK2n/dYbtT8evuiv6g8NZVqPR93qHUSgLjzFD/enifNncP8lHiAX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rbi7/BAAAA2wAAAA8AAAAAAAAAAAAAAAAAmAIAAGRycy9kb3du&#10;cmV2LnhtbFBLBQYAAAAABAAEAPUAAACGAwAAAAA=&#10;" path="m,67817l,e" filled="f" strokeweight="0">
                  <v:path arrowok="t"/>
                </v:shape>
                <v:shape id="Graphic 18" o:spid="_x0000_s1032" style="position:absolute;left:17106;top:14584;width:2001;height:876;visibility:visible;mso-wrap-style:square;v-text-anchor:top" coordsize="200025,87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0eOsUA&#10;AADbAAAADwAAAGRycy9kb3ducmV2LnhtbESPQWvCQBCF7wX/wzKCl6Ibe0hr6iqlEFp6sqkWehuy&#10;YxKanY3ZVeO/dw6Ctxnem/e+Wa4H16oT9aHxbGA+S0ARl942XBnY/uTTF1AhIltsPZOBCwVYr0YP&#10;S8ysP/M3nYpYKQnhkKGBOsYu0zqUNTkMM98Ri7b3vcMoa19p2+NZwl2rn5Ik1Q4bloYaO3qvqfwv&#10;js7A8z59POS7TZNTO3z9FQvXpR+/xkzGw9srqEhDvJtv159W8AVWfpEB9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TR46xQAAANsAAAAPAAAAAAAAAAAAAAAAAJgCAABkcnMv&#10;ZG93bnJldi54bWxQSwUGAAAAAAQABAD1AAAAigMAAAAA&#10;" path="m,l,19811em81533,r,19811em185927,87629r14097,em200024,87629r,-15240em200024,72389r-14097,e" filled="f" strokecolor="#ffbf00" strokeweight="0">
                  <v:path arrowok="t"/>
                </v:shape>
                <v:shape id="Graphic 19" o:spid="_x0000_s1033" style="position:absolute;left:16432;top:15788;width:13;height:679;visibility:visible;mso-wrap-style:square;v-text-anchor:top" coordsize="1270,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i6VsEA&#10;AADbAAAADwAAAGRycy9kb3ducmV2LnhtbERPTWvCQBC9C/6HZQRvZtceik1dRYVCqSA2bcXjkB2T&#10;YHY2ZLea/HtXELzN433OfNnZWlyo9ZVjDdNEgSDOnam40PD78zGZgfAB2WDtmDT05GG5GA7mmBp3&#10;5W+6ZKEQMYR9ihrKEJpUSp+XZNEnriGO3Mm1FkOEbSFNi9cYbmv5otSrtFhxbCixoU1J+Tn7txp2&#10;itbTfuuN2h8PX/RX9YeGMq3Ho271DiJQF57ih/vTxPlvcP8lHiAX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IulbBAAAA2wAAAA8AAAAAAAAAAAAAAAAAmAIAAGRycy9kb3du&#10;cmV2LnhtbFBLBQYAAAAABAAEAPUAAACGAwAAAAA=&#10;" path="m,67817l,e" filled="f" strokeweight="0">
                  <v:path arrowok="t"/>
                </v:shape>
                <v:shape id="Graphic 20" o:spid="_x0000_s1034" style="position:absolute;left:17278;top:18699;width:705;height:622;visibility:visible;mso-wrap-style:square;v-text-anchor:top" coordsize="70485,62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Z3QrwA&#10;AADbAAAADwAAAGRycy9kb3ducmV2LnhtbERPyQrCMBC9C/5DGMGbpvbgUo3igiDeXPA8NGNb2kxq&#10;E7X+vTkIHh9vX6xaU4kXNa6wrGA0jEAQp1YXnCm4XvaDKQjnkTVWlknBhxyslt3OAhNt33yi19ln&#10;IoSwS1BB7n2dSOnSnAy6oa2JA3e3jUEfYJNJ3eA7hJtKxlE0lgYLDg051rTNKS3PT6OgxM1u+qjL&#10;NsoOs/Fxs4sn8eSmVL/XrucgPLX+L/65D1pBHNaHL+EHyOU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k5ndCvAAAANsAAAAPAAAAAAAAAAAAAAAAAJgCAABkcnMvZG93bnJldi54&#10;bWxQSwUGAAAAAAQABAD1AAAAgQMAAAAA&#10;" path="m,l35052,61722r,-9144l,xem62865,4572l35052,52578r,9144l62865,4572xem70485,l62865,4572,35052,61722,70485,xem,l35052,52578,7620,4572,,xem70485,l,,7620,4572,70485,xem70485,l7620,4572r55245,l70485,xe" fillcolor="lime" stroked="f">
                  <v:path arrowok="t"/>
                </v:shape>
                <v:shape id="Graphic 21" o:spid="_x0000_s1035" style="position:absolute;left:17278;top:18699;width:705;height:622;visibility:visible;mso-wrap-style:square;v-text-anchor:top" coordsize="70485,62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1QFMIA&#10;AADbAAAADwAAAGRycy9kb3ducmV2LnhtbESPQWvCQBSE70L/w/IKvekmIqKpqxSl2KtRiN5es88k&#10;NPs27G5j+u+7guBxmJlvmNVmMK3oyfnGsoJ0koAgLq1uuFJwOn6OFyB8QNbYWiYFf+Rhs34ZrTDT&#10;9sYH6vNQiQhhn6GCOoQuk9KXNRn0E9sRR+9qncEQpaukdniLcNPKaZLMpcGG40KNHW1rKn/yX6Ng&#10;d+kX12X+PXMzT6krwv5c5Hul3l6Hj3cQgYbwDD/aX1rBNIX7l/gD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DVAUwgAAANsAAAAPAAAAAAAAAAAAAAAAAJgCAABkcnMvZG93&#10;bnJldi54bWxQSwUGAAAAAAQABAD1AAAAhwMAAAAA&#10;" path="m7619,4571l,,35051,52577,7619,4571xem,l35051,52577r,9144l,xem35051,52577r,9144l62864,4571,35051,52577xem35051,61721l62864,4571,70484,,35051,61721xem62864,4571l70484,,7619,4571r55245,xem70484,l7619,4571,,,70484,xe" filled="f" strokecolor="lime" strokeweight="0">
                  <v:path arrowok="t"/>
                </v:shape>
                <v:shape id="Graphic 22" o:spid="_x0000_s1036" style="position:absolute;left:17266;top:14111;width:362;height:318;visibility:visible;mso-wrap-style:square;v-text-anchor:top" coordsize="36195,31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YQMsEA&#10;AADbAAAADwAAAGRycy9kb3ducmV2LnhtbESPzarCMBSE94LvEI5wd5raxVWqUVS4FwUX/j3AoTm2&#10;1eakNtHWtzeC4HKYmW+Y6bw1pXhQ7QrLCoaDCARxanXBmYLT8a8/BuE8ssbSMil4koP5rNuZYqJt&#10;w3t6HHwmAoRdggpy76tESpfmZNANbEUcvLOtDfog60zqGpsAN6WMo+hXGiw4LORY0Sqn9Hq4GwXS&#10;Gb/ZjS9L0/zfNsfRKR3RcqvUT69dTEB4av03/GmvtYI4hveX8APk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GEDLBAAAA2wAAAA8AAAAAAAAAAAAAAAAAmAIAAGRycy9kb3du&#10;cmV2LnhtbFBLBQYAAAAABAAEAPUAAACGAwAAAAA=&#10;" path="m17907,l,31623,17907,4572,17907,xem17907,4572l,31623,3810,29337,17907,4572xem3810,29337l,31623r36195,l3810,29337xem32385,29337r-28575,l36195,31623,32385,29337xem17907,l32385,29337r3810,2286l17907,xem17907,r,4572l32385,29337,17907,xe" fillcolor="lime" stroked="f">
                  <v:path arrowok="t"/>
                </v:shape>
                <v:shape id="Graphic 23" o:spid="_x0000_s1037" style="position:absolute;left:17266;top:14111;width:362;height:318;visibility:visible;mso-wrap-style:square;v-text-anchor:top" coordsize="36195,31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81RsMA&#10;AADbAAAADwAAAGRycy9kb3ducmV2LnhtbESP3YrCMBSE7wXfIRxh72yqCyLVKMuKIAgL/iC7d4fm&#10;2Babk5JE2/XpjSB4OczMN8x82Zla3Mj5yrKCUZKCIM6trrhQcDysh1MQPiBrrC2Tgn/ysFz0e3PM&#10;tG15R7d9KESEsM9QQRlCk0np85IM+sQ2xNE7W2cwROkKqR22EW5qOU7TiTRYcVwosaHvkvLL/moU&#10;/Nxd1Uj7u9meRy371d/Jh4lR6mPQfc1ABOrCO/xqb7SC8Sc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481RsMAAADbAAAADwAAAAAAAAAAAAAAAACYAgAAZHJzL2Rv&#10;d25yZXYueG1sUEsFBgAAAAAEAAQA9QAAAIgDAAAAAA==&#10;" path="m3809,29336l,31622,17906,4571,3809,29336xem,31622l17906,4571,17906,,,31622xem17906,4571l17906,,32384,29336,17906,4571xem17906,l32384,29336r3810,2286l17906,xem32384,29336r3810,2286l3809,29336r28575,xem36194,31622l3809,29336,,31622r36194,xe" filled="f" strokecolor="lime" strokeweight="0">
                  <v:path arrowok="t"/>
                </v:shape>
                <v:shape id="Graphic 24" o:spid="_x0000_s1038" style="position:absolute;left:16931;top:15235;width:1715;height:921;visibility:visible;mso-wrap-style:square;v-text-anchor:top" coordsize="171450,92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TJvMMA&#10;AADbAAAADwAAAGRycy9kb3ducmV2LnhtbESPQYvCMBSE74L/ITxhb5oqKms1yrJF14MX2z14fDTP&#10;tti8lCba7r/fCILHYWa+YTa73tTiQa2rLCuYTiIQxLnVFRcKfrP9+BOE88gaa8uk4I8c7LbDwQZj&#10;bTs+0yP1hQgQdjEqKL1vYildXpJBN7ENcfCutjXog2wLqVvsAtzUchZFS2mw4rBQYkPfJeW39G4U&#10;JPvsdDiYlVyc8qS/ddfkp7lkSn2M+q81CE+9f4df7aNWMJvD80v4AXL7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TJvMMAAADbAAAADwAAAAAAAAAAAAAAAACYAgAAZHJzL2Rv&#10;d25yZXYueG1sUEsFBgAAAAAEAAQA9QAAAIgDAAAAAA==&#10;" path="m13334,91820l,91820,,87629,761,85724,1904,84581r1143,-762l4952,83057r3429,l10286,83819r1143,762l12572,85724r762,1905l13334,91820em3047,69341r-1143,762l761,71246,,72389r,2667l761,76199r1143,1143l3047,78104r1905,762l8381,78866r1905,-762l11429,77342r1143,-1143l13334,75056r,-2667l12572,71246,11429,70103r-1143,-762em171068,23240l157733,18287r13335,-4953em166496,21335r,-6477em160781,r-1143,380l158495,1904r-762,1143l157733,5714r762,1143l159638,8000r1143,762l162686,9524r3048,l167639,8762r1524,-762l170306,6857r762,-1143l171068,3047r-762,-1143l169163,380,167639,e" filled="f" strokecolor="lime" strokeweight="0">
                  <v:path arrowok="t"/>
                </v:shape>
                <v:shape id="Graphic 25" o:spid="_x0000_s1039" style="position:absolute;left:6957;top:24376;width:18224;height:514;visibility:visible;mso-wrap-style:square;v-text-anchor:top" coordsize="1822450,51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1AvsAA&#10;AADbAAAADwAAAGRycy9kb3ducmV2LnhtbESPzYrCMBSF94LvEK7gTlMFRapRZkTF7VQRl5fmTlOm&#10;uSlJtPXtzcDALA/n5+Nsdr1txJN8qB0rmE0zEMSl0zVXCq6X42QFIkRkjY1jUvCiALvtcLDBXLuO&#10;v+hZxEqkEQ45KjAxtrmUoTRkMUxdS5y8b+ctxiR9JbXHLo3bRs6zbCkt1pwIBlvaGyp/iodNXFma&#10;w+2Udftb5w+F/DxTs7wrNR71H2sQkfr4H/5rn7WC+QJ+v6QfIL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Y1AvsAAAADbAAAADwAAAAAAAAAAAAAAAACYAgAAZHJzL2Rvd25y&#10;ZXYueG1sUEsFBgAAAAAEAAQA9QAAAIUDAAAAAA==&#10;" path="m,51434r1821941,em,l1814702,e" filled="f" strokeweight=".25397mm">
                  <v:path arrowok="t"/>
                </v:shape>
                <v:shape id="Graphic 26" o:spid="_x0000_s1040" style="position:absolute;left:10538;top:13879;width:13;height:6109;visibility:visible;mso-wrap-style:square;v-text-anchor:top" coordsize="1270,610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vLFcMA&#10;AADbAAAADwAAAGRycy9kb3ducmV2LnhtbESPT4vCMBTE78J+h/AWvGmiB9GuUdwFxb2I/y57ezbP&#10;tti81Cba7rc3guBxmJnfMNN5a0txp9oXjjUM+goEcepMwZmG42HZG4PwAdlg6Zg0/JOH+eyjM8XE&#10;uIZ3dN+HTEQI+wQ15CFUiZQ+zcmi77uKOHpnV1sMUdaZNDU2EW5LOVRqJC0WHBdyrOgnp/Syv1kN&#10;4Xb9XaXXv/akJls7WDTH79NGad39bBdfIAK14R1+tddGw3AEzy/xB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IvLFcMAAADbAAAADwAAAAAAAAAAAAAAAACYAgAAZHJzL2Rv&#10;d25yZXYueG1sUEsFBgAAAAAEAAQA9QAAAIgDAAAAAA==&#10;" path="m,610361l,e" filled="f" strokecolor="aqua" strokeweight="0">
                  <v:path arrowok="t"/>
                </v:shape>
                <v:shape id="Graphic 27" o:spid="_x0000_s1041" style="position:absolute;left:8972;top:10423;width:2902;height:3347;visibility:visible;mso-wrap-style:square;v-text-anchor:top" coordsize="290195,334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fh8QA&#10;AADbAAAADwAAAGRycy9kb3ducmV2LnhtbESPT2sCMRTE7wW/Q3hCbzWrUJXVKCK0FKQU/xw8PjfP&#10;zermJSSpbr99Uyh4HGbmN8x82dlW3CjExrGC4aAAQVw53XCt4LB/e5mCiAlZY+uYFPxQhOWi9zTH&#10;Urs7b+m2S7XIEI4lKjAp+VLKWBmyGAfOE2fv7ILFlGWopQ54z3DbylFRjKXFhvOCQU9rQ9V1920V&#10;jLvKby7Dzy9zet9s7YXC0b9OlHrud6sZiERdeoT/2x9awWgCf1/yD5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f34fEAAAA2wAAAA8AAAAAAAAAAAAAAAAAmAIAAGRycy9k&#10;b3ducmV2LnhtbFBLBQYAAAAABAAEAPUAAACJAwAAAAA=&#10;" path="m,334517l,em289940,r,334517em289940,334517l,334517em,265556r289940,em,194690r289940,em,l289940,e" filled="f" strokecolor="#ffbf00" strokeweight="0">
                  <v:path arrowok="t"/>
                </v:shape>
                <v:shape id="Graphic 28" o:spid="_x0000_s1042" style="position:absolute;left:8972;top:10423;width:2902;height:1950;visibility:visible;mso-wrap-style:square;v-text-anchor:top" coordsize="290195,194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ThoMIA&#10;AADbAAAADwAAAGRycy9kb3ducmV2LnhtbERPTWvCQBC9F/wPywheim70UNrUVUpAEHoQ0xSvY3aa&#10;hGZnY3ar0V/fOQgeH+97uR5cq87Uh8azgfksAUVcettwZaD42kxfQYWIbLH1TAauFGC9Gj0tMbX+&#10;wns657FSEsIhRQN1jF2qdShrchhmviMW7sf3DqPAvtK2x4uEu1YvkuRFO2xYGmrsKKup/M3/nPQe&#10;s11xOx2u1fPpM3fHrN0Ub9/GTMbDxzuoSEN8iO/urTWwkLHyRX6AX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lOGgwgAAANsAAAAPAAAAAAAAAAAAAAAAAJgCAABkcnMvZG93&#10;bnJldi54bWxQSwUGAAAAAAQABAD1AAAAhwMAAAAA&#10;" path="m,l289940,194690e" filled="f" strokeweight="0">
                  <v:path arrowok="t"/>
                </v:shape>
                <v:shape id="Graphic 29" o:spid="_x0000_s1043" style="position:absolute;left:10016;top:10221;width:813;height:13;visibility:visible;mso-wrap-style:square;v-text-anchor:top" coordsize="8128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FWsMMA&#10;AADbAAAADwAAAGRycy9kb3ducmV2LnhtbESPQYvCMBSE78L+h/CEvWlqV6RWoyxSUVg82N2Dx0fz&#10;bIvNS2mi1n9vhAWPw8x8wyzXvWnEjTpXW1YwGUcgiAuray4V/P1uRwkI55E1NpZJwYMcrFcfgyWm&#10;2t75SLfclyJA2KWooPK+TaV0RUUG3di2xME7286gD7Irpe7wHuCmkXEUzaTBmsNChS1tKiou+dUo&#10;+GrqbYbT2eEn2WV+Ep/yPWcPpT6H/fcChKfev8P/7b1WEM/h9SX8AL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FWsMMAAADbAAAADwAAAAAAAAAAAAAAAACYAgAAZHJzL2Rv&#10;d25yZXYueG1sUEsFBgAAAAAEAAQA9QAAAIgDAAAAAA==&#10;" path="m,l81152,e" filled="f" strokecolor="#ffbf00" strokeweight="0">
                  <v:path arrowok="t"/>
                </v:shape>
                <v:shape id="Graphic 30" o:spid="_x0000_s1044" style="position:absolute;left:9269;top:11429;width:13;height:680;visibility:visible;mso-wrap-style:square;v-text-anchor:top" coordsize="1270,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dPq8EA&#10;AADbAAAADwAAAGRycy9kb3ducmV2LnhtbERPW2vCMBR+F/wP4Qh7s4kOhnRGmYIwNhizuuLjoTm2&#10;Zc1JabJe/v3yMNjjx3ff7kfbiJ46XzvWsEoUCOLCmZpLDdfLabkB4QOywcYxaZjIw343n20xNW7g&#10;M/VZKEUMYZ+ihiqENpXSFxVZ9IlriSN3d53FEGFXStPhEMNtI9dKPUmLNceGCls6VlR8Zz9Ww4ei&#10;w2p690Z93vI3+qqnvKVM64fF+PIMItAY/sV/7lej4TGuj1/iD5C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6HT6vBAAAA2wAAAA8AAAAAAAAAAAAAAAAAmAIAAGRycy9kb3du&#10;cmV2LnhtbFBLBQYAAAAABAAEAPUAAACGAwAAAAA=&#10;" path="m,67817l,e" filled="f" strokeweight="0">
                  <v:path arrowok="t"/>
                </v:shape>
                <v:shape id="Graphic 31" o:spid="_x0000_s1045" style="position:absolute;left:10016;top:10221;width:2000;height:883;visibility:visible;mso-wrap-style:square;v-text-anchor:top" coordsize="200025,88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LKhsIA&#10;AADbAAAADwAAAGRycy9kb3ducmV2LnhtbESP3YrCMBSE7xd8h3AE79bUn12lGkUERZC92OoDHJpj&#10;W2xOahNrfHsjLOzlMDPfMMt1MLXoqHWVZQWjYQKCOLe64kLB+bT7nINwHlljbZkUPMnBetX7WGKq&#10;7YN/qct8ISKEXYoKSu+bVEqXl2TQDW1DHL2LbQ36KNtC6hYfEW5qOU6Sb2mw4rhQYkPbkvJrdjcK&#10;ZtPjNDvk159uJsP9Zk68/wqs1KAfNgsQnoL/D/+1D1rBZATvL/EH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IsqGwgAAANsAAAAPAAAAAAAAAAAAAAAAAJgCAABkcnMvZG93&#10;bnJldi54bWxQSwUGAAAAAAQABAD1AAAAhwMAAAAA&#10;" path="m,l,20192em81152,r,20192em185546,88010r14478,em200024,88010r,-15240em200024,72770r-14478,e" filled="f" strokecolor="#ffbf00" strokeweight="0">
                  <v:path arrowok="t"/>
                </v:shape>
                <v:shape id="Graphic 32" o:spid="_x0000_s1046" style="position:absolute;left:9342;top:11425;width:12;height:686;visibility:visible;mso-wrap-style:square;v-text-anchor:top" coordsize="1270,68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zZLMMA&#10;AADbAAAADwAAAGRycy9kb3ducmV2LnhtbESPT2sCMRTE70K/Q3gFb5qttqWsRhH/QG/itvX82Dw3&#10;azcvaxJ1/fZGKPQ4zMxvmOm8s424kA+1YwUvwwwEcel0zZWC76/N4ANEiMgaG8ek4EYB5rOn3hRz&#10;7a68o0sRK5EgHHJUYGJscylDachiGLqWOHkH5y3GJH0ltcdrgttGjrLsXVqsOS0YbGlpqPwtzlaB&#10;PxYBd359Wp6O+9Wr+TmsmretUv3nbjEBEamL/+G/9qdWMB7B40v6AX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zZLMMAAADbAAAADwAAAAAAAAAAAAAAAACYAgAAZHJzL2Rv&#10;d25yZXYueG1sUEsFBgAAAAAEAAQA9QAAAIgDAAAAAA==&#10;" path="m,68198l,e" filled="f" strokeweight="0">
                  <v:path arrowok="t"/>
                </v:shape>
                <v:shape id="Graphic 33" o:spid="_x0000_s1047" style="position:absolute;left:10187;top:14336;width:705;height:623;visibility:visible;mso-wrap-style:square;v-text-anchor:top" coordsize="70485,62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1/6MQA&#10;AADbAAAADwAAAGRycy9kb3ducmV2LnhtbESPQWuDQBSE74X+h+UVeqtrFUxi3ISmIRBya1pyfrgv&#10;KrpvrbtV8++7hUCPw8x8wxTb2XRipME1lhW8RjEI4tLqhisFX5+HlyUI55E1dpZJwY0cbDePDwXm&#10;2k78QePZVyJA2OWooPa+z6V0ZU0GXWR74uBd7WDQBzlUUg84BbjpZBLHmTTYcFiosaf3msr2/GMU&#10;tLjbL7/7do6r4yo77fbJIllclHp+mt/WIDzN/j98bx+1gjSFvy/hB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tf+jEAAAA2wAAAA8AAAAAAAAAAAAAAAAAmAIAAGRycy9k&#10;b3ducmV2LnhtbFBLBQYAAAAABAAEAPUAAACJAwAAAAA=&#10;" path="m,l35052,61722r,-8763l,xem62484,4572l35052,52959r,8763l62484,4572xem70104,l62484,4572,35052,61722,70104,xem,l35052,52959,7239,4572,,xem70104,l,,7239,4572,70104,xem70104,l7239,4572r55245,l70104,xe" fillcolor="lime" stroked="f">
                  <v:path arrowok="t"/>
                </v:shape>
                <v:shape id="Graphic 34" o:spid="_x0000_s1048" style="position:absolute;left:10187;top:14336;width:705;height:623;visibility:visible;mso-wrap-style:square;v-text-anchor:top" coordsize="70485,62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NlUcMA&#10;AADbAAAADwAAAGRycy9kb3ducmV2LnhtbESPT2vCQBTE7wW/w/IEb3VjDUVTNyIW0WvTgvb2mn35&#10;Q7Nvw+4a47fvFgo9DjPzG2azHU0nBnK+taxgMU9AEJdWt1wr+Hg/PK5A+ICssbNMCu7kYZtPHjaY&#10;aXvjNxqKUIsIYZ+hgiaEPpPSlw0Z9HPbE0evss5giNLVUju8Rbjp5FOSPEuDLceFBnvaN1R+F1ej&#10;4PVzWFXr4it1qaeFO4fj5VwclZpNx90LiEBj+A//tU9awTKF3y/xB8j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NlUcMAAADbAAAADwAAAAAAAAAAAAAAAACYAgAAZHJzL2Rv&#10;d25yZXYueG1sUEsFBgAAAAAEAAQA9QAAAIgDAAAAAA==&#10;" path="m7238,4571l,,35051,52958,7238,4571xem,l35051,52958r,8763l,xem35051,52958r,8763l62483,4571,35051,52958xem35051,61721l62483,4571,70103,,35051,61721xem62483,4571l70103,,7238,4571r55245,xem70103,l7238,4571,,,70103,xe" filled="f" strokecolor="lime" strokeweight="0">
                  <v:path arrowok="t"/>
                </v:shape>
                <v:shape id="Graphic 35" o:spid="_x0000_s1049" style="position:absolute;left:9841;top:10873;width:1708;height:927;visibility:visible;mso-wrap-style:square;v-text-anchor:top" coordsize="170815,92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FAqsQA&#10;AADbAAAADwAAAGRycy9kb3ducmV2LnhtbESPT4vCMBTE7wt+h/AEb2uq7opUo6ig60HEfxdvj+bZ&#10;VpuX0kRbv71ZWNjjMDO/YSazxhTiSZXLLSvodSMQxInVOacKzqfV5wiE88gaC8uk4EUOZtPWxwRj&#10;bWs+0PPoUxEg7GJUkHlfxlK6JCODrmtL4uBdbWXQB1mlUldYB7gpZD+KhtJgzmEhw5KWGSX348Mo&#10;WN/qXI+Wu1v6c1nvy68tFbR4KNVpN/MxCE+N/w//tTdaweAbfr+EHyCn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hQKrEAAAA2wAAAA8AAAAAAAAAAAAAAAAAmAIAAGRycy9k&#10;b3ducmV2LnhtbFBLBQYAAAAABAAEAPUAAACJAwAAAAA=&#10;" path="m12953,92201l,92201,,87629,380,85724,1904,84581r1143,-762l4952,83438r3048,l9905,83819r1143,762l12572,85724r381,1905l12953,92201em3047,69341r-1143,762l380,71246,,72770r,2286l380,76199r1524,1524l3047,78104r1905,762l8000,78866r1905,-762l11048,77723r1524,-1524l12953,75056r,-2286l12572,71246,11048,70103,9905,69341em170687,23240l157352,18287r13335,-4953em166496,21335r,-6096em160781,r-1524,761l158114,1904r-762,1143l157352,5714r762,1143l159257,8381r1524,381l162686,9524r3048,l167639,8762r1143,-381l170306,6857r381,-1143l170687,3047r-381,-1143l168782,761,167639,e" filled="f" strokecolor="lime" strokeweight="0">
                  <v:path arrowok="t"/>
                </v:shape>
                <v:shape id="Graphic 36" o:spid="_x0000_s1050" style="position:absolute;left:8789;top:380;width:10262;height:21012;visibility:visible;mso-wrap-style:square;v-text-anchor:top" coordsize="1026160,2101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NGcQA&#10;AADbAAAADwAAAGRycy9kb3ducmV2LnhtbESPT4vCMBTE7wt+h/AEL2VNVRC3axQR/IN4sYpeH82z&#10;7dq8lCZq/fZmYWGPw8z8hpnOW1OJBzWutKxg0I9BEGdWl5wrOB1XnxMQziNrrCyTghc5mM86H1NM&#10;tH3ygR6pz0WAsEtQQeF9nUjpsoIMur6tiYN3tY1BH2STS93gM8BNJYdxPJYGSw4LBda0LCi7pXej&#10;YH2Jftx1ud7szl902iyivb5Fe6V63XbxDcJT6//Df+2tVjAaw++X8APk7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9DRnEAAAA2wAAAA8AAAAAAAAAAAAAAAAAmAIAAGRycy9k&#10;b3ducmV2LnhtbFBLBQYAAAAABAAEAPUAAACJAwAAAAA=&#10;" path="m,1961768r350900,l350900,2101214,,2101214,,1961768em670559,r355092,l1025651,560831r-355092,l670559,em847343,22097r,112014em734948,134111r228219,em847343,340994r,112014em791336,192023r123825,em734948,284225r228219,em791336,337946r123825,e" filled="f" strokeweight=".25397mm">
                  <v:path arrowok="t"/>
                </v:shape>
                <v:shape id="Graphic 37" o:spid="_x0000_s1051" style="position:absolute;left:23602;top:3303;width:2051;height:552;visibility:visible;mso-wrap-style:square;v-text-anchor:top" coordsize="205104,55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mDIsUA&#10;AADbAAAADwAAAGRycy9kb3ducmV2LnhtbESPQWvCQBSE70L/w/IKvelGCyoxq4ggWFsoVVGPj+wz&#10;CWbfht2Nxv76bqHQ4zAz3zDZojO1uJHzlWUFw0ECgji3uuJCwWG/7k9B+ICssbZMCh7kYTF/6mWY&#10;anvnL7rtQiEihH2KCsoQmlRKn5dk0A9sQxy9i3UGQ5SukNrhPcJNLUdJMpYGK44LJTa0Kim/7lqj&#10;4L1dHyeVu+6327fzyTaf9cfqe6jUy3O3nIEI1IX/8F97oxW8TuD3S/wB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uYMixQAAANsAAAAPAAAAAAAAAAAAAAAAAJgCAABkcnMv&#10;ZG93bnJldi54bWxQSwUGAAAAAAQABAD1AAAAigMAAAAA&#10;" path="m,55244l,18287em,33908l2666,26288,8000,20954r5334,-2667l20954,18287em65912,18287r,36957em65912,26288l60578,20954,55244,18287r-8001,l42290,20954r-5334,5334l34289,33908r,5334l36956,47243r5334,5334l47243,55244r8001,l60578,52577r5334,-5334em115823,26288r-5334,-5334l105155,18287r-8001,l92201,20954r-5334,5334l84200,33908r,5334l86867,47243r5334,5334l97154,55244r8001,l110489,52577r5334,-5334em131444,55244l131444,em157733,18287l131444,44576em141731,33908r18669,21336em204977,26288r-2667,-5334l194309,18287r-7620,l178688,20954r-2667,5334l178688,31622r5334,2286l196976,36575r5334,2667l204977,44576r,2667l202310,52577r-8001,2667l186689,55244r-8001,-2667l176021,47243e" filled="f" strokecolor="blue" strokeweight=".29631mm">
                  <v:path arrowok="t"/>
                </v:shape>
                <v:shape id="Graphic 38" o:spid="_x0000_s1052" style="position:absolute;left:17388;top:5939;width:13;height:8642;visibility:visible;mso-wrap-style:square;v-text-anchor:top" coordsize="1270,864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HbLMEA&#10;AADbAAAADwAAAGRycy9kb3ducmV2LnhtbERPTWvCQBC9F/oflin0VjdalBpdpRQCPRUa7cHbuDsm&#10;odnZkN0m8d93DoLHx/ve7iffqoH62AQ2MJ9loIhtcA1XBo6H4uUNVEzIDtvAZOBKEfa7x4ct5i6M&#10;/E1DmSolIRxzNFCn1OVaR1uTxzgLHbFwl9B7TAL7SrseRwn3rV5k2Up7bFgaauzooyb7W/55KRlG&#10;uzrZYn79WY/nrFgsS/91Mub5aXrfgEo0pbv45v50Bl5lrHyRH6B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cB2yzBAAAA2wAAAA8AAAAAAAAAAAAAAAAAmAIAAGRycy9kb3du&#10;cmV2LnhtbFBLBQYAAAAABAAEAPUAAACGAwAAAAA=&#10;" path="m1142,863726l,e" filled="f" strokecolor="aqua" strokeweight="0">
                  <v:path arrowok="t"/>
                </v:shape>
                <v:shape id="Graphic 39" o:spid="_x0000_s1053" style="position:absolute;left:19911;top:16081;width:7823;height:553;visibility:visible;mso-wrap-style:square;v-text-anchor:top" coordsize="782320,55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iLMQA&#10;AADbAAAADwAAAGRycy9kb3ducmV2LnhtbESPwWrDMBBE74H8g9hCb4ncFJLWjRKCwcGF5uC0H7BI&#10;W9uttTKWYjt/XwUKOQ4z84bZ7ifbioF63zhW8LRMQBBrZxquFHx95osXED4gG2wdk4Iredjv5rMt&#10;psaNXNJwDpWIEPYpKqhD6FIpva7Jol+6jjh63663GKLsK2l6HCPctnKVJGtpseG4UGNHWU3693yx&#10;Copjs/l5P3gq9UlnWftxys01KPX4MB3eQASawj383y6MgudXuH2JP0D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sIizEAAAA2wAAAA8AAAAAAAAAAAAAAAAAmAIAAGRycy9k&#10;b3ducmV2LnhtbFBLBQYAAAAABAAEAPUAAACJAwAAAAA=&#10;" path="m,55244l,,23621,r7620,2666l33908,5333r2667,5334l36575,18668r-2667,4953l31241,26288r-7620,2667l,28955em94487,13334l91820,8000,86486,2666,81152,,70865,,65531,2666,60197,8000r-2667,5334l54863,21335r,12954l57530,42290r2667,5334l65531,52577r5334,2667l81152,55244r5334,-2667l91820,47624r2667,-5334em147065,8000l141731,2666,133730,,123062,r-7620,2666l110108,8000r,5334l112775,18668r2667,2667l120776,23621r15621,5334l141731,31622r2667,2667l147065,39623r,8001l141731,52577r-8001,2667l123062,55244r-7620,-2667l110108,47624em162686,31622r47244,em254507,26288r8001,2667l265175,31622r2667,5334l267842,44957r-2667,4953l262508,52577r-8001,2667l230885,55244,230885,r23622,l262508,2666r2667,2667l267842,10667r,5334l265175,21335r-2667,2286l254507,26288r-23622,em286130,2666r2667,2667l291464,2666,288797,r-2667,2666em288797,18668r,36576em307085,31622r47244,em406907,r,55244em406907,26288r-5334,-4953l396239,18668r-7620,l383285,21335r-5334,4953l375284,34289r,5334l377951,47624r5334,4953l388619,55244r7620,l401573,52577r5334,-4953em425195,2666r2667,2667l430529,2666,427862,r-2667,2666em427862,18668r,36576em446150,55244r,-36576em446150,34289r2667,-8001l454151,21335r5334,-2667l467105,18668em480440,34289r31242,l511682,28955r-2286,-5334l506729,21335r-5334,-2667l493394,18668r-5334,2667l483107,26288r-2667,8001l480440,39623r2667,8001l488060,52577r5334,2667l501395,55244r5334,-2667l511682,47624em559307,26288r-5334,-4953l548639,18668r-8001,l535685,21335r-5334,4953l527684,34289r,5334l530351,47624r5334,4953l540638,55244r8001,l553973,52577r5334,-4953em582929,r,44957l585215,52577r5334,2667l595883,55244em574928,18668r18288,em611504,2666r2667,2667l616838,2666,614171,r-2667,2666em614171,18668r,36576em645794,18668r-5334,2667l635126,26288r-2286,8001l632840,39623r2286,8001l640460,52577r5334,2667l653795,55244r4953,-2667l664082,47624r2667,-8001l666749,34289r-2667,-8001l658748,21335r-4953,-2667l645794,18668em682370,55244r,-36576em682370,28955r8001,-7620l695705,18668r8001,l708659,21335r2667,7620l711326,55244em763904,18668r,36576em763904,26288r-5334,-4953l753617,18668r-8001,l740282,21335r-5334,4953l732281,34289r,5334l734948,47624r5334,4953l745616,55244r8001,l758570,52577r5334,-4953em782192,55244l782192,e" filled="f" strokecolor="blue" strokeweight=".29631mm">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0" o:spid="_x0000_s1054" type="#_x0000_t75" style="position:absolute;left:19914;top:17015;width:3045;height: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kj/7BAAAA2wAAAA8AAABkcnMvZG93bnJldi54bWxET8uKwjAU3Q/MP4Q74EY09YE61SgiCIIo&#10;WEVneW3utGWam9JErX9vFsIsD+c9WzSmFHeqXWFZQa8bgSBOrS44U3A6rjsTEM4jaywtk4InOVjM&#10;Pz9mGGv74APdE5+JEMIuRgW591UspUtzMui6tiIO3K+tDfoA60zqGh8h3JSyH0UjabDg0JBjRauc&#10;0r/kZhQMiut5a82lzf0k2ftT+n37Ge+Uan01yykIT43/F7/dG61gGNaHL+EHyP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hkj/7BAAAA2wAAAA8AAAAAAAAAAAAAAAAAnwIA&#10;AGRycy9kb3ducmV2LnhtbFBLBQYAAAAABAAEAPcAAACNAwAAAAA=&#10;">
                  <v:imagedata r:id="rId59" o:title=""/>
                </v:shape>
                <v:shape id="Image 41" o:spid="_x0000_s1055" type="#_x0000_t75" style="position:absolute;left:23431;top:17015;width:3520;height: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E98LBAAAA2wAAAA8AAABkcnMvZG93bnJldi54bWxEj92KwjAQhe+FfYcwwt5p6rLoUo0igiKC&#10;F9Z9gKEZm2gzKU2s3bffCIKXh/PzcRar3tWiozZYzwom4wwEcem15UrB73k7+gERIrLG2jMp+KMA&#10;q+XHYIG59g8+UVfESqQRDjkqMDE2uZShNOQwjH1DnLyLbx3GJNtK6hYfadzV8ivLptKh5UQw2NDG&#10;UHkr7i5BmqMtN9e9Ocx2tghBdtu1vCj1OezXcxCR+vgOv9p7reB7As8v6QfI5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JE98LBAAAA2wAAAA8AAAAAAAAAAAAAAAAAnwIA&#10;AGRycy9kb3ducmV2LnhtbFBLBQYAAAAABAAEAPcAAACNAwAAAAA=&#10;">
                  <v:imagedata r:id="rId60" o:title=""/>
                </v:shape>
                <v:shape id="Graphic 42" o:spid="_x0000_s1056" style="position:absolute;left:10572;top:21442;width:32;height:2908;visibility:visible;mso-wrap-style:square;v-text-anchor:top" coordsize="3175,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tIWMIA&#10;AADbAAAADwAAAGRycy9kb3ducmV2LnhtbESPQYvCMBSE7wv+h/AEb2uqqEjXKCIIXlxo7cG9PZpn&#10;U2xeSpNq999vFgSPw8x8w2x2g23EgzpfO1YwmyYgiEuna64UFJfj5xqED8gaG8ek4Jc87Lajjw2m&#10;2j05o0ceKhEh7FNUYEJoUyl9aciin7qWOHo311kMUXaV1B0+I9w2cp4kK2mx5rhgsKWDofKe91ZB&#10;lmWYXw0X/ex8/Vlc1r1Plt9KTcbD/gtEoCG8w6/2SStYzOH/S/wBc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60hYwgAAANsAAAAPAAAAAAAAAAAAAAAAAJgCAABkcnMvZG93&#10;bnJldi54bWxQSwUGAAAAAAQABAD1AAAAhwMAAAAA&#10;" path="m,290702l3047,e" filled="f" strokecolor="aqua" strokeweight="0">
                  <v:path arrowok="t"/>
                </v:shape>
                <v:shape id="Graphic 43" o:spid="_x0000_s1057" style="position:absolute;left:19518;top:23316;width:6280;height:737;visibility:visible;mso-wrap-style:square;v-text-anchor:top" coordsize="628015,73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JBsMA&#10;AADbAAAADwAAAGRycy9kb3ducmV2LnhtbESPzWrDMBCE74G+g9hCL6GW24RinCjBuBR6jONAr4u1&#10;tU2slWOp/nn7qlDIcZiZb5j9cTadGGlwrWUFL1EMgriyuuVawaX8eE5AOI+ssbNMChZycDw8rPaY&#10;ajtxQePZ1yJA2KWooPG+T6V0VUMGXWR74uB928GgD3KopR5wCnDTydc4fpMGWw4LDfaUN1Rdzz9G&#10;Qakz/XXqb8W7MZNLbkm+LrNFqafHOduB8DT7e/i//akVbDfw9yX8AH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JBsMAAADbAAAADwAAAAAAAAAAAAAAAACYAgAAZHJzL2Rv&#10;d25yZXYueG1sUEsFBgAAAAAEAAQA9QAAAIgDAAAAAA==&#10;" path="m36575,7619l31622,2666,23621,,12953,,5333,2666,,7619r,5334l2666,18287r2667,2667l10286,23621r16002,5334l31622,31241r2286,2667l36575,39242r,8001l31622,52577r-8001,2286l12953,54863,5333,52577,,47243em55244,18287l70865,54863,86486,18287em70865,54863l62864,70865r-2667,2667l52577,73532em94487,54863r,-36576em94487,28955r8001,-8001l107441,18287r8001,l120776,20954r2667,8001l123443,54863em176021,26288r-5334,-5334l165353,18287r-8001,l152399,20954r-5334,5334l144398,33908r,5334l147065,47243r5334,5334l157352,54863r8001,l170687,52577r5334,-5334em191642,54863l191642,em191642,28955r8001,-8001l204596,18287r8001,l217931,20954r2667,8001l220598,54863em241553,54863r,-36576em241553,33908r2667,-7620l249554,20954r4953,-2667l262508,18287em288797,18287r-5334,2667l278129,26288r-2667,7620l275462,39242r2667,8001l283463,52577r5334,2286l296798,54863r4953,-2286l307085,47243r2667,-8001l309752,33908r-2667,-7620l301751,20954r-4953,-2667l288797,18287em325373,54863r,-36576em325373,28955r8001,-8001l338708,18287r8001,l351662,20954r2667,8001l354329,54863em375284,2666r2667,2667l380618,2666,377951,r-2667,2666em377951,18287r,36576em396620,18287r28575,l396620,54863r28575,em472439,18287r,36576em472439,26288r-4953,-5334l462152,18287r-8001,l448817,20954r-4953,5334l441197,33908r,5334l443864,47243r4953,5334l454151,54863r8001,l467486,52577r4953,-5334em498728,r,44576l501395,52577r5334,2286l512063,54863em491108,18287r18288,em527684,2666r2667,2667l533018,2666,530351,r-2667,2666em530351,18287r,36576em561974,18287r-5334,2667l551306,26288r-2667,7620l548639,39242r2667,8001l556640,52577r5334,2286l569594,54863r5334,-2286l580262,47243r2667,-8001l582929,33908r-2667,-7620l574928,20954r-5334,-2667l561974,18287em598550,54863r,-36576em598550,28955r8001,-8001l611885,18287r7620,l624839,20954r2667,8001l627506,54863e" filled="f" strokecolor="blue" strokeweight=".29631mm">
                  <v:path arrowok="t"/>
                </v:shape>
                <v:shape id="Image 44" o:spid="_x0000_s1058" type="#_x0000_t75" style="position:absolute;left:26449;top:23316;width:2076;height: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QM5HDAAAA2wAAAA8AAABkcnMvZG93bnJldi54bWxEj0FrwkAUhO8F/8PyBG91o24bia4iFiGH&#10;Xmr1/sg+k2j2bchuNf57tyB4HGbmG2a57m0jrtT52rGGyTgBQVw4U3Op4fC7e5+D8AHZYOOYNNzJ&#10;w3o1eFtiZtyNf+i6D6WIEPYZaqhCaDMpfVGRRT92LXH0Tq6zGKLsSmk6vEW4beQ0ST6lxZrjQoUt&#10;bSsqLvs/q2H7cTkdzypNpukhv3+pb5XyLNd6NOw3CxCB+vAKP9u50aAU/H+JP0C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NAzkcMAAADbAAAADwAAAAAAAAAAAAAAAACf&#10;AgAAZHJzL2Rvd25yZXYueG1sUEsFBgAAAAAEAAQA9wAAAI8DAAAAAA==&#10;">
                  <v:imagedata r:id="rId61" o:title=""/>
                </v:shape>
                <v:shape id="Image 45" o:spid="_x0000_s1059" type="#_x0000_t75" style="position:absolute;left:19080;top:22208;width:1078;height: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cawHEAAAA2wAAAA8AAABkcnMvZG93bnJldi54bWxEj0+LwjAUxO/CfofwBG+aKipSjVJW/Hdb&#10;XUG9PZpnW2xeShO17qffLAh7HGbmN8xs0ZhSPKh2hWUF/V4Egji1uuBMwfF71Z2AcB5ZY2mZFLzI&#10;wWL+0ZphrO2T9/Q4+EwECLsYFeTeV7GULs3JoOvZijh4V1sb9EHWmdQ1PgPclHIQRWNpsOCwkGNF&#10;nzmlt8PdKFj/TG6j89dy9xqcdpvjJT0lPmGlOu0mmYLw1Pj/8Lu91QqGI/j7En6An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NcawHEAAAA2wAAAA8AAAAAAAAAAAAAAAAA&#10;nwIAAGRycy9kb3ducmV2LnhtbFBLBQYAAAAABAAEAPcAAACQAwAAAAA=&#10;">
                  <v:imagedata r:id="rId62" o:title=""/>
                </v:shape>
                <v:shape id="Graphic 46" o:spid="_x0000_s1060" style="position:absolute;left:20711;top:22261;width:527;height:553;visibility:visible;mso-wrap-style:square;v-text-anchor:top" coordsize="52705,55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oB8IA&#10;AADbAAAADwAAAGRycy9kb3ducmV2LnhtbESP3YrCMBSE7xd8h3AEbxZNFbdKNYr4g14J/jzAsTm2&#10;xeakNFHr2xtB2MthZr5hpvPGlOJBtSssK+j3IhDEqdUFZwrOp013DMJ5ZI2lZVLwIgfzWetniom2&#10;Tz7Q4+gzESDsElSQe18lUro0J4OuZyvi4F1tbdAHWWdS1/gMcFPKQRTF0mDBYSHHipY5pbfj3SiQ&#10;f6eR2fZT3PPid7myq3VxkWelOu1mMQHhqfH/4W97pxUMY/h8CT9Az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2CgHwgAAANsAAAAPAAAAAAAAAAAAAAAAAJgCAABkcnMvZG93&#10;bnJldi54bWxQSwUGAAAAAAQABAD1AAAAhwMAAAAA&#10;" path="m52577,23621r,-2667l49910,18287r-2667,l44576,20954r-2667,4953l36575,39242r-4953,8001l26288,52196r-5334,2667l10667,54863,5333,52196,2666,49529,,44576,,39242,2666,33908,5333,31241,23621,20954r2667,-2667l28955,12953r,-5334l26288,2285,20954,,15620,2285,12953,7619r,5334l34289,47243r10287,7620l49910,54863r2667,-2667l52577,49529e" filled="f" strokecolor="blue" strokeweight=".29631mm">
                  <v:path arrowok="t"/>
                </v:shape>
                <v:shape id="Image 47" o:spid="_x0000_s1061" type="#_x0000_t75" style="position:absolute;left:21838;top:22208;width:2050;height: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hU1vGAAAA2wAAAA8AAABkcnMvZG93bnJldi54bWxEj1tLAzEUhN+F/odwBF/EZq1F67ZpWdSC&#10;VPrQi30+bI67S5OTZZO99N+bguDjMDPfMIvVYI3oqPGVYwWP4wQEce50xYWC42H9MAPhA7JG45gU&#10;XMjDajm6WWCqXc876vahEBHCPkUFZQh1KqXPS7Lox64mjt6PayyGKJtC6gb7CLdGTpLkWVqsOC6U&#10;WNNbSfl531oF2Sn76rff2L623dPHZHP/nhhzUOrudsjmIAIN4T/81/7UCqYvcP0Sf4B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qFTW8YAAADbAAAADwAAAAAAAAAAAAAA&#10;AACfAgAAZHJzL2Rvd25yZXYueG1sUEsFBgAAAAAEAAQA9wAAAJIDAAAAAA==&#10;">
                  <v:imagedata r:id="rId63" o:title=""/>
                </v:shape>
                <v:shape id="Image 48" o:spid="_x0000_s1062" type="#_x0000_t75" style="position:absolute;left:24437;top:22208;width:1078;height: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yINnBAAAA2wAAAA8AAABkcnMvZG93bnJldi54bWxET8tqAjEU3Qv+Q7hCd5qoRWRqZtBCwXZT&#10;tG66u0zuPOjkZkyijn59syh0eTjvTTHYTlzJh9axhvlMgSAunWm51nD6epuuQYSIbLBzTBruFKDI&#10;x6MNZsbd+EDXY6xFCuGQoYYmxj6TMpQNWQwz1xMnrnLeYkzQ19J4vKVw28mFUitpseXU0GBPrw2V&#10;P8eL1XBe7tR3ZT5PQ/dYrJfvCoOvPrR+mgzbFxCRhvgv/nPvjYbnNDZ9ST9A5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YyINnBAAAA2wAAAA8AAAAAAAAAAAAAAAAAnwIA&#10;AGRycy9kb3ducmV2LnhtbFBLBQYAAAAABAAEAPcAAACNAwAAAAA=&#10;">
                  <v:imagedata r:id="rId64" o:title=""/>
                </v:shape>
                <v:shape id="Graphic 49" o:spid="_x0000_s1063" style="position:absolute;left:26121;top:22261;width:870;height:553;visibility:visible;mso-wrap-style:square;v-text-anchor:top" coordsize="86995,55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7T8YA&#10;AADbAAAADwAAAGRycy9kb3ducmV2LnhtbESPT2vCQBTE7wW/w/KEXkqz0Yp/0qxShJaiHmrU+yP7&#10;mgSzb8PuVtNv7wqFHoeZ+Q2Tr3rTigs531hWMEpSEMSl1Q1XCo6H9+c5CB+QNbaWScEveVgtBw85&#10;ZtpeeU+XIlQiQthnqKAOocuk9GVNBn1iO+LofVtnMETpKqkdXiPctHKcplNpsOG4UGNH65rKc/Fj&#10;FExnY3ncntZfm5fdx5Pe77Zl4WZKPQ77t1cQgfrwH/5rf2oFkwXcv8Qf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r7T8YAAADbAAAADwAAAAAAAAAAAAAAAACYAgAAZHJz&#10;L2Rvd25yZXYueG1sUEsFBgAAAAAEAAQA9QAAAIsDAAAAAA==&#10;" path="m,l,54863r31241,em44576,l65531,54863,86486,e" filled="f" strokecolor="blue" strokeweight=".29631mm">
                  <v:path arrowok="t"/>
                </v:shape>
                <v:shape id="Graphic 50" o:spid="_x0000_s1064" style="position:absolute;left:8435;top:765;width:3156;height:5918;visibility:visible;mso-wrap-style:square;v-text-anchor:top" coordsize="315595,591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ICiMEA&#10;AADbAAAADwAAAGRycy9kb3ducmV2LnhtbERPz2vCMBS+D/Y/hDfYbaZb6ZRqLCIbjN1qFfT2aJ5t&#10;WfNSkqyt/705DHb8+H5vitn0YiTnO8sKXhcJCOLa6o4bBcfq82UFwgdkjb1lUnAjD8X28WGDubYT&#10;lzQeQiNiCPscFbQhDLmUvm7JoF/YgThyV+sMhghdI7XDKYabXr4lybs02HFsaHGgfUv1z+HXKDhV&#10;Lj2dU+cu5bdH/5FkS51mSj0/zbs1iEBz+Bf/ub+0giyuj1/iD5Db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SAojBAAAA2wAAAA8AAAAAAAAAAAAAAAAAmAIAAGRycy9kb3du&#10;cmV2LnhtbFBLBQYAAAAABAAEAPUAAACGAwAAAAA=&#10;" path="m315467,591692l,591692,,,315467,r,591692em293750,569975r-272034,l21716,22097r272034,l293750,569975em293750,296036r-272034,em293750,76961r-272034,em293750,131444r-272034,em293750,186308r-272034,em293750,241172r-272034,em293750,515111r-272034,em293750,460247r-272034,em293750,405383r-272034,em293750,350900r-272034,em315467,591692l,591692,,,315467,r,591692em293750,569975r-272034,l21716,22097r272034,l293750,569975em293750,296036r-272034,em293750,76961r-272034,em293750,131444r-272034,em293750,186308r-272034,em293750,241172r-272034,em293750,515111r-272034,em293750,460247r-272034,em293750,405383r-272034,em293750,350900r-272034,em240791,569975r,-547878em76580,569975r,-547878em131444,569975r,-547878em186308,569975r,-547878em240791,569975r,-547878em76580,569975r,-547878em131444,569975r,-547878em186308,569975r,-547878e" filled="f" strokecolor="blue" strokeweight=".25397mm">
                  <v:path arrowok="t"/>
                </v:shape>
                <v:shape id="Graphic 51" o:spid="_x0000_s1065" style="position:absolute;left:10111;top:6697;width:38;height:3524;visibility:visible;mso-wrap-style:square;v-text-anchor:top" coordsize="3810,35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TxrsQA&#10;AADbAAAADwAAAGRycy9kb3ducmV2LnhtbESPwWrDMBBE74X8g9hAbrXsEDfFtRJCoNCLIXUDvS7W&#10;1jK1VsaSEydfXxUKPQ4z84Yp97PtxYVG3zlWkCUpCOLG6Y5bBeeP18dnED4ga+wdk4IbedjvFg8l&#10;Ftpd+Z0udWhFhLAvUIEJYSik9I0hiz5xA3H0vtxoMUQ5tlKPeI1w28t1mj5Jix3HBYMDHQ013/Vk&#10;FTSbrcmrquoPU7Y93c+W6TR9KrVazocXEIHm8B/+a79pBXkGv1/iD5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E8a7EAAAA2wAAAA8AAAAAAAAAAAAAAAAAmAIAAGRycy9k&#10;b3ducmV2LnhtbFBLBQYAAAAABAAEAPUAAACJAwAAAAA=&#10;" path="m,352424l3428,e" filled="f" strokecolor="aqua" strokeweight="0">
                  <v:path arrowok="t"/>
                </v:shape>
                <v:shape id="Image 52" o:spid="_x0000_s1066" type="#_x0000_t75" style="position:absolute;left:3829;top:11086;width:3520;height: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VmHrBAAAA2wAAAA8AAABkcnMvZG93bnJldi54bWxEj0GLwjAUhO+C/yE8wZumCi5LNYoIooiH&#10;rXrQ26N5tsXmpSTR1n9vFhb2OMzMN8xi1ZlavMj5yrKCyTgBQZxbXXGh4HLejr5B+ICssbZMCt7k&#10;YbXs9xaYattyRq9TKESEsE9RQRlCk0rp85IM+rFtiKN3t85giNIVUjtsI9zUcpokX9JgxXGhxIY2&#10;JeWP09Mo6PStMZlb7yaZxjcfzc+Brq1Sw0G3noMI1IX/8F97rxXMpvD7Jf4Auf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hVmHrBAAAA2wAAAA8AAAAAAAAAAAAAAAAAnwIA&#10;AGRycy9kb3ducmV2LnhtbFBLBQYAAAAABAAEAPcAAACNAwAAAAA=&#10;">
                  <v:imagedata r:id="rId65" o:title=""/>
                </v:shape>
                <v:shape id="Image 53" o:spid="_x0000_s1067" type="#_x0000_t75" style="position:absolute;top:20409;width:3832;height: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mk5XEAAAA2wAAAA8AAABkcnMvZG93bnJldi54bWxEj0FrwkAUhO+F/oflFbzVjYqiMatUQSgt&#10;PTQWvD6yzyQk+3abXTX5926h4HGYmW+YbNubVlyp87VlBZNxAoK4sLrmUsHP8fC6BOEDssbWMikY&#10;yMN28/yUYartjb/pmodSRAj7FBVUIbhUSl9UZNCPrSOO3tl2BkOUXSl1h7cIN62cJslCGqw5LlTo&#10;aF9R0eQXo6BYns7DlzuuGt3vc5fsPobF569So5f+bQ0iUB8e4f/2u1Ywn8Hfl/gD5OY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Emk5XEAAAA2wAAAA8AAAAAAAAAAAAAAAAA&#10;nwIAAGRycy9kb3ducmV2LnhtbFBLBQYAAAAABAAEAPcAAACQAwAAAAA=&#10;">
                  <v:imagedata r:id="rId66" o:title=""/>
                </v:shape>
                <v:shape id="Image 54" o:spid="_x0000_s1068" type="#_x0000_t75" style="position:absolute;left:4358;top:20409;width:2362;height: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RstjEAAAA2wAAAA8AAABkcnMvZG93bnJldi54bWxEj19rwkAQxN8LfodjBd/qxb/Y1FOqoJQq&#10;lGqhr9vcNonN7Ybcqem37wmFPg4z8xtmvmxdpS7U+FLYwKCfgCLOxJacG3g/bu5noHxAtlgJk4Ef&#10;8rBcdO7mmFq58htdDiFXEcI+RQNFCHWqtc8Kcuj7UhNH70sahyHKJte2wWuEu0oPk2SqHZYcFwqs&#10;aV1Q9n04OwPbcuSk2q8+Tw+vtt65F+HzhxjT67ZPj6ACteE//Nd+tgYmY7h9iT9AL3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9RstjEAAAA2wAAAA8AAAAAAAAAAAAAAAAA&#10;nwIAAGRycy9kb3ducmV2LnhtbFBLBQYAAAAABAAEAPcAAACQAwAAAAA=&#10;">
                  <v:imagedata r:id="rId67" o:title=""/>
                </v:shape>
                <v:shape id="Graphic 55" o:spid="_x0000_s1069" style="position:absolute;left:38374;top:45;width:5010;height:5010;visibility:visible;mso-wrap-style:square;v-text-anchor:top" coordsize="501015,50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4PHsQA&#10;AADbAAAADwAAAGRycy9kb3ducmV2LnhtbESPQWvCQBSE7wX/w/KE3uquUqWm2YikpLRHUy/eHtnX&#10;JJh9G7JrTP313ULB4zAz3zDpbrKdGGnwrWMNy4UCQVw503Kt4fhVPL2A8AHZYOeYNPyQh102e0gx&#10;Me7KBxrLUIsIYZ+ghiaEPpHSVw1Z9AvXE0fv2w0WQ5RDLc2A1wi3nVwptZEWW44LDfaUN1Sdy4vV&#10;0J3ei+3bxmLxuVejes5vW85vWj/Op/0riEBTuIf/2x9Gw3oN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uDx7EAAAA2wAAAA8AAAAAAAAAAAAAAAAAmAIAAGRycy9k&#10;b3ducmV2LnhtbFBLBQYAAAAABAAEAPUAAACJAwAAAAA=&#10;" path="m473913,250481r-4548,-45111l456322,163353,435685,125331,408352,92204,375225,64871,337203,44234,295186,31191,250075,26643r-45111,4548l162947,44234,124925,64871,91798,92204,64466,125331,43828,163353,30785,205370r-4547,45111l30785,295592r13043,42017l64466,375631r27332,33127l124925,436091r38022,20637l204964,469771r45111,4547l295186,469771r42017,-13043l375225,436091r33127,-27333l435685,375631r20637,-38022l469365,295592r4548,-45111em229276,838l180193,9871,135164,27817,95079,53651,60830,86345,33307,124873,13401,168207,2001,215321,,265189r7833,49289l24677,359931r24849,40702l81376,435669r37845,28454l162057,485079r46823,12545l258683,500840r49466,-6630l353999,478480r41295,-23850l431096,423644r29368,-37141l482458,344191r13682,-46503l500570,247977r-5422,-49612l480539,152145,457703,110280,427599,73734,391185,43470,349421,20451,303265,5639,253677,e" filled="f" strokecolor="red" strokeweight=".25397mm">
                  <v:path arrowok="t"/>
                </v:shape>
                <v:shape id="Graphic 56" o:spid="_x0000_s1070" style="position:absolute;left:36579;top:5558;width:800;height:108;visibility:visible;mso-wrap-style:square;v-text-anchor:top" coordsize="8001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jA9sMA&#10;AADbAAAADwAAAGRycy9kb3ducmV2LnhtbESPQWvCQBSE7wX/w/IEb83GSEKNWUUUofTU2tbzI/tM&#10;gtm3IbuJ8d93C4Ueh5n5hil2k2nFSL1rLCtYRjEI4tLqhisFX5+n5xcQziNrbC2Tggc52G1nTwXm&#10;2t75g8azr0SAsMtRQe19l0vpypoMush2xMG72t6gD7KvpO7xHuCmlUkcZ9Jgw2Ghxo4ONZW382AU&#10;HPl9n2bpcvW9Hrpb8ni7HFkmSi3m034DwtPk/8N/7VetIM3g90v4AX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jA9sMAAADbAAAADwAAAAAAAAAAAAAAAACYAgAAZHJzL2Rv&#10;d25yZXYueG1sUEsFBgAAAAAEAAQA9QAAAIgDAAAAAA==&#10;" path="m79629,l,,,10668,79629,xem79629,l,10668r79629,l79629,xe" fillcolor="red" stroked="f">
                  <v:path arrowok="t"/>
                </v:shape>
                <v:shape id="Graphic 57" o:spid="_x0000_s1071" style="position:absolute;left:36579;top:5558;width:800;height:108;visibility:visible;mso-wrap-style:square;v-text-anchor:top" coordsize="8001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EN8sQA&#10;AADbAAAADwAAAGRycy9kb3ducmV2LnhtbESP3WoCMRSE7wu+QzhC72qi4A+rUURaKYVCXQVvD5vj&#10;7mpysmyibt/eFApeDjPzDbNYdc6KG7Wh9qxhOFAgiAtvai41HPYfbzMQISIbtJ5Jwy8FWC17LwvM&#10;jL/zjm55LEWCcMhQQxVjk0kZioochoFviJN38q3DmGRbStPiPcGdlSOlJtJhzWmhwoY2FRWX/Oo0&#10;2OvR5ubnezecvn+pc328jLZSaf3a79ZzEJG6+Az/tz+NhvEU/r6kH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RDfLEAAAA2wAAAA8AAAAAAAAAAAAAAAAAmAIAAGRycy9k&#10;b3ducmV2LnhtbFBLBQYAAAAABAAEAPUAAACJAwAAAAA=&#10;" path="m,l,10667,79628,,,xem,10667l79628,r,10667l,10667xe" filled="f" strokecolor="red" strokeweight="0">
                  <v:path arrowok="t"/>
                </v:shape>
                <v:shape id="Graphic 58" o:spid="_x0000_s1072" style="position:absolute;left:36846;top:5958;width:267;height:108;visibility:visible;mso-wrap-style:square;v-text-anchor:top" coordsize="2667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2xrMIA&#10;AADbAAAADwAAAGRycy9kb3ducmV2LnhtbERPy2rCQBTdF/yH4QrudGLBIqmjiFjJxkV9QXeXzG0m&#10;TeZOzEw09us7C6HLw3kvVr2txY1aXzpWMJ0kIIhzp0suFJyOH+M5CB+QNdaOScGDPKyWg5cFptrd&#10;+ZNuh1CIGMI+RQUmhCaV0ueGLPqJa4gj9+1aiyHCtpC6xXsMt7V8TZI3abHk2GCwoY2hvDp0VkEy&#10;y7aXnyzfff12lTx39XVfmatSo2G/fgcRqA//4qc70wpmcWz8En+AX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3bGswgAAANsAAAAPAAAAAAAAAAAAAAAAAJgCAABkcnMvZG93&#10;bnJldi54bWxQSwUGAAAAAAQABAD1AAAAhwMAAAAA&#10;" path="m26670,l,,,10668,26670,xem26670,l,10668r26670,l26670,xe" fillcolor="red" stroked="f">
                  <v:path arrowok="t"/>
                </v:shape>
                <v:shape id="Graphic 59" o:spid="_x0000_s1073" style="position:absolute;left:36846;top:5958;width:267;height:108;visibility:visible;mso-wrap-style:square;v-text-anchor:top" coordsize="2667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3s3sQA&#10;AADbAAAADwAAAGRycy9kb3ducmV2LnhtbESPT2sCMRTE7wW/Q3iCl1KzCpZ2axRbULx46PbP+bF5&#10;3SzdvKxJdHe/vREEj8PM/IZZrnvbiDP5UDtWMJtmIIhLp2uuFHx/bZ9eQISIrLFxTAoGCrBejR6W&#10;mGvX8Sedi1iJBOGQowITY5tLGUpDFsPUtcTJ+3PeYkzSV1J77BLcNnKeZc/SYs1pwWBLH4bK/+Jk&#10;FbzPj2YzOxx/d/gzNIM3XVE+dkpNxv3mDUSkPt7Dt/ZeK1i8wvVL+gFy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d7N7EAAAA2wAAAA8AAAAAAAAAAAAAAAAAmAIAAGRycy9k&#10;b3ducmV2LnhtbFBLBQYAAAAABAAEAPUAAACJAwAAAAA=&#10;" path="m,l,10667,26669,,,xem,10667l26669,r,10667l,10667xe" filled="f" strokecolor="red" strokeweight="0">
                  <v:path arrowok="t"/>
                </v:shape>
                <v:shape id="Image 60" o:spid="_x0000_s1074" type="#_x0000_t75" style="position:absolute;left:36316;top:3805;width:2225;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nhyjCAAAA2wAAAA8AAABkcnMvZG93bnJldi54bWxEj8FqwkAQhu+FvsMyhV6KTiooGl2lFkp7&#10;VVu8jtkxCWZnQ3Yb07fvHASPwz//N/OtNoNvTM9drINYeB1nYFiK4GopLXwfPkZzMDGROGqCsIU/&#10;jrBZPz6sKHfhKjvu96k0CpGYk4UqpTZHjEXFnuI4tCyanUPnKenYleg6uircNzjJshl6qkUvVNTy&#10;e8XFZf/rlYIvnyeezLcYjtufUJ5x0U57a5+fhrclmMRDui/f2l/Owky/Vxf1AF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J4cowgAAANsAAAAPAAAAAAAAAAAAAAAAAJ8C&#10;AABkcnMvZG93bnJldi54bWxQSwUGAAAAAAQABAD3AAAAjgMAAAAA&#10;">
                  <v:imagedata r:id="rId68" o:title=""/>
                </v:shape>
                <v:shape id="Image 61" o:spid="_x0000_s1075" type="#_x0000_t75" style="position:absolute;left:39114;top:1775;width:3059;height:1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JffjDAAAA2wAAAA8AAABkcnMvZG93bnJldi54bWxEj81uwjAQhO9IvIO1lbiBAwd+UgwqiFY9&#10;VSLwAKt4SaLa68h2k9Cnr5GQehzNzDea7X6wRnTkQ+NYwXyWgSAunW64UnC9vE/XIEJE1mgck4I7&#10;BdjvxqMt5tr1fKauiJVIEA45KqhjbHMpQ1mTxTBzLXHybs5bjEn6SmqPfYJbIxdZtpQWG04LNbZ0&#10;rKn8Ln6sAn87ZJtV+dFdT2ZF7mS+fntDSk1ehrdXEJGG+B9+tj+1guUcHl/SD5C7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Ml9+MMAAADbAAAADwAAAAAAAAAAAAAAAACf&#10;AgAAZHJzL2Rvd25yZXYueG1sUEsFBgAAAAAEAAQA9wAAAI8DAAAAAA==&#10;">
                  <v:imagedata r:id="rId69" o:title=""/>
                </v:shape>
                <v:shape id="Graphic 62" o:spid="_x0000_s1076" style="position:absolute;left:41216;top:4987;width:13;height:13119;visibility:visible;mso-wrap-style:square;v-text-anchor:top" coordsize="1270,1311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DX6MMA&#10;AADbAAAADwAAAGRycy9kb3ducmV2LnhtbESPT2sCMRTE74LfITzBm2b9g9StUUQRPAm1pefXzXN3&#10;3eRlSaK7/fZNodDjMDO/YTa73hrxJB9qxwpm0wwEceF0zaWCj/fT5AVEiMgajWNS8E0BdtvhYIO5&#10;dh2/0fMaS5EgHHJUUMXY5lKGoiKLYepa4uTdnLcYk/Sl1B67BLdGzrNsJS3WnBYqbOlQUdFcH1bB&#10;3nTeuPt6sVysP7+OTfc43JuLUuNRv38FEamP/+G/9lkrWM3h90v6AX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RDX6MMAAADbAAAADwAAAAAAAAAAAAAAAACYAgAAZHJzL2Rv&#10;d25yZXYueG1sUEsFBgAAAAAEAAQA9QAAAIgDAAAAAA==&#10;" path="m,1311401l,e" filled="f" strokecolor="aqua" strokeweight="0">
                  <v:path arrowok="t"/>
                </v:shape>
                <v:shape id="Graphic 63" o:spid="_x0000_s1077" style="position:absolute;left:11753;top:43102;width:35884;height:736;visibility:visible;mso-wrap-style:square;v-text-anchor:top" coordsize="3588385,73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n2VMMA&#10;AADbAAAADwAAAGRycy9kb3ducmV2LnhtbESPS4vCQBCE7wv+h6EFb+tEBVmio4ji4+KyPsBrk2mT&#10;kExPyIya+Ot3BMFjUVVfUdN5Y0pxp9rllhUM+hEI4sTqnFMF59P6+weE88gaS8ukoCUH81nna4qx&#10;tg8+0P3oUxEg7GJUkHlfxVK6JCODrm8r4uBdbW3QB1mnUtf4CHBTymEUjaXBnMNChhUtM0qK480o&#10;uLSL/baIhs2y2AxapuL595uulOp1m8UEhKfGf8Lv9k4rGI/g9SX8AD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n2VMMAAADbAAAADwAAAAAAAAAAAAAAAACYAgAAZHJzL2Rv&#10;d25yZXYueG1sUEsFBgAAAAAEAAQA9QAAAIgDAAAAAA==&#10;" path="m,54101l3588257,73532em,3047l3541775,e" filled="f" strokeweight=".25397mm">
                  <v:path arrowok="t"/>
                </v:shape>
                <v:shape id="Graphic 64" o:spid="_x0000_s1078" style="position:absolute;left:39635;top:18202;width:3448;height:6598;visibility:visible;mso-wrap-style:square;v-text-anchor:top" coordsize="344805,659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KFDcQA&#10;AADbAAAADwAAAGRycy9kb3ducmV2LnhtbESPQWsCMRSE7wX/Q3hCL0WzFZFlNYoIggcvtbbg7ZE8&#10;s6ubl+0mruu/N4VCj8PMfMMsVr2rRUdtqDwreB9nIIi1NxVbBcfP7SgHESKywdozKXhQgNVy8LLA&#10;wvg7f1B3iFYkCIcCFZQxNoWUQZfkMIx9Q5y8s28dxiRbK02L9wR3tZxk2Uw6rDgtlNjQpiR9Pdyc&#10;gi97edPn721/rHQ+vWY2/+lOe6Veh/16DiJSH//Df+2dUTCbwu+X9APk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ihQ3EAAAA2wAAAA8AAAAAAAAAAAAAAAAAmAIAAGRycy9k&#10;b3ducmV2LnhtbFBLBQYAAAAABAAEAPUAAACJAwAAAAA=&#10;" path="m131792,557925r96774,-62103l134459,430290em49705,267409r37425,34630l132254,323267r49401,6812l231910,321459r45240,-23520l312379,262644r23106,-44192l344357,168241r-6848,-50527l316196,72630,282413,35949,238154,10630,188286,,138652,4822,92712,24221,53926,57320em326864,164924r-7527,-46665l298378,77731,266419,45772,225891,24813,179227,17286r-46665,7527l92034,45772,60075,77731,39116,118259r-7527,46665l39116,211589r20959,40528l92034,284076r40528,20959l179227,312561r46664,-7526l266419,284076r31959,-31959l319337,211589r7527,-46665em312767,494489r-7527,-46665l284281,407296,252322,375337,211794,354378r-46664,-7527l118465,354378,77937,375337,45978,407296,25019,447824r-7527,46665l25019,541154r20959,40528l77937,613641r40528,20959l165130,642126r46664,-7526l252322,613641r31959,-31959l305240,541154r7527,-46665em294651,392004l257226,357374,212102,336146r-49401,-6812l112446,337953,67206,361474,31977,396769,8871,440961,,491172r6847,50527l28160,586783r33783,36681l106202,648782r49868,10631l205704,654591r45940,-19399l290430,602093em134459,430290r-2667,127635em212183,101868r-33147,63246l83786,163209em179036,165114r30861,64389e" filled="f" strokecolor="lime" strokeweight=".25397mm">
                  <v:path arrowok="t"/>
                </v:shape>
                <v:shape id="Graphic 65" o:spid="_x0000_s1079" style="position:absolute;left:38740;top:20196;width:82;height:533;visibility:visible;mso-wrap-style:square;v-text-anchor:top" coordsize="8255,53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fJMMA&#10;AADbAAAADwAAAGRycy9kb3ducmV2LnhtbESPQWsCMRSE70L/Q3iF3jRbq0tZjVKEQqEoVO39uXnu&#10;rm5eliTV6K83BcHjMDPfMNN5NK04kfONZQWvgwwEcWl1w5WC7eaz/w7CB2SNrWVScCEP89lTb4qF&#10;tmf+odM6VCJB2BeooA6hK6T0ZU0G/cB2xMnbW2cwJOkqqR2eE9y0cphluTTYcFqosaNFTeVx/WcU&#10;LH/jstx28fsSDrt8v7JvbnRlpV6e48cERKAYHuF7+0sryMfw/yX9AD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fJMMAAADbAAAADwAAAAAAAAAAAAAAAACYAgAAZHJzL2Rv&#10;d25yZXYueG1sUEsFBgAAAAAEAAQA9QAAAIgDAAAAAA==&#10;" path="m805,381l,52578r6858,381l805,381xem762,l6814,52578,8001,381,762,xe" fillcolor="lime" stroked="f">
                  <v:path arrowok="t"/>
                </v:shape>
                <v:shape id="Graphic 66" o:spid="_x0000_s1080" style="position:absolute;left:38740;top:20196;width:82;height:533;visibility:visible;mso-wrap-style:square;v-text-anchor:top" coordsize="8255,53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xAgcYA&#10;AADbAAAADwAAAGRycy9kb3ducmV2LnhtbESPQUvDQBSE74L/YXkFb3ZTW4LEbosVSj2UWmsUj4/s&#10;M4nNvk2zzyb+e1cQPA4z8w0zXw6uUWfqQu3ZwGScgCIuvK25NJC/rK9vQQVBtth4JgPfFGC5uLyY&#10;Y2Z9z890PkipIoRDhgYqkTbTOhQVOQxj3xJH78N3DiXKrtS2wz7CXaNvkiTVDmuOCxW29FBRcTx8&#10;OQO7zSnf9XnzNH17ldm77Fefx+3KmKvRcH8HSmiQ//Bf+9EaSFP4/RJ/gF7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4xAgcYAAADbAAAADwAAAAAAAAAAAAAAAACYAgAAZHJz&#10;L2Rvd25yZXYueG1sUEsFBgAAAAAEAAQA9QAAAIsDAAAAAA==&#10;" path="m8000,380l761,,6857,52958,8000,380xem761,l6857,52958,,52577,761,xe" filled="f" strokecolor="lime" strokeweight="0">
                  <v:path arrowok="t"/>
                </v:shape>
                <v:shape id="Graphic 67" o:spid="_x0000_s1081" style="position:absolute;left:38481;top:20367;width:76;height:178;visibility:visible;mso-wrap-style:square;v-text-anchor:top" coordsize="7620,17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Ctf8EA&#10;AADbAAAADwAAAGRycy9kb3ducmV2LnhtbESPQYvCMBSE7wv+h/AEL4umelDpGkUUQTxpFc9vm7dN&#10;2ealNLHWf28EweMwM98wi1VnK9FS40vHCsajBARx7nTJhYLLeTecg/ABWWPlmBQ8yMNq2ftaYKrd&#10;nU/UZqEQEcI+RQUmhDqV0ueGLPqRq4mj9+caiyHKppC6wXuE20pOkmQqLZYcFwzWtDGU/2c3q6Cd&#10;4XdIOr/J1ofz8Wr8Y1v+ZkoN+t36B0SgLnzC7/ZeK5jO4PUl/gC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ArX/BAAAA2wAAAA8AAAAAAAAAAAAAAAAAmAIAAGRycy9kb3du&#10;cmV2LnhtbFBLBQYAAAAABAAEAPUAAACGAwAAAAA=&#10;" path="m381,l,17526r6858,l381,xem7239,l381,,6858,17526,7239,xe" fillcolor="lime" stroked="f">
                  <v:path arrowok="t"/>
                </v:shape>
                <v:shape id="Graphic 68" o:spid="_x0000_s1082" style="position:absolute;left:38481;top:20367;width:76;height:178;visibility:visible;mso-wrap-style:square;v-text-anchor:top" coordsize="7620,17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ih870A&#10;AADbAAAADwAAAGRycy9kb3ducmV2LnhtbERPSwrCMBDdC94hjOBOU0VFqlFEFAQXfg8wNmNbbCa1&#10;ibbe3iwEl4/3ny8bU4g3VS63rGDQj0AQJ1bnnCq4Xra9KQjnkTUWlknBhxwsF+3WHGNtaz7R++xT&#10;EULYxagg876MpXRJRgZd35bEgbvbyqAPsEqlrrAO4aaQwyiaSIM5h4YMS1pnlDzOL6NgM033x8Nt&#10;oA+3erQaX+Rj/8yvSnU7zWoGwlPj/+Kfe6cVTMLY8CX8ALn4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BZih870AAADbAAAADwAAAAAAAAAAAAAAAACYAgAAZHJzL2Rvd25yZXYu&#10;eG1sUEsFBgAAAAAEAAQA9QAAAIIDAAAAAA==&#10;" path="m7238,l380,,6857,17525,7238,xem380,l6857,17525,,17525,380,xe" filled="f" strokecolor="lime" strokeweight="0">
                  <v:path arrowok="t"/>
                </v:shape>
                <v:shape id="Graphic 69" o:spid="_x0000_s1083" style="position:absolute;left:38999;top:20028;width:89;height:877;visibility:visible;mso-wrap-style:square;v-text-anchor:top" coordsize="8890,87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yUXMYA&#10;AADbAAAADwAAAGRycy9kb3ducmV2LnhtbESPS2vDMBCE74H+B7GF3ho5gTqtEyWY4kIDhTxaCLkt&#10;1sY2sVbGUv3491GhkOMwM98wq81gatFR6yrLCmbTCARxbnXFhYKf74/nVxDOI2usLZOCkRxs1g+T&#10;FSba9nyg7ugLESDsElRQet8kUrq8JINuahvi4F1sa9AH2RZSt9gHuKnlPIpiabDisFBiQ+8l5dfj&#10;r1Gw9afZ9fy1P592xbiYZ1mXpi+dUk+PQ7oE4Wnw9/B/+1MriN/g70v4AXJ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yUXMYAAADbAAAADwAAAAAAAAAAAAAAAACYAgAAZHJz&#10;L2Rvd25yZXYueG1sUEsFBgAAAAAEAAQA9QAAAIsDAAAAAA==&#10;" path="m1524,l,87249r6858,381l1524,xem8763,l1524,,6834,87249,8763,xe" fillcolor="lime" stroked="f">
                  <v:path arrowok="t"/>
                </v:shape>
                <v:shape id="Graphic 70" o:spid="_x0000_s1084" style="position:absolute;left:38999;top:20028;width:89;height:877;visibility:visible;mso-wrap-style:square;v-text-anchor:top" coordsize="8890,87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aE58MA&#10;AADbAAAADwAAAGRycy9kb3ducmV2LnhtbERPy2oCMRTdC/2HcAvdaaYWH4xGKRXBoi58oC6vk9uZ&#10;aSc3QxJ1/PtmIbg8nPd42phKXMn50rKC904CgjizuuRcwX43bw9B+ICssbJMCu7kYTp5aY0x1fbG&#10;G7puQy5iCPsUFRQh1KmUPivIoO/YmjhyP9YZDBG6XGqHtxhuKtlNkr40WHJsKLCmr4Kyv+3FKGi6&#10;Yfa9/DgMTge77q3uRzf83Z2VenttPkcgAjXhKX64F1rBIK6PX+IPkJ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aE58MAAADbAAAADwAAAAAAAAAAAAAAAACYAgAAZHJzL2Rv&#10;d25yZXYueG1sUEsFBgAAAAAEAAQA9QAAAIgDAAAAAA==&#10;" path="m8762,l1523,,6857,87629,8762,xem1523,l6857,87629,,87248,1523,xe" filled="f" strokecolor="lime" strokeweight="0">
                  <v:path arrowok="t"/>
                </v:shape>
                <v:shape id="Graphic 71" o:spid="_x0000_s1085" style="position:absolute;left:39193;top:17087;width:2235;height:4477;visibility:visible;mso-wrap-style:square;v-text-anchor:top" coordsize="223520,447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vzbMIA&#10;AADbAAAADwAAAGRycy9kb3ducmV2LnhtbESPX2vCMBTF34V9h3AHvtm0FbfRGWXIBu7N1e790lzb&#10;suamNLFGP/0iDPZ4OH9+nPU2mF5MNLrOsoIsSUEQ11Z33Ciojh+LFxDOI2vsLZOCKznYbh5mayy0&#10;vfAXTaVvRBxhV6CC1vuhkNLVLRl0iR2Io3eyo0Ef5dhIPeIljpte5mn6JA12HAktDrRrqf4pz+YO&#10;yU6lHVaf6Xt+O1Tfy3BYXYNS88fw9grCU/D/4b/2Xit4zuD+Jf4A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O/NswgAAANsAAAAPAAAAAAAAAAAAAAAAAJgCAABkcnMvZG93&#10;bnJldi54bWxQSwUGAAAAAAQABAD1AAAAhwMAAAAA&#10;" path="m126872,447674l38861,339089em223265,276605l,e" filled="f" strokecolor="lime" strokeweight=".25397mm">
                  <v:path arrowok="t"/>
                </v:shape>
                <v:shape id="Graphic 72" o:spid="_x0000_s1086" style="position:absolute;left:38606;top:16638;width:89;height:876;visibility:visible;mso-wrap-style:square;v-text-anchor:top" coordsize="8890,87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GQ8MYA&#10;AADbAAAADwAAAGRycy9kb3ducmV2LnhtbESPQWvCQBSE7wX/w/IK3uomAaukriFICgqFVi2It0f2&#10;NQnJvg3ZbYz/vlso9DjMzDfMJptMJ0YaXGNZQbyIQBCXVjdcKfg8vz6tQTiPrLGzTAru5CDbzh42&#10;mGp74yONJ1+JAGGXooLa+z6V0pU1GXQL2xMH78sOBn2QQyX1gLcAN51MouhZGmw4LNTY066msj19&#10;GwUHf4nb69vH9fJe3VdJUYx5vhyVmj9O+QsIT5P/D/+191rBKoHfL+EH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GQ8MYAAADbAAAADwAAAAAAAAAAAAAAAACYAgAAZHJz&#10;L2Rvd25yZXYueG1sUEsFBgAAAAAEAAQA9QAAAIsDAAAAAA==&#10;" path="m1905,l,87249r7239,381l1905,xem8763,l1905,,7215,87249,8763,xe" fillcolor="lime" stroked="f">
                  <v:path arrowok="t"/>
                </v:shape>
                <v:shape id="Graphic 73" o:spid="_x0000_s1087" style="position:absolute;left:38606;top:16638;width:89;height:876;visibility:visible;mso-wrap-style:square;v-text-anchor:top" coordsize="8890,87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QakMYA&#10;AADbAAAADwAAAGRycy9kb3ducmV2LnhtbESPQWsCMRSE74L/ITzBm2ZVrMtqFGkpKK2HarE9PjfP&#10;3bWblyVJdf33TaHQ4zAz3zCLVWtqcSXnK8sKRsMEBHFudcWFgvfD8yAF4QOyxtoyKbiTh9Wy21lg&#10;pu2N3+i6D4WIEPYZKihDaDIpfV6SQT+0DXH0ztYZDFG6QmqHtwg3tRwnyYM0WHFcKLGhx5Lyr/23&#10;UdCOw9P2ZXKcfR7tbvp6/3Dp5XBSqt9r13MQgdrwH/5rb7SC2QR+v8Qf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QakMYAAADbAAAADwAAAAAAAAAAAAAAAACYAgAAZHJz&#10;L2Rvd25yZXYueG1sUEsFBgAAAAAEAAQA9QAAAIsDAAAAAA==&#10;" path="m8762,l1904,,7238,87629,8762,xem1904,l7238,87629,,87248,1904,xe" filled="f" strokecolor="lime" strokeweight="0">
                  <v:path arrowok="t"/>
                </v:shape>
                <v:shape id="Graphic 74" o:spid="_x0000_s1088" style="position:absolute;left:38652;top:17076;width:546;height:12;visibility:visible;mso-wrap-style:square;v-text-anchor:top" coordsize="5461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UPMQA&#10;AADbAAAADwAAAGRycy9kb3ducmV2LnhtbESPQWsCMRSE74X+h/AKvdWsUmtdjaKlBaGX1nrx9ti8&#10;brbue1mSVNd/b4RCj8PMfMPMlz236kghNl4MDAcFKJLK20ZqA7uvt4dnUDGhWGy9kIEzRVgubm/m&#10;WFp/kk86blOtMkRiiQZcSl2pdawcMcaB70iy9+0DY8oy1NoGPGU4t3pUFE+asZG84LCjF0fVYfvL&#10;Buqp//jpXleb8WS/Zte/cxsqNub+rl/NQCXq03/4r72xBiaPcP2Sf4BeX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nFDzEAAAA2wAAAA8AAAAAAAAAAAAAAAAAmAIAAGRycy9k&#10;b3ducmV2LnhtbFBLBQYAAAAABAAEAPUAAACJAwAAAAA=&#10;" path="m54101,1142l,e" filled="f" strokecolor="lime" strokeweight=".25397mm">
                  <v:path arrowok="t"/>
                </v:shape>
                <v:shape id="Graphic 75" o:spid="_x0000_s1089" style="position:absolute;left:41353;top:24760;width:13;height:18282;visibility:visible;mso-wrap-style:square;v-text-anchor:top" coordsize="1270,1828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ELVcQA&#10;AADbAAAADwAAAGRycy9kb3ducmV2LnhtbESPQWvCQBSE74L/YXlCb7pRqErqKiWglJ5qLO31kX1m&#10;Q7NvY3Zrkv76riB4HGbmG2az620trtT6yrGC+SwBQVw4XXGp4PO0n65B+ICssXZMCgbysNuORxtM&#10;tev4SNc8lCJC2KeowITQpFL6wpBFP3MNcfTOrrUYomxLqVvsItzWcpEkS2mx4rhgsKHMUPGT/1oF&#10;f+/LjNfn76/5x3Dpu+GQm+yUKfU06V9fQATqwyN8b79pBatnuH2JP0B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BC1XEAAAA2wAAAA8AAAAAAAAAAAAAAAAAmAIAAGRycy9k&#10;b3ducmV2LnhtbFBLBQYAAAAABAAEAPUAAACJAwAAAAA=&#10;" path="m,1827656l,e" filled="f" strokecolor="aqua" strokeweight="0">
                  <v:path arrowok="t"/>
                </v:shape>
                <v:shape id="Graphic 76" o:spid="_x0000_s1090" style="position:absolute;left:12523;top:30226;width:3448;height:6598;visibility:visible;mso-wrap-style:square;v-text-anchor:top" coordsize="344805,659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UoPMUA&#10;AADbAAAADwAAAGRycy9kb3ducmV2LnhtbESPT2sCMRTE74V+h/AKvZSatYhdVqOIIHjoxT8t9PZI&#10;ntnVzcu6iev22xtB6HGYmd8w03nvatFRGyrPCoaDDASx9qZiq2C/W73nIEJENlh7JgV/FGA+e36a&#10;YmH8lTfUbaMVCcKhQAVljE0hZdAlOQwD3xAn7+BbhzHJ1krT4jXBXS0/smwsHVacFkpsaFmSPm0v&#10;TsG3Pb7pw8+q31c6H50ym5+73y+lXl/6xQREpD7+hx/ttVHwOYb7l/QD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ZSg8xQAAANsAAAAPAAAAAAAAAAAAAAAAAJgCAABkcnMv&#10;ZG93bnJldi54bWxQSwUGAAAAAAQABAD1AAAAigMAAAAA&#10;" path="m131825,557544r96774,-61722l134492,430290em49739,267409r37425,34630l132288,323267r49401,6812l231944,321459r45240,-23520l312413,262644r23106,-44192l344390,168241r-6847,-50527l316230,72630,282447,35949,238188,10630,188319,,138685,4822,92745,24221,53959,57320em326897,164924r-7526,-46665l298412,77731,266453,45772,225925,24813,179260,17286r-46665,7527l92067,45772,60108,77731,39149,118259r-7527,46665l39149,211589r20959,40528l92067,284076r40528,20959l179260,312561r46665,-7526l266453,284076r31959,-31959l319371,211589r7526,-46665em312419,494679r-6096,-43053l287654,412764,258698,380379,221360,358281,179450,347613r-14478,-762l150494,347613r-41910,10668l71246,380379,42290,412764,23621,451626r-6477,43053l17906,509157r10668,41910l50672,588405r32385,28956l121919,636030r43053,6096l179450,641364r41910,-10287l258698,608598r28956,-32004l306323,537351r6096,-42672em294512,392190l261365,360567,220979,339231r-44577,-9525l160781,329706r-44958,7239l74675,356376,40004,386475,15239,424956,1904,468390,,483630r,15240l7238,544209r19812,41148l57149,619647r38100,24765l139064,657747r30480,1905l184784,658509r44196,-11811l268223,623457r22098,-21336em134492,430290r-2667,127254em212216,101868r-33147,63246l83438,163209em179069,165114r30480,64389e" filled="f" strokecolor="lime" strokeweight=".25397mm">
                  <v:path arrowok="t"/>
                </v:shape>
                <v:shape id="Graphic 77" o:spid="_x0000_s1091" style="position:absolute;left:11624;top:32220;width:82;height:527;visibility:visible;mso-wrap-style:square;v-text-anchor:top" coordsize="8255,52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Yl8QA&#10;AADbAAAADwAAAGRycy9kb3ducmV2LnhtbESPQWvCQBSE7wX/w/KEXkrdpIVGUleR1kKlJ6O9P7LP&#10;JDX7NmTXTfrvXUHwOMzMN8xiNZpWBOpdY1lBOktAEJdWN1wpOOy/nucgnEfW2FomBf/kYLWcPCww&#10;13bgHYXCVyJC2OWooPa+y6V0ZU0G3cx2xNE72t6gj7KvpO5xiHDTypckeZMGG44LNXb0UVN5Ks5G&#10;QTGk88Ch3P79Zq/7p59PeUw3QanH6bh+B+Fp9Pfwrf2tFWQZXL/EH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hGJfEAAAA2wAAAA8AAAAAAAAAAAAAAAAAmAIAAGRycy9k&#10;b3ducmV2LnhtbFBLBQYAAAAABAAEAPUAAACJAwAAAAA=&#10;" path="m1143,l,52578r7239,l1143,xem8001,l1143,,7239,52578,8001,xe" fillcolor="lime" stroked="f">
                  <v:path arrowok="t"/>
                </v:shape>
                <v:shape id="Graphic 78" o:spid="_x0000_s1092" style="position:absolute;left:11624;top:32220;width:82;height:527;visibility:visible;mso-wrap-style:square;v-text-anchor:top" coordsize="8255,52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1VAMQA&#10;AADbAAAADwAAAGRycy9kb3ducmV2LnhtbESPwWrCQBCG7wXfYRnBW93Yg0rqKqUgtIcWjIIep9kx&#10;CWZnw+5G0z595yB4HP75v5lvtRlcq64UYuPZwGyagSIuvW24MnDYb5+XoGJCtth6JgO/FGGzHj2t&#10;MLf+xju6FqlSAuGYo4E6pS7XOpY1OYxT3xFLdvbBYZIxVNoGvAnctfoly+baYcNyocaO3msqL0Xv&#10;hPKdFtF+9dr+nS7FT39cnsNnNGYyHt5eQSUa0mP53v6wBhbyrLiIB+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9VQDEAAAA2wAAAA8AAAAAAAAAAAAAAAAAmAIAAGRycy9k&#10;b3ducmV2LnhtbFBLBQYAAAAABAAEAPUAAACJAwAAAAA=&#10;" path="m8000,l1142,,7238,52577,8000,xem1142,l7238,52577,,52577,1142,xe" filled="f" strokecolor="lime" strokeweight="0">
                  <v:path arrowok="t"/>
                </v:shape>
                <v:shape id="Graphic 79" o:spid="_x0000_s1093" style="position:absolute;left:11365;top:32392;width:76;height:178;visibility:visible;mso-wrap-style:square;v-text-anchor:top" coordsize="7620,17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oKS8QA&#10;AADbAAAADwAAAGRycy9kb3ducmV2LnhtbESPQWvCQBSE74L/YXkFL9Js9NC0qauIRRBPNSk9v2Zf&#10;s6HZtyG7jcm/dwsFj8PMfMNsdqNtxUC9bxwrWCUpCOLK6YZrBR/l8fEZhA/IGlvHpGAiD7vtfLbB&#10;XLsrX2goQi0ihH2OCkwIXS6lrwxZ9InriKP37XqLIcq+lrrHa4TbVq7T9ElabDguGOzoYKj6KX6t&#10;giHDZUhHfyj25/L90/jprfkqlFo8jPtXEIHGcA//t09aQfYCf1/iD5D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KCkvEAAAA2wAAAA8AAAAAAAAAAAAAAAAAmAIAAGRycy9k&#10;b3ducmV2LnhtbFBLBQYAAAAABAAEAPUAAACJAwAAAAA=&#10;" path="m381,l,17526r7239,l381,xem7620,l381,,7239,17526,7620,xe" fillcolor="lime" stroked="f">
                  <v:path arrowok="t"/>
                </v:shape>
                <v:shape id="Graphic 80" o:spid="_x0000_s1094" style="position:absolute;left:11365;top:32392;width:76;height:178;visibility:visible;mso-wrap-style:square;v-text-anchor:top" coordsize="7620,17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LD78A&#10;AADbAAAADwAAAGRycy9kb3ducmV2LnhtbERPzYrCMBC+L/gOYQRva6qolGoUkRUED2r1AcZmbIvN&#10;pNtEW9/eHASPH9//YtWZSjypcaVlBaNhBII4s7rkXMHlvP2NQTiPrLGyTApe5GC17P0sMNG25RM9&#10;U5+LEMIuQQWF93UipcsKMuiGtiYO3M02Bn2ATS51g20IN5UcR9FMGiw5NBRY06ag7J4+jIK/ON8f&#10;D9eRPlzbyXp6lvf9f3lRatDv1nMQnjr/FX/cO60gDuvDl/AD5PI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L4ksPvwAAANsAAAAPAAAAAAAAAAAAAAAAAJgCAABkcnMvZG93bnJl&#10;di54bWxQSwUGAAAAAAQABAD1AAAAhAMAAAAA&#10;" path="m7619,l380,,7238,17525,7619,xem380,l7238,17525,,17525,380,xe" filled="f" strokecolor="lime" strokeweight="0">
                  <v:path arrowok="t"/>
                </v:shape>
                <v:shape id="Graphic 81" o:spid="_x0000_s1095" style="position:absolute;left:11883;top:32053;width:89;height:876;visibility:visible;mso-wrap-style:square;v-text-anchor:top" coordsize="8890,87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Z+oMQA&#10;AADbAAAADwAAAGRycy9kb3ducmV2LnhtbESPQYvCMBSE7wv+h/AWvK1pBV3pGqWIgoLgqgvi7dG8&#10;bYvNS2lirf/eCILHYWa+YabzzlSipcaVlhXEgwgEcWZ1ybmCv+PqawLCeWSNlWVScCcH81nvY4qJ&#10;tjfeU3vwuQgQdgkqKLyvEyldVpBBN7A1cfD+bWPQB9nkUjd4C3BTyWEUjaXBksNCgTUtCsouh6tR&#10;sPGn+HLe/p5Pu/z+PVwu2zQdtUr1P7v0B4Snzr/Dr/ZaK5jE8PwSf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GfqDEAAAA2wAAAA8AAAAAAAAAAAAAAAAAmAIAAGRycy9k&#10;b3ducmV2LnhtbFBLBQYAAAAABAAEAPUAAACJAwAAAAA=&#10;" path="m1905,l,87249r7239,381l1905,xem8763,l1905,,7215,87249,8763,xe" fillcolor="lime" stroked="f">
                  <v:path arrowok="t"/>
                </v:shape>
                <v:shape id="Graphic 82" o:spid="_x0000_s1096" style="position:absolute;left:11883;top:32053;width:89;height:876;visibility:visible;mso-wrap-style:square;v-text-anchor:top" coordsize="8890,87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3PLMYA&#10;AADbAAAADwAAAGRycy9kb3ducmV2LnhtbESPQWvCQBSE7wX/w/KE3urGlLYhukqxFFqqh6qox2f2&#10;maRm34bdrcZ/3xUKHoeZ+YYZTzvTiBM5X1tWMBwkIIgLq2suFaxX7w8ZCB+QNTaWScGFPEwnvbsx&#10;5tqe+ZtOy1CKCGGfo4IqhDaX0hcVGfQD2xJH72CdwRClK6V2eI5w08g0SZ6lwZrjQoUtzSoqjstf&#10;o6BLw9vn1+PmZbexi6f5Zeuyn9Veqft+9zoCEagLt/B/+0MryFK4fok/QE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53PLMYAAADbAAAADwAAAAAAAAAAAAAAAACYAgAAZHJz&#10;L2Rvd25yZXYueG1sUEsFBgAAAAAEAAQA9QAAAIsDAAAAAA==&#10;" path="m8762,l1904,,7238,87629,8762,xem1904,l7238,87629,,87248,1904,xe" filled="f" strokecolor="lime" strokeweight="0">
                  <v:path arrowok="t"/>
                </v:shape>
                <v:shape id="Graphic 83" o:spid="_x0000_s1097" style="position:absolute;left:12077;top:29108;width:2242;height:4483;visibility:visible;mso-wrap-style:square;v-text-anchor:top" coordsize="224154,448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DYz8MA&#10;AADbAAAADwAAAGRycy9kb3ducmV2LnhtbESPT2sCMRTE7wW/Q3iCt5pVwcpqlEUU7Z9LVTw/Ns/d&#10;xeQlbKKu374pFHocZuY3zGLVWSPu1IbGsYLRMANBXDrdcKXgdNy+zkCEiKzROCYFTwqwWvZeFphr&#10;9+Bvuh9iJRKEQ44K6hh9LmUoa7IYhs4TJ+/iWosxybaSusVHglsjx1k2lRYbTgs1elrXVF4PN6tg&#10;V3x9+s15//axOU91IXfm3fitUoN+V8xBROrif/ivvdcKZhP4/ZJ+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DYz8MAAADbAAAADwAAAAAAAAAAAAAAAACYAgAAZHJzL2Rv&#10;d25yZXYueG1sUEsFBgAAAAAEAAQA9QAAAIgDAAAAAA==&#10;" path="m126872,448055l39242,339089em223646,276986l,e" filled="f" strokecolor="lime" strokeweight=".25397mm">
                  <v:path arrowok="t"/>
                </v:shape>
                <v:shape id="Graphic 84" o:spid="_x0000_s1098" style="position:absolute;left:11494;top:28658;width:89;height:883;visibility:visible;mso-wrap-style:square;v-text-anchor:top" coordsize="8890,88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85nMYA&#10;AADbAAAADwAAAGRycy9kb3ducmV2LnhtbESPT2sCMRTE70K/Q3gFL6LZShFZjVJapC2i4J+Dx2fy&#10;3F27eVk2qbv66ZuC4HGYmd8w03lrS3Gh2heOFbwMEhDE2pmCMwX73aI/BuEDssHSMSm4kof57Kkz&#10;xdS4hjd02YZMRAj7FBXkIVSplF7nZNEPXEUcvZOrLYYo60yaGpsIt6UcJslIWiw4LuRY0XtO+mf7&#10;axVUTfa5XvWOy286Lz706uZu2hyU6j63bxMQgdrwCN/bX0bB+BX+v8Qf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a85nMYAAADbAAAADwAAAAAAAAAAAAAAAACYAgAAZHJz&#10;L2Rvd25yZXYueG1sUEsFBgAAAAAEAAQA9QAAAIsDAAAAAA==&#10;" path="m1926,381l,87630r6858,381l1926,381xem1905,l6836,87630,8763,381,1905,xe" fillcolor="lime" stroked="f">
                  <v:path arrowok="t"/>
                </v:shape>
                <v:shape id="Graphic 85" o:spid="_x0000_s1099" style="position:absolute;left:11494;top:28658;width:89;height:883;visibility:visible;mso-wrap-style:square;v-text-anchor:top" coordsize="8890,88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yQlMQA&#10;AADbAAAADwAAAGRycy9kb3ducmV2LnhtbESPT4vCMBTE78J+h/AWvGnashXpGosrCHsQxD8Xb4/m&#10;bVtsXrpNrPXbG0HwOMzMb5hFPphG9NS52rKCeBqBIC6srrlUcDpuJnMQziNrbCyTgjs5yJcfowVm&#10;2t54T/3BlyJA2GWooPK+zaR0RUUG3dS2xMH7s51BH2RXSt3hLcBNI5MomkmDNYeFCltaV1RcDlej&#10;ILXrY7xttY3/9835657szj9pr9T4c1h9g/A0+Hf41f7VCuYpPL+EH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8kJTEAAAA2wAAAA8AAAAAAAAAAAAAAAAAmAIAAGRycy9k&#10;b3ducmV2LnhtbFBLBQYAAAAABAAEAPUAAACJAwAAAAA=&#10;" path="m8762,380l1904,,6857,88010,8762,380xem1904,l6857,88010,,87629,1904,xe" filled="f" strokecolor="lime" strokeweight="0">
                  <v:path arrowok="t"/>
                </v:shape>
                <v:shape id="Graphic 86" o:spid="_x0000_s1100" style="position:absolute;left:11540;top:29100;width:540;height:13;visibility:visible;mso-wrap-style:square;v-text-anchor:top" coordsize="539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n8acMA&#10;AADbAAAADwAAAGRycy9kb3ducmV2LnhtbESPQYvCMBSE78L+h/AW9lI0tQdxq1FkUZC9WXXx+Gye&#10;bdnmpTSx1n9vBMHjMDPfMPNlb2rRUesqywrGoxgEcW51xYWCw34znIJwHlljbZkU3MnBcvExmGOq&#10;7Y131GW+EAHCLkUFpfdNKqXLSzLoRrYhDt7FtgZ9kG0hdYu3ADe1TOJ4Ig1WHBZKbOinpPw/uxoF&#10;2fmQ/K7j7i/5vpwoomizipqjUl+f/WoGwlPv3+FXe6sVTCfw/BJ+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n8acMAAADbAAAADwAAAAAAAAAAAAAAAACYAgAAZHJzL2Rv&#10;d25yZXYueG1sUEsFBgAAAAAEAAQA9QAAAIgDAAAAAA==&#10;" path="m53720,761l,e" filled="f" strokecolor="lime" strokeweight=".25397mm">
                  <v:path arrowok="t"/>
                </v:shape>
                <v:shape id="Graphic 87" o:spid="_x0000_s1101" style="position:absolute;left:14314;top:24848;width:38;height:18301;visibility:visible;mso-wrap-style:square;v-text-anchor:top" coordsize="3810,1830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NPMYA&#10;AADbAAAADwAAAGRycy9kb3ducmV2LnhtbESPT2vCQBTE74LfYXkFL1I3FWlD6ipSEYRe/NNqj4/s&#10;M1mafRuya0y+fVcoeBxm5jfMfNnZSrTUeONYwcskAUGcO224UPB13DynIHxA1lg5JgU9eVguhoM5&#10;ZtrdeE/tIRQiQthnqKAMoc6k9HlJFv3E1cTRu7jGYoiyKaRu8BbhtpLTJHmVFg3HhRJr+igp/z1c&#10;rYJztflJ28vuczbd9bP1+GTS/tsoNXrqVu8gAnXhEf5vb7WC9A3uX+IP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CNPMYAAADbAAAADwAAAAAAAAAAAAAAAACYAgAAZHJz&#10;L2Rvd25yZXYueG1sUEsFBgAAAAAEAAQA9QAAAIsDAAAAAA==&#10;" path="m,702944l,em3428,1829561r,-630174e" filled="f" strokecolor="aqua" strokeweight="0">
                  <v:path arrowok="t"/>
                </v:shape>
                <v:shape id="Image 88" o:spid="_x0000_s1102" type="#_x0000_t75" style="position:absolute;left:45026;top:1813;width:3101;height: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nWkXAAAAA2wAAAA8AAABkcnMvZG93bnJldi54bWxET8uKwjAU3Qv+Q7iCO5uq44NqFBEEYWDA&#10;KoK7S3Ntis1NaaJ25usni4FZHs57ve1sLV7U+sqxgnGSgiAunK64VHA5H0ZLED4ga6wdk4Jv8rDd&#10;9HtrzLR784leeShFDGGfoQITQpNJ6QtDFn3iGuLI3V1rMUTYllK3+I7htpaTNJ1LixXHBoMN7Q0V&#10;j/xpFUw/bD6uzc+Xzqezhf+8mWv5MEoNB91uBSJQF/7Ff+6jVrCMY+OX+APk5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udaRcAAAADbAAAADwAAAAAAAAAAAAAAAACfAgAA&#10;ZHJzL2Rvd25yZXYueG1sUEsFBgAAAAAEAAQA9wAAAIwDAAAAAA==&#10;">
                  <v:imagedata r:id="rId70" o:title=""/>
                </v:shape>
                <v:shape id="Graphic 89" o:spid="_x0000_s1103" style="position:absolute;left:24925;top:41700;width:6280;height:736;visibility:visible;mso-wrap-style:square;v-text-anchor:top" coordsize="628015,73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5EdsIA&#10;AADbAAAADwAAAGRycy9kb3ducmV2LnhtbESPQYvCMBSE74L/IbyFvYim7kFq17QURfC4WsHro3nb&#10;lm1eahNt/fcbQfA4zMw3zCYbTSvu1LvGsoLlIgJBXFrdcKXgXOznMQjnkTW2lknBgxxk6XSywUTb&#10;gY90P/lKBAi7BBXU3neJlK6syaBb2I44eL+2N+iD7CupexwC3LTyK4pW0mDDYaHGjrY1lX+nm1FQ&#10;6FxffrrrcWfM4OJrvJ0V+UOpz48x/wbhafTv8Kt90AriNTy/hB8g0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jkR2wgAAANsAAAAPAAAAAAAAAAAAAAAAAJgCAABkcnMvZG93&#10;bnJldi54bWxQSwUGAAAAAAQABAD1AAAAhwMAAAAA&#10;" path="m36956,8000l31622,2666,23621,,13334,,5333,2666,,8000r,5334l2666,18668r2667,2286l10667,23621r15621,5334l31622,31622r2667,2667l36956,39623r,7620l31622,52577r-8001,2667l13334,55244,5333,52577,,47243em55244,18668l70865,55244,86486,18668em70865,55244l62864,70865r-2286,2667l52577,73532em94487,55244r,-36576em94487,28955r8001,-8001l107822,18668r7620,l120776,20954r2667,8001l123443,55244em176021,26288r-5334,-5334l165353,18668r-7620,l152399,20954r-5334,5334l144398,34289r,5334l147065,47243r5334,5334l157733,55244r7620,l170687,52577r5334,-5334em191642,55244l191642,em191642,28955r8001,-8001l204977,18668r7620,l217931,20954r2667,8001l220598,55244em241553,55244r,-36576em241553,34289r2667,-8001l249554,20954r5334,-2286l262508,18668em288797,18668r-5334,2286l278510,26288r-2667,8001l275843,39623r2667,7620l283463,52577r5334,2667l296798,55244r5334,-2667l307085,47243r2667,-7620l309752,34289r-2667,-8001l302132,20954r-5334,-2286l288797,18668em325754,55244r,-36576em325754,28955r7620,-8001l338708,18668r8001,l352043,20954r2286,8001l354329,55244em375665,2666r2286,2667l380618,2666,377951,r-2286,2666em377951,18668r,36576em396620,18668r28956,l396620,55244r28956,em472820,18668r,36576em472820,26288r-5334,-5334l462152,18668r-8001,l449198,20954r-5334,5334l441197,34289r,5334l443864,47243r5334,5334l454151,55244r8001,l467486,52577r5334,-5334em499109,r,44957l501395,52577r5334,2667l512063,55244em491108,18668r18288,em527684,2666r2667,2667l533018,2666,530351,r-2667,2666em530351,18668r,36576em561974,18668r-5334,2286l551306,26288r-2667,8001l548639,39623r2667,7620l556640,52577r5334,2667l569975,55244r4953,-2667l580262,47243r2667,-7620l582929,34289r-2667,-8001l574928,20954r-4953,-2286l561974,18668em598550,55244r,-36576em598550,28955r8001,-8001l611885,18668r8001,l624839,20954r2667,8001l627506,55244e" filled="f" strokecolor="blue" strokeweight=".29631mm">
                  <v:path arrowok="t"/>
                </v:shape>
                <v:shape id="Image 90" o:spid="_x0000_s1104" type="#_x0000_t75" style="position:absolute;left:31855;top:41700;width:2076;height: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Mv+nBAAAA2wAAAA8AAABkcnMvZG93bnJldi54bWxET8tqwkAU3Rf6D8MtuCl1YgVpUydSxIC4&#10;0jSl20vmNkmTuRMy0zz+3lkILg/nvd1NphUD9a62rGC1jEAQF1bXXCrIv9KXNxDOI2tsLZOCmRzs&#10;kseHLcbajnyhIfOlCCHsYlRQed/FUrqiIoNuaTviwP3a3qAPsC+l7nEM4aaVr1G0kQZrDg0VdrSv&#10;qGiyf6PgkP5wuxpTwu+zbE75TOu/Z1Jq8TR9foDwNPm7+OY+agXvYX34En6ATK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HMv+nBAAAA2wAAAA8AAAAAAAAAAAAAAAAAnwIA&#10;AGRycy9kb3ducmV2LnhtbFBLBQYAAAAABAAEAPcAAACNAwAAAAA=&#10;">
                  <v:imagedata r:id="rId71" o:title=""/>
                </v:shape>
                <v:shape id="Image 91" o:spid="_x0000_s1105" type="#_x0000_t75" style="position:absolute;left:24490;top:40591;width:1814;height: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6/jnBAAAA2wAAAA8AAABkcnMvZG93bnJldi54bWxEj82KwkAQhO8LvsPQgrfNRAPiZh1lEURv&#10;608eoEm3SdhMT8iMGt9+RxA8FlX1FbVcD7ZVN+5948TANElBsZSOGqkMFOft5wKUDyiErRM28GAP&#10;69XoY4k5ubsc+XYKlYoQ8TkaqEPocq19WbNFn7iOJXoX11sMUfaVph7vEW5bPUvTubbYSFyoseNN&#10;zeXf6WoNEG3Cbj/7xWuWHYv0kFHRXciYyXj4+QYVeAjv8Ku9JwNfU3h+iT9Ar/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16/jnBAAAA2wAAAA8AAAAAAAAAAAAAAAAAnwIA&#10;AGRycy9kb3ducmV2LnhtbFBLBQYAAAAABAAEAPcAAACNAwAAAAA=&#10;">
                  <v:imagedata r:id="rId72" o:title=""/>
                </v:shape>
                <v:shape id="Image 92" o:spid="_x0000_s1106" type="#_x0000_t75" style="position:absolute;left:26799;top:40591;width:1158;height: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bZXPDAAAA2wAAAA8AAABkcnMvZG93bnJldi54bWxEj0GLwjAUhO8L/ofwBC+LJuth0WoUEQXB&#10;01YFj8/m2Rabl9Jkbd1fvxEEj8PMfMPMl52txJ0aXzrW8DVSIIgzZ0rONRwP2+EEhA/IBivHpOFB&#10;HpaL3sccE+Na/qF7GnIRIewT1FCEUCdS+qwgi37kauLoXV1jMUTZ5NI02Ea4reRYqW9pseS4UGBN&#10;64KyW/prNfwdphY3Z6VWyp3az/Qiq/3uqvWg361mIAJ14R1+tXdGw3QMzy/xB8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htlc8MAAADbAAAADwAAAAAAAAAAAAAAAACf&#10;AgAAZHJzL2Rvd25yZXYueG1sUEsFBgAAAAAEAAQA9wAAAI8DAAAAAA==&#10;">
                  <v:imagedata r:id="rId73" o:title=""/>
                </v:shape>
                <v:shape id="Graphic 93" o:spid="_x0000_s1107" style="position:absolute;left:28049;top:43723;width:12;height:6305;visibility:visible;mso-wrap-style:square;v-text-anchor:top" coordsize="1270,630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ZQwMMA&#10;AADbAAAADwAAAGRycy9kb3ducmV2LnhtbESPQWvCQBSE74L/YXmCN91YS6kxq5RCqbe2sQePj+xz&#10;NyT7Ns2uMf333YLgcZiZb5hiP7pWDNSH2rOC1TIDQVx5XbNR8H18WzyDCBFZY+uZFPxSgP1uOikw&#10;1/7KXzSU0YgE4ZCjAhtjl0sZKksOw9J3xMk7+95hTLI3Uvd4TXDXyocse5IOa04LFjt6tVQ15cUp&#10;MFqajT39vK8usXn8oPXp8zh4peaz8WULItIY7+Fb+6AVbNbw/yX9AL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ZQwMMAAADbAAAADwAAAAAAAAAAAAAAAACYAgAAZHJzL2Rv&#10;d25yZXYueG1sUEsFBgAAAAAEAAQA9QAAAIgDAAAAAA==&#10;" path="m,630173l,e" filled="f" strokecolor="aqua" strokeweight="0">
                  <v:path arrowok="t"/>
                </v:shape>
                <v:shape id="Image 94" o:spid="_x0000_s1108" type="#_x0000_t75" style="position:absolute;left:17316;top:31874;width:3467;height:7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2WIvFAAAA2wAAAA8AAABkcnMvZG93bnJldi54bWxEj09rwkAUxO8Fv8PyhF6KbipVYswqVii0&#10;xYvRg96e2Zc/mH0bsluTfvtuodDjMDO/YdLNYBpxp87VlhU8TyMQxLnVNZcKTse3SQzCeWSNjWVS&#10;8E0ONuvRQ4qJtj0f6J75UgQIuwQVVN63iZQur8igm9qWOHiF7Qz6ILtS6g77ADeNnEXRQhqsOSxU&#10;2NKuovyWfRkF8/nn+UpZ+/RK59j2w/5SmOhDqcfxsF2B8DT4//Bf+10rWL7A75fwA+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NliLxQAAANsAAAAPAAAAAAAAAAAAAAAA&#10;AJ8CAABkcnMvZG93bnJldi54bWxQSwUGAAAAAAQABAD3AAAAkQMAAAAA&#10;">
                  <v:imagedata r:id="rId74" o:title=""/>
                </v:shape>
                <v:shape id="Image 95" o:spid="_x0000_s1109" type="#_x0000_t75" style="position:absolute;left:21416;top:31874;width:4937;height: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SkR/EAAAA2wAAAA8AAABkcnMvZG93bnJldi54bWxEj09rwkAUxO+C32F5hd5004Khia4ilkIO&#10;pdJY74/sM4lm36bZzZ9+e7dQ6HGYmd8wm91kGjFQ52rLCp6WEQjiwuqaSwVfp7fFCwjnkTU2lknB&#10;DznYbeezDabajvxJQ+5LESDsUlRQed+mUrqiIoNuaVvi4F1sZ9AH2ZVSdzgGuGnkcxTF0mDNYaHC&#10;lg4VFbe8Nwrez1nSYHxaHYt931+uH9+vNkalHh+m/RqEp8n/h//amVaQrOD3S/gBcns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FSkR/EAAAA2wAAAA8AAAAAAAAAAAAAAAAA&#10;nwIAAGRycy9kb3ducmV2LnhtbFBLBQYAAAAABAAEAPcAAACQAwAAAAA=&#10;">
                  <v:imagedata r:id="rId75" o:title=""/>
                </v:shape>
                <v:shape id="Image 96" o:spid="_x0000_s1110" type="#_x0000_t75" style="position:absolute;left:17586;top:33394;width:4679;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wIRvCAAAA2wAAAA8AAABkcnMvZG93bnJldi54bWxEj9FqAjEURN8L/YdwBd9qVh+03RpFLKKC&#10;VLrtB1w2t7vBzc2SRHf9eyMIPg4zc4aZL3vbiAv5YBwrGI8yEMSl04YrBX+/m7d3ECEia2wck4Ir&#10;BVguXl/mmGvX8Q9diliJBOGQo4I6xjaXMpQ1WQwj1xIn7995izFJX0ntsUtw28hJlk2lRcNpocaW&#10;1jWVp+JsFXxte/PdbrNZRwd79HKy5r0plBoO+tUniEh9fIYf7Z1W8DGF+5f0A+Ti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8CEbwgAAANsAAAAPAAAAAAAAAAAAAAAAAJ8C&#10;AABkcnMvZG93bnJldi54bWxQSwUGAAAAAAQABAD3AAAAjgMAAAAA&#10;">
                  <v:imagedata r:id="rId76" o:title=""/>
                </v:shape>
                <v:shape id="Image 97" o:spid="_x0000_s1111" type="#_x0000_t75" style="position:absolute;left:43864;top:20863;width:3467;height: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kHTrDAAAA2wAAAA8AAABkcnMvZG93bnJldi54bWxEj0GLwjAUhO+C/yE8wctiU2VZbTWKCrJe&#10;PFhFPD6aZ1tsXkoTtfvvNwsLHoeZ+YZZrDpTiye1rrKsYBzFIIhzqysuFJxPu9EMhPPIGmvLpOCH&#10;HKyW/d4CU21ffKRn5gsRIOxSVFB636RSurwkgy6yDXHwbrY16INsC6lbfAW4qeUkjr+kwYrDQokN&#10;bUvK79nDKHAfl/t1R5gk+++MisPDb7afB6WGg249B+Gp8+/wf3uvFSRT+PsSfoBc/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KQdOsMAAADbAAAADwAAAAAAAAAAAAAAAACf&#10;AgAAZHJzL2Rvd25yZXYueG1sUEsFBgAAAAAEAAQA9wAAAI8DAAAAAA==&#10;">
                  <v:imagedata r:id="rId77" o:title=""/>
                </v:shape>
                <v:shape id="Image 98" o:spid="_x0000_s1112" type="#_x0000_t75" style="position:absolute;left:47960;top:20863;width:4938;height: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ia1HAAAAA2wAAAA8AAABkcnMvZG93bnJldi54bWxETz1vwjAQ3SvxH6xD6tbYMLRpiEGAisRW&#10;EbqwneIjiRKfo9hNwr/HQ6WOT+873822EyMNvnGsYZUoEMSlMw1XGn6up7cUhA/IBjvHpOFBHnbb&#10;xUuOmXETX2gsQiViCPsMNdQh9JmUvqzJok9cTxy5uxsshgiHSpoBpxhuO7lW6l1abDg21NjTsaay&#10;LX6tBieL9KP93q8PhbudUaXqdPlqtX5dzvsNiEBz+Bf/uc9Gw2ccG7/EHyC3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2JrUcAAAADbAAAADwAAAAAAAAAAAAAAAACfAgAA&#10;ZHJzL2Rvd25yZXYueG1sUEsFBgAAAAAEAAQA9wAAAIwDAAAAAA==&#10;">
                  <v:imagedata r:id="rId78" o:title=""/>
                </v:shape>
                <v:shape id="Image 99" o:spid="_x0000_s1113" type="#_x0000_t75" style="position:absolute;left:44135;top:22379;width:4674;height: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SU5vGAAAA2wAAAA8AAABkcnMvZG93bnJldi54bWxEj09rwkAUxO8Fv8PyhN7qJpWqiW6kCEIr&#10;LfXfxdsz+0yC2bchu2raT+8WCj0OM/MbZjbvTC2u1LrKsoJ4EIEgzq2uuFCw3y2fJiCcR9ZYWyYF&#10;3+RgnvUeZphqe+MNXbe+EAHCLkUFpfdNKqXLSzLoBrYhDt7JtgZ9kG0hdYu3ADe1fI6ikTRYcVgo&#10;saFFSfl5ezEKPvdaXobr5PgTv7x/jFejr4NbSKUe+93rFISnzv+H/9pvWkGSwO+X8ANkd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dJTm8YAAADbAAAADwAAAAAAAAAAAAAA&#10;AACfAgAAZHJzL2Rvd25yZXYueG1sUEsFBgAAAAAEAAQA9wAAAJIDAAAAAA==&#10;">
                  <v:imagedata r:id="rId79" o:title=""/>
                </v:shape>
                <v:shape id="Graphic 100" o:spid="_x0000_s1114" style="position:absolute;left:26060;top:50069;width:3448;height:6597;visibility:visible;mso-wrap-style:square;v-text-anchor:top" coordsize="344805,659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v70cYA&#10;AADcAAAADwAAAGRycy9kb3ducmV2LnhtbESPQUsDMRCF70L/Q5iCF7GJIrKsTYsUCh68WFvB25BM&#10;s2s3k+0mbtd/7xwEbzO8N+99s1xPsVMjDblNbOFuYUARu+RbDhb279vbClQuyB67xGThhzKsV7Or&#10;JdY+XfiNxl0JSkI412ihKaWvtc6uoYh5kXpi0Y5piFhkHYL2A14kPHb63phHHbFlaWiwp01D7rT7&#10;jhYO4evGHT+207511cPJhOo8fr5aez2fnp9AFZrKv/nv+sULvhF8eUYm0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v70cYAAADcAAAADwAAAAAAAAAAAAAAAACYAgAAZHJz&#10;L2Rvd25yZXYueG1sUEsFBgAAAAAEAAQA9QAAAIsDAAAAAA==&#10;" path="m131792,557544r96774,-61722l134078,430290em49705,267409r37426,34630l132255,323267r49400,6812l231910,321460r45240,-23521l312379,262644r23106,-44191l344357,168241r-6848,-50527l316197,72630,282413,35949,238154,10630,188286,,138652,4822,92712,24221,53926,57320em326864,164924r-7527,-46665l298379,77731,266419,45772,225891,24813,179227,17286r-46665,7527l92034,45772,60074,77731,39116,118259r-7527,46665l39116,211589r20958,40528l92034,284076r40528,20959l179227,312561r46664,-7526l266419,284076r31960,-31959l319337,211589r7527,-46665em312767,494489r-7527,-46665l284282,407296,252322,375337,211794,354378r-46664,-7527l118465,354378,77937,375337,45977,407296,25019,447824r-7527,46665l25019,541154r20958,40528l77937,613641r40528,20959l165130,642126r46664,-7526l252322,613641r31960,-31959l305240,541154r7527,-46665em294651,392004l257225,357374,212101,336146r-49400,-6812l112446,337953,67206,361474,31977,396769,8871,440960,,491172r6847,50527l28159,586783r33784,36681l106202,648783r49868,10631l205704,654591r45940,-19399l290431,602093em134078,430290r-2286,127254em212183,101868r-33147,63246l83405,163209em179036,165114r30480,64008e" filled="f" strokecolor="lime" strokeweight=".25397mm">
                  <v:path arrowok="t"/>
                </v:shape>
                <v:shape id="Graphic 101" o:spid="_x0000_s1115" style="position:absolute;left:25161;top:52063;width:82;height:527;visibility:visible;mso-wrap-style:square;v-text-anchor:top" coordsize="8255,52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zKMIA&#10;AADcAAAADwAAAGRycy9kb3ducmV2LnhtbERPTWvCQBC9C/6HZYReRDdpQSV1FbEttHgysfchOyZp&#10;s7Mhu92k/75bELzN433Odj+aVgTqXWNZQbpMQBCXVjdcKbgUb4sNCOeRNbaWScEvOdjvppMtZtoO&#10;fKaQ+0rEEHYZKqi97zIpXVmTQbe0HXHkrrY36CPsK6l7HGK4aeVjkqykwYZjQ40dHWsqv/MfoyAf&#10;0k3gUH58fa6fivnpRV7T16DUw2w8PIPwNPq7+OZ+13F+ksL/M/EC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P7MowgAAANwAAAAPAAAAAAAAAAAAAAAAAJgCAABkcnMvZG93&#10;bnJldi54bWxQSwUGAAAAAAQABAD1AAAAhwMAAAAA&#10;" path="m1143,l,52578r6858,l1143,xem8001,l1143,,6858,52578,8001,xe" fillcolor="lime" stroked="f">
                  <v:path arrowok="t"/>
                </v:shape>
                <v:shape id="Graphic 102" o:spid="_x0000_s1116" style="position:absolute;left:25161;top:52063;width:82;height:527;visibility:visible;mso-wrap-style:square;v-text-anchor:top" coordsize="8255,52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1zhMMA&#10;AADcAAAADwAAAGRycy9kb3ducmV2LnhtbESPQYvCMBCF74L/IYzgTVM9uFKNIoKgB4XtLqzHsRnb&#10;YjMpSarVX28WFvY2w3vvmzfLdWdqcSfnK8sKJuMEBHFudcWFgu+v3WgOwgdkjbVlUvAkD+tVv7fE&#10;VNsHf9I9C4WIEPYpKihDaFIpfV6SQT+2DXHUrtYZDHF1hdQOHxFuajlNkpk0WHG8UGJD25LyW9aa&#10;SDmFD6+PrdSv8y27tD/zqzt4pYaDbrMAEagL/+a/9F7H+skUfp+JE8jV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1zhMMAAADcAAAADwAAAAAAAAAAAAAAAACYAgAAZHJzL2Rv&#10;d25yZXYueG1sUEsFBgAAAAAEAAQA9QAAAIgDAAAAAA==&#10;" path="m8000,l1142,,6857,52577,8000,xem1142,l6857,52577,,52577,1142,xe" filled="f" strokecolor="lime" strokeweight="0">
                  <v:path arrowok="t"/>
                </v:shape>
                <v:shape id="Graphic 103" o:spid="_x0000_s1117" style="position:absolute;left:24902;top:52234;width:76;height:178;visibility:visible;mso-wrap-style:square;v-text-anchor:top" coordsize="7620,17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Vk58EA&#10;AADcAAAADwAAAGRycy9kb3ducmV2LnhtbERPTWsCMRC9F/ofwhS8FE2qUGVrFLEI4smupefpZtws&#10;bibLJq7rvzeC4G0e73Pmy97VoqM2VJ41fIwUCOLCm4pLDb+HzXAGIkRkg7Vn0nClAMvF68scM+Mv&#10;/ENdHkuRQjhkqMHG2GRShsKSwzDyDXHijr51GBNsS2lavKRwV8uxUp/SYcWpwWJDa0vFKT87Dd0U&#10;36Pqwzpf7Q77Pxuu39V/rvXgrV99gYjUx6f44d6aNF9N4P5MukAub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zlZOfBAAAA3AAAAA8AAAAAAAAAAAAAAAAAmAIAAGRycy9kb3du&#10;cmV2LnhtbFBLBQYAAAAABAAEAPUAAACGAwAAAAA=&#10;" path="m381,l,17145r6858,381l381,xem7239,l381,,6858,17526,7239,xe" fillcolor="lime" stroked="f">
                  <v:path arrowok="t"/>
                </v:shape>
                <v:shape id="Graphic 104" o:spid="_x0000_s1118" style="position:absolute;left:24902;top:52234;width:76;height:178;visibility:visible;mso-wrap-style:square;v-text-anchor:top" coordsize="7620,17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9qzsMA&#10;AADcAAAADwAAAGRycy9kb3ducmV2LnhtbERPzWrCQBC+F3yHZQq91Y1iS4hZQ5AKggdb4wNMstMk&#10;mJ1Ns6tJ375bELzNx/c7aTaZTtxocK1lBYt5BIK4srrlWsG52L3GIJxH1thZJgW/5CDbzJ5STLQd&#10;+YtuJ1+LEMIuQQWN930ipasaMujmticO3LcdDPoAh1rqAccQbjq5jKJ3abDl0NBgT9uGqsvpahR8&#10;xPXh81gu9LEcV/lbIS+Hn/as1MvzlK9BeJr8Q3x373WYH63g/5lwgd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9qzsMAAADcAAAADwAAAAAAAAAAAAAAAACYAgAAZHJzL2Rv&#10;d25yZXYueG1sUEsFBgAAAAAEAAQA9QAAAIgDAAAAAA==&#10;" path="m7238,l380,,6857,17525,7238,xem380,l6857,17525,,17144,380,xe" filled="f" strokecolor="lime" strokeweight="0">
                  <v:path arrowok="t"/>
                </v:shape>
                <v:shape id="Graphic 105" o:spid="_x0000_s1119" style="position:absolute;left:25420;top:51891;width:89;height:877;visibility:visible;mso-wrap-style:square;v-text-anchor:top" coordsize="8890,87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T7UMQA&#10;AADcAAAADwAAAGRycy9kb3ducmV2LnhtbERP22rCQBB9L/gPywi+1U2EtBJdJYgFC4XWC4hvQ3ZM&#10;QrKzIbtN4t93C4W+zeFcZ70dTSN66lxlWUE8j0AQ51ZXXCi4nN+elyCcR9bYWCYFD3Kw3Uye1phq&#10;O/CR+pMvRAhhl6KC0vs2ldLlJRl0c9sSB+5uO4M+wK6QusMhhJtGLqLoRRqsODSU2NKupLw+fRsF&#10;7/4a17ePr9v1s3i8Lvb7PsuSXqnZdMxWIDyN/l/85z7oMD9K4PeZcIH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E+1DEAAAA3AAAAA8AAAAAAAAAAAAAAAAAmAIAAGRycy9k&#10;b3ducmV2LnhtbFBLBQYAAAAABAAEAPUAAACJAwAAAAA=&#10;" path="m1926,381l,87630r6858,l1926,381xem1905,l6858,87630,8763,381,1905,xe" fillcolor="lime" stroked="f">
                  <v:path arrowok="t"/>
                </v:shape>
                <v:shape id="Graphic 106" o:spid="_x0000_s1120" style="position:absolute;left:25420;top:51891;width:89;height:877;visibility:visible;mso-wrap-style:square;v-text-anchor:top" coordsize="8890,87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CZX8UA&#10;AADcAAAADwAAAGRycy9kb3ducmV2LnhtbERPS2sCMRC+F/ofwhS81WwttctqFGkpWKoHH6jHcTPu&#10;bt1MliTq+u9NQehtPr7nDMetqcWZnK8sK3jpJiCIc6srLhSsV1/PKQgfkDXWlknBlTyMR48PQ8y0&#10;vfCCzstQiBjCPkMFZQhNJqXPSzLou7YhjtzBOoMhQldI7fASw00te0nSlwYrjg0lNvRRUn5cnoyC&#10;thc+v39eN++7jZ2/za5bl/6u9kp1ntrJAESgNvyL7+6pjvOTPvw9Ey+Q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MJlfxQAAANwAAAAPAAAAAAAAAAAAAAAAAJgCAABkcnMv&#10;ZG93bnJldi54bWxQSwUGAAAAAAQABAD1AAAAigMAAAAA&#10;" path="m8762,380l1904,,6857,87629,8762,380xem1904,l6857,87629,,87629,1904,xe" filled="f" strokecolor="lime" strokeweight="0">
                  <v:path arrowok="t"/>
                </v:shape>
                <v:shape id="Graphic 107" o:spid="_x0000_s1121" style="position:absolute;left:25614;top:48950;width:2242;height:4483;visibility:visible;mso-wrap-style:square;v-text-anchor:top" coordsize="224154,448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VJHMIA&#10;AADcAAAADwAAAGRycy9kb3ducmV2LnhtbERPS2sCMRC+F/wPYQrearYeVLablUUUbevFB56HzXR3&#10;MZmETdTtv28Khd7m43tOsRysEXfqQ+dYweskA0FcO91xo+B82rwsQISIrNE4JgXfFGBZjp4KzLV7&#10;8IHux9iIFMIhRwVtjD6XMtQtWQwT54kT9+V6izHBvpG6x0cKt0ZOs2wmLXacGlr0tGqpvh5vVsG2&#10;2n/69WU3/1hfZrqSW/Nu/Eap8fNQvYGINMR/8Z97p9P8bA6/z6QLZ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5UkcwgAAANwAAAAPAAAAAAAAAAAAAAAAAJgCAABkcnMvZG93&#10;bnJldi54bWxQSwUGAAAAAAQABAD1AAAAhwMAAAAA&#10;" path="m126872,448055l38861,339089em223646,276986l,e" filled="f" strokecolor="lime" strokeweight=".25397mm">
                  <v:path arrowok="t"/>
                </v:shape>
                <v:shape id="Graphic 108" o:spid="_x0000_s1122" style="position:absolute;left:25031;top:48501;width:89;height:876;visibility:visible;mso-wrap-style:square;v-text-anchor:top" coordsize="8890,87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VUzsYA&#10;AADcAAAADwAAAGRycy9kb3ducmV2LnhtbESPT2vCQBDF7wW/wzKCt7pRsJXoKkEsKBRa/4B4G7Jj&#10;EszOhuw2xm/fORR6m+G9ee83y3XvatVRGyrPBibjBBRx7m3FhYHz6eN1DipEZIu1ZzLwpADr1eBl&#10;ian1Dz5Qd4yFkhAOKRooY2xSrUNeksMw9g2xaDffOoyytoW2LT4k3NV6miRv2mHF0lBiQ5uS8vvx&#10;xxnYx8vkfv38vl6+iuf7dLvtsmzWGTMa9tkCVKQ+/pv/rndW8BOhlWdkAr3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VUzsYAAADcAAAADwAAAAAAAAAAAAAAAACYAgAAZHJz&#10;L2Rvd25yZXYueG1sUEsFBgAAAAAEAAQA9QAAAIsDAAAAAA==&#10;" path="m1547,381l,87630r6858,l1547,381xem1524,l6858,87630,8763,381,1524,xe" fillcolor="lime" stroked="f">
                  <v:path arrowok="t"/>
                </v:shape>
                <v:shape id="Graphic 109" o:spid="_x0000_s1123" style="position:absolute;left:25031;top:48501;width:89;height:876;visibility:visible;mso-wrap-style:square;v-text-anchor:top" coordsize="8890,87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8NLcUA&#10;AADcAAAADwAAAGRycy9kb3ducmV2LnhtbERPS2sCMRC+F/wPYQRvNavSqqtRSkVoaXvwgXocN+Pu&#10;tpvJkqS6/vumIHibj+8503ljKnEm50vLCnrdBARxZnXJuYLtZvk4AuEDssbKMim4kof5rPUwxVTb&#10;C6/ovA65iCHsU1RQhFCnUvqsIIO+a2viyJ2sMxgidLnUDi8x3FSynyTP0mDJsaHAml4Lyn7Wv0ZB&#10;0w+L94/BbnjY2a+nz+vejb43R6U67eZlAiJQE+7im/tNx/nJGP6fiRf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rw0txQAAANwAAAAPAAAAAAAAAAAAAAAAAJgCAABkcnMv&#10;ZG93bnJldi54bWxQSwUGAAAAAAQABAD1AAAAigMAAAAA&#10;" path="m8762,380l1523,,6857,87629,8762,380xem1523,l6857,87629,,87629,1523,xe" filled="f" strokecolor="lime" strokeweight="0">
                  <v:path arrowok="t"/>
                </v:shape>
                <v:shape id="Graphic 110" o:spid="_x0000_s1124" style="position:absolute;left:25073;top:48939;width:546;height:12;visibility:visible;mso-wrap-style:square;v-text-anchor:top" coordsize="5461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JYL8UA&#10;AADcAAAADwAAAGRycy9kb3ducmV2LnhtbESPT0sDQQzF74LfYYjgzc624J+unZZWFApetHrpLezE&#10;ndVNZpkZ2/Xbm0Oht4T38t4vi9XIvTlQyl0UB9NJBYakib6T1sHnx8vNA5hcUDz2UcjBH2VYLS8v&#10;Flj7eJR3OuxKazREco0OQilDbW1uAjHmSRxIVPuKibHomlrrEx41nHs7q6o7y9iJNgQc6ClQ87P7&#10;ZQftPL59D8/r7e39fsNhfOU+Nezc9dW4fgRTaCxn8+l66xV/qvj6jE5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QlgvxQAAANwAAAAPAAAAAAAAAAAAAAAAAJgCAABkcnMv&#10;ZG93bnJldi54bWxQSwUGAAAAAAQABAD1AAAAigMAAAAA&#10;" path="m54101,1142l,e" filled="f" strokecolor="lime" strokeweight=".25397mm">
                  <v:path arrowok="t"/>
                </v:shape>
                <v:shape id="Graphic 111" o:spid="_x0000_s1125" style="position:absolute;left:27988;top:56810;width:12;height:6299;visibility:visible;mso-wrap-style:square;v-text-anchor:top" coordsize="1270,629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YA0MAA&#10;AADcAAAADwAAAGRycy9kb3ducmV2LnhtbESPTYvCMBCG78L+hzDC3jSthyLVKFIQxNuqB49jMrbF&#10;ZlKSbNv995uFBW8zzDPvx3Y/2U4M5EPrWEG+zEAQa2darhXcrsfFGkSIyAY7x6TghwLsdx+zLZbG&#10;jfxFwyXWIolwKFFBE2NfShl0QxbD0vXE6fZ03mJMq6+l8TgmcdvJVZYV0mLLyaHBnqqG9OvybRUY&#10;XcnRn3VBeHskJt6L7uyU+pxPhw2ISFN8w//fJ5Pi5zn8lUkTyN0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QYA0MAAAADcAAAADwAAAAAAAAAAAAAAAACYAgAAZHJzL2Rvd25y&#10;ZXYueG1sUEsFBgAAAAAEAAQA9QAAAIUDAAAAAA==&#10;" path="m,629792l,e" filled="f" strokecolor="aqua" strokeweight="0">
                  <v:path arrowok="t"/>
                </v:shape>
                <v:shape id="Image 112" o:spid="_x0000_s1126" type="#_x0000_t75" style="position:absolute;left:28685;top:62319;width:865;height: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CYqzCAAAA3AAAAA8AAABkcnMvZG93bnJldi54bWxET01rAjEQvRf6H8IUenOza0FkaxQRlN5a&#10;rajH6Wa6Sd1Mlk2qq7/eFITe5vE+ZzLrXSNO1AXrWUGR5SCIK68t1wq2n8vBGESIyBobz6TgQgFm&#10;08eHCZban3lNp02sRQrhUKICE2NbShkqQw5D5lvixH37zmFMsKul7vCcwl0jh3k+kg4tpwaDLS0M&#10;VcfNr1Nw3bfWHmtz4N3X+89l9TL+KPqg1PNTP38FEamP/+K7+02n+cUQ/p5JF8jp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QmKswgAAANwAAAAPAAAAAAAAAAAAAAAAAJ8C&#10;AABkcnMvZG93bnJldi54bWxQSwUGAAAAAAQABAD3AAAAjgMAAAAA&#10;">
                  <v:imagedata r:id="rId80" o:title=""/>
                </v:shape>
                <v:shape id="Image 113" o:spid="_x0000_s1127" type="#_x0000_t75" style="position:absolute;left:30102;top:62319;width:2309;height: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6Xt7CAAAA3AAAAA8AAABkcnMvZG93bnJldi54bWxET99rwjAQfh/4P4QT9jYTJ4xRjSKCOJwd&#10;qEVfj+Zsi82lNLHW/34ZDHy7j+/nzRa9rUVHra8caxiPFAji3JmKCw3Zcf32CcIHZIO1Y9LwIA+L&#10;+eBlholxd95TdwiFiCHsE9RQhtAkUvq8JIt+5BriyF1cazFE2BbStHiP4baW70p9SIsVx4YSG1qV&#10;lF8PN6sh3ZwuKkP1s9nubHb7PpvumKZavw775RREoD48xf/uLxPnjyfw90y8QM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ul7ewgAAANwAAAAPAAAAAAAAAAAAAAAAAJ8C&#10;AABkcnMvZG93bnJldi54bWxQSwUGAAAAAAQABAD3AAAAjgMAAAAA&#10;">
                  <v:imagedata r:id="rId81" o:title=""/>
                </v:shape>
                <v:shape id="Graphic 114" o:spid="_x0000_s1128" style="position:absolute;left:32937;top:62559;width:2051;height:369;visibility:visible;mso-wrap-style:square;v-text-anchor:top" coordsize="205104,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hitcEA&#10;AADcAAAADwAAAGRycy9kb3ducmV2LnhtbERPTWvCQBC9C/0PyxR6041StE1dpVUULx5Me9DbkB2T&#10;0OxsyI4a/70rCN7m8T5nOu9crc7UhsqzgeEgAUWce1txYeDvd9X/ABUE2WLtmQxcKcB89tKbYmr9&#10;hXd0zqRQMYRDigZKkSbVOuQlOQwD3xBH7uhbhxJhW2jb4iWGu1qPkmSsHVYcG0psaFFS/p+dnAFx&#10;+8/N6OTyZUKH9fFnKyFMxJi31+77C5RQJ0/xw72xcf7wHe7PxAv0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oYrXBAAAA3AAAAA8AAAAAAAAAAAAAAAAAmAIAAGRycy9kb3du&#10;cmV2LnhtbFBLBQYAAAAABAAEAPUAAACGAwAAAAA=&#10;" path="m,l,26288r2666,7620l8000,36575r7620,l20954,33908r8001,-7620em28955,r,36575em78866,7619l76199,2666,68198,,60578,,52577,2666,49910,7619r2667,5334l57911,15620r12954,2667l76199,20954r2667,5334l78866,28955r-2667,4953l68198,36575r-7620,l52577,33908,49910,28955em94487,15620r31623,l126110,10286,123443,4952,120776,2666,115442,r-7620,l102488,2666,97154,7619r-2667,8001l94487,20954r2667,8001l102488,33908r5334,2667l115442,36575r5334,-2667l126110,28955em141731,36575l141731,em141731,15620r2667,-8001l149732,2666,155066,r7620,em204977,7619l202310,2666,194309,r-8001,l178688,2666r-2667,4953l178688,12953r5334,2667l196976,18287r5334,2667l204977,26288r,2667l202310,33908r-8001,2667l186308,36575r-7620,-2667l176021,28955e" filled="f" strokecolor="blue" strokeweight=".29631mm">
                  <v:path arrowok="t"/>
                </v:shape>
                <w10:anchorlock/>
              </v:group>
            </w:pict>
          </mc:Fallback>
        </mc:AlternateContent>
      </w:r>
    </w:p>
    <w:p w14:paraId="034EFDDF" w14:textId="77777777" w:rsidR="00577D9E" w:rsidRPr="00473A89" w:rsidRDefault="00577D9E" w:rsidP="00473A89">
      <w:pPr>
        <w:pStyle w:val="Heading1"/>
        <w:spacing w:before="0" w:after="140" w:line="240" w:lineRule="auto"/>
        <w:jc w:val="both"/>
        <w:rPr>
          <w:rFonts w:asciiTheme="minorHAnsi" w:eastAsia="Times New Roman" w:hAnsiTheme="minorHAnsi" w:cstheme="minorHAnsi"/>
          <w:b/>
          <w:color w:val="000000"/>
          <w:sz w:val="24"/>
          <w:szCs w:val="24"/>
        </w:rPr>
      </w:pPr>
      <w:bookmarkStart w:id="403" w:name="_Toc184114315"/>
      <w:bookmarkStart w:id="404" w:name="_Toc199755937"/>
      <w:r w:rsidRPr="00473A89">
        <w:rPr>
          <w:rFonts w:asciiTheme="minorHAnsi" w:eastAsia="Times New Roman" w:hAnsiTheme="minorHAnsi" w:cstheme="minorHAnsi"/>
          <w:b/>
          <w:color w:val="000000"/>
          <w:sz w:val="24"/>
          <w:szCs w:val="24"/>
        </w:rPr>
        <w:t>APPENDIX 2: BESS Performance Parameters</w:t>
      </w:r>
      <w:bookmarkEnd w:id="403"/>
      <w:bookmarkEnd w:id="404"/>
    </w:p>
    <w:tbl>
      <w:tblPr>
        <w:tblStyle w:val="TableGrid3"/>
        <w:tblW w:w="0" w:type="auto"/>
        <w:tblLook w:val="04A0" w:firstRow="1" w:lastRow="0" w:firstColumn="1" w:lastColumn="0" w:noHBand="0" w:noVBand="1"/>
      </w:tblPr>
      <w:tblGrid>
        <w:gridCol w:w="680"/>
        <w:gridCol w:w="2182"/>
        <w:gridCol w:w="3345"/>
        <w:gridCol w:w="1316"/>
        <w:gridCol w:w="1493"/>
      </w:tblGrid>
      <w:tr w:rsidR="00577D9E" w:rsidRPr="00DF18C5" w14:paraId="2924A186" w14:textId="77777777" w:rsidTr="00926DBB">
        <w:trPr>
          <w:cantSplit/>
          <w:tblHeader/>
        </w:trPr>
        <w:tc>
          <w:tcPr>
            <w:tcW w:w="616" w:type="dxa"/>
          </w:tcPr>
          <w:p w14:paraId="086DFA0B"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Item</w:t>
            </w:r>
          </w:p>
        </w:tc>
        <w:tc>
          <w:tcPr>
            <w:tcW w:w="2253" w:type="dxa"/>
          </w:tcPr>
          <w:p w14:paraId="7E1E1F4B"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Parameter</w:t>
            </w:r>
          </w:p>
        </w:tc>
        <w:tc>
          <w:tcPr>
            <w:tcW w:w="3541" w:type="dxa"/>
          </w:tcPr>
          <w:p w14:paraId="64A38EA3"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Definition</w:t>
            </w:r>
          </w:p>
        </w:tc>
        <w:tc>
          <w:tcPr>
            <w:tcW w:w="1309" w:type="dxa"/>
          </w:tcPr>
          <w:p w14:paraId="71A3E90A"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Units</w:t>
            </w:r>
          </w:p>
        </w:tc>
        <w:tc>
          <w:tcPr>
            <w:tcW w:w="1316" w:type="dxa"/>
          </w:tcPr>
          <w:p w14:paraId="38301F11"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Specification</w:t>
            </w:r>
          </w:p>
        </w:tc>
      </w:tr>
      <w:tr w:rsidR="00577D9E" w:rsidRPr="00DF18C5" w14:paraId="4EDFD7F3" w14:textId="77777777" w:rsidTr="00926DBB">
        <w:tc>
          <w:tcPr>
            <w:tcW w:w="9035" w:type="dxa"/>
            <w:gridSpan w:val="5"/>
          </w:tcPr>
          <w:p w14:paraId="7D555D0E"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Power Conversion System Specification</w:t>
            </w:r>
          </w:p>
        </w:tc>
      </w:tr>
      <w:tr w:rsidR="00577D9E" w:rsidRPr="00DF18C5" w14:paraId="3F3AAECE" w14:textId="77777777" w:rsidTr="00926DBB">
        <w:tc>
          <w:tcPr>
            <w:tcW w:w="616" w:type="dxa"/>
          </w:tcPr>
          <w:p w14:paraId="7C6C547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w:t>
            </w:r>
          </w:p>
        </w:tc>
        <w:tc>
          <w:tcPr>
            <w:tcW w:w="2253" w:type="dxa"/>
            <w:vMerge w:val="restart"/>
          </w:tcPr>
          <w:p w14:paraId="62F1A5E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Power Conversion System</w:t>
            </w:r>
          </w:p>
        </w:tc>
        <w:tc>
          <w:tcPr>
            <w:tcW w:w="3541" w:type="dxa"/>
          </w:tcPr>
          <w:p w14:paraId="6B77A4F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Nominal voltage level at converter output terminal</w:t>
            </w:r>
          </w:p>
        </w:tc>
        <w:tc>
          <w:tcPr>
            <w:tcW w:w="1309" w:type="dxa"/>
          </w:tcPr>
          <w:p w14:paraId="68000A6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V</w:t>
            </w:r>
          </w:p>
        </w:tc>
        <w:tc>
          <w:tcPr>
            <w:tcW w:w="1316" w:type="dxa"/>
          </w:tcPr>
          <w:p w14:paraId="649B91F1" w14:textId="77777777" w:rsidR="00577D9E" w:rsidRPr="00DF18C5" w:rsidRDefault="00577D9E" w:rsidP="00926DBB">
            <w:pPr>
              <w:ind w:left="0"/>
              <w:rPr>
                <w:rFonts w:asciiTheme="minorHAnsi" w:hAnsiTheme="minorHAnsi" w:cstheme="minorHAnsi"/>
                <w:sz w:val="24"/>
                <w:szCs w:val="24"/>
              </w:rPr>
            </w:pPr>
          </w:p>
        </w:tc>
      </w:tr>
      <w:tr w:rsidR="00577D9E" w:rsidRPr="00DF18C5" w14:paraId="6A56AB7A" w14:textId="77777777" w:rsidTr="00926DBB">
        <w:tc>
          <w:tcPr>
            <w:tcW w:w="616" w:type="dxa"/>
          </w:tcPr>
          <w:p w14:paraId="4950F00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w:t>
            </w:r>
          </w:p>
        </w:tc>
        <w:tc>
          <w:tcPr>
            <w:tcW w:w="2253" w:type="dxa"/>
            <w:vMerge/>
          </w:tcPr>
          <w:p w14:paraId="4114F231" w14:textId="77777777" w:rsidR="00577D9E" w:rsidRPr="00DF18C5" w:rsidRDefault="00577D9E" w:rsidP="00926DBB">
            <w:pPr>
              <w:ind w:left="0"/>
              <w:rPr>
                <w:rFonts w:asciiTheme="minorHAnsi" w:hAnsiTheme="minorHAnsi" w:cstheme="minorHAnsi"/>
                <w:sz w:val="24"/>
                <w:szCs w:val="24"/>
              </w:rPr>
            </w:pPr>
          </w:p>
        </w:tc>
        <w:tc>
          <w:tcPr>
            <w:tcW w:w="3541" w:type="dxa"/>
          </w:tcPr>
          <w:p w14:paraId="5B9C1DB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Maximum voltage level at converter output terminal</w:t>
            </w:r>
          </w:p>
        </w:tc>
        <w:tc>
          <w:tcPr>
            <w:tcW w:w="1309" w:type="dxa"/>
          </w:tcPr>
          <w:p w14:paraId="0F2DB0A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V</w:t>
            </w:r>
          </w:p>
        </w:tc>
        <w:tc>
          <w:tcPr>
            <w:tcW w:w="1316" w:type="dxa"/>
          </w:tcPr>
          <w:p w14:paraId="66DDE993" w14:textId="77777777" w:rsidR="00577D9E" w:rsidRPr="00DF18C5" w:rsidRDefault="00577D9E" w:rsidP="00926DBB">
            <w:pPr>
              <w:ind w:left="0"/>
              <w:rPr>
                <w:rFonts w:asciiTheme="minorHAnsi" w:hAnsiTheme="minorHAnsi" w:cstheme="minorHAnsi"/>
                <w:sz w:val="24"/>
                <w:szCs w:val="24"/>
              </w:rPr>
            </w:pPr>
          </w:p>
        </w:tc>
      </w:tr>
      <w:tr w:rsidR="00577D9E" w:rsidRPr="00DF18C5" w14:paraId="74D79110" w14:textId="77777777" w:rsidTr="00926DBB">
        <w:tc>
          <w:tcPr>
            <w:tcW w:w="616" w:type="dxa"/>
          </w:tcPr>
          <w:p w14:paraId="19FD69E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w:t>
            </w:r>
          </w:p>
        </w:tc>
        <w:tc>
          <w:tcPr>
            <w:tcW w:w="2253" w:type="dxa"/>
            <w:vMerge/>
          </w:tcPr>
          <w:p w14:paraId="29D54D37" w14:textId="77777777" w:rsidR="00577D9E" w:rsidRPr="00DF18C5" w:rsidRDefault="00577D9E" w:rsidP="00926DBB">
            <w:pPr>
              <w:ind w:left="0"/>
              <w:rPr>
                <w:rFonts w:asciiTheme="minorHAnsi" w:hAnsiTheme="minorHAnsi" w:cstheme="minorHAnsi"/>
                <w:sz w:val="24"/>
                <w:szCs w:val="24"/>
              </w:rPr>
            </w:pPr>
          </w:p>
        </w:tc>
        <w:tc>
          <w:tcPr>
            <w:tcW w:w="3541" w:type="dxa"/>
          </w:tcPr>
          <w:p w14:paraId="76FFFF9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Minimum voltage level at converter output terminal</w:t>
            </w:r>
          </w:p>
        </w:tc>
        <w:tc>
          <w:tcPr>
            <w:tcW w:w="1309" w:type="dxa"/>
          </w:tcPr>
          <w:p w14:paraId="55FCF7B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V</w:t>
            </w:r>
          </w:p>
        </w:tc>
        <w:tc>
          <w:tcPr>
            <w:tcW w:w="1316" w:type="dxa"/>
          </w:tcPr>
          <w:p w14:paraId="64B7A8E7" w14:textId="77777777" w:rsidR="00577D9E" w:rsidRPr="00DF18C5" w:rsidRDefault="00577D9E" w:rsidP="00926DBB">
            <w:pPr>
              <w:ind w:left="0"/>
              <w:rPr>
                <w:rFonts w:asciiTheme="minorHAnsi" w:hAnsiTheme="minorHAnsi" w:cstheme="minorHAnsi"/>
                <w:sz w:val="24"/>
                <w:szCs w:val="24"/>
              </w:rPr>
            </w:pPr>
          </w:p>
        </w:tc>
      </w:tr>
      <w:tr w:rsidR="00577D9E" w:rsidRPr="00DF18C5" w14:paraId="3AD05D3D" w14:textId="77777777" w:rsidTr="00926DBB">
        <w:tc>
          <w:tcPr>
            <w:tcW w:w="616" w:type="dxa"/>
          </w:tcPr>
          <w:p w14:paraId="0CE5094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w:t>
            </w:r>
          </w:p>
        </w:tc>
        <w:tc>
          <w:tcPr>
            <w:tcW w:w="2253" w:type="dxa"/>
            <w:vMerge/>
          </w:tcPr>
          <w:p w14:paraId="49A1A303" w14:textId="77777777" w:rsidR="00577D9E" w:rsidRPr="00DF18C5" w:rsidRDefault="00577D9E" w:rsidP="00926DBB">
            <w:pPr>
              <w:ind w:left="0"/>
              <w:rPr>
                <w:rFonts w:asciiTheme="minorHAnsi" w:hAnsiTheme="minorHAnsi" w:cstheme="minorHAnsi"/>
                <w:sz w:val="24"/>
                <w:szCs w:val="24"/>
              </w:rPr>
            </w:pPr>
          </w:p>
        </w:tc>
        <w:tc>
          <w:tcPr>
            <w:tcW w:w="3541" w:type="dxa"/>
          </w:tcPr>
          <w:p w14:paraId="58F7891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Rated power of total converter (kW)</w:t>
            </w:r>
          </w:p>
        </w:tc>
        <w:tc>
          <w:tcPr>
            <w:tcW w:w="1309" w:type="dxa"/>
          </w:tcPr>
          <w:p w14:paraId="2B536A3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3A1E6333" w14:textId="77777777" w:rsidR="00577D9E" w:rsidRPr="00DF18C5" w:rsidRDefault="00577D9E" w:rsidP="00926DBB">
            <w:pPr>
              <w:ind w:left="0"/>
              <w:rPr>
                <w:rFonts w:asciiTheme="minorHAnsi" w:hAnsiTheme="minorHAnsi" w:cstheme="minorHAnsi"/>
                <w:sz w:val="24"/>
                <w:szCs w:val="24"/>
              </w:rPr>
            </w:pPr>
          </w:p>
        </w:tc>
      </w:tr>
      <w:tr w:rsidR="00577D9E" w:rsidRPr="00DF18C5" w14:paraId="5B472CB0" w14:textId="77777777" w:rsidTr="00926DBB">
        <w:tc>
          <w:tcPr>
            <w:tcW w:w="616" w:type="dxa"/>
          </w:tcPr>
          <w:p w14:paraId="6695D27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w:t>
            </w:r>
          </w:p>
        </w:tc>
        <w:tc>
          <w:tcPr>
            <w:tcW w:w="2253" w:type="dxa"/>
            <w:vMerge/>
          </w:tcPr>
          <w:p w14:paraId="1CB7E8E3" w14:textId="77777777" w:rsidR="00577D9E" w:rsidRPr="00DF18C5" w:rsidRDefault="00577D9E" w:rsidP="00926DBB">
            <w:pPr>
              <w:ind w:left="0"/>
              <w:rPr>
                <w:rFonts w:asciiTheme="minorHAnsi" w:hAnsiTheme="minorHAnsi" w:cstheme="minorHAnsi"/>
                <w:sz w:val="24"/>
                <w:szCs w:val="24"/>
              </w:rPr>
            </w:pPr>
          </w:p>
        </w:tc>
        <w:tc>
          <w:tcPr>
            <w:tcW w:w="3541" w:type="dxa"/>
          </w:tcPr>
          <w:p w14:paraId="566E152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Basic module size (kW)</w:t>
            </w:r>
          </w:p>
        </w:tc>
        <w:tc>
          <w:tcPr>
            <w:tcW w:w="1309" w:type="dxa"/>
          </w:tcPr>
          <w:p w14:paraId="582E0D9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79CD7D27" w14:textId="77777777" w:rsidR="00577D9E" w:rsidRPr="00DF18C5" w:rsidRDefault="00577D9E" w:rsidP="00926DBB">
            <w:pPr>
              <w:ind w:left="0"/>
              <w:rPr>
                <w:rFonts w:asciiTheme="minorHAnsi" w:hAnsiTheme="minorHAnsi" w:cstheme="minorHAnsi"/>
                <w:sz w:val="24"/>
                <w:szCs w:val="24"/>
              </w:rPr>
            </w:pPr>
          </w:p>
        </w:tc>
      </w:tr>
      <w:tr w:rsidR="00577D9E" w:rsidRPr="00DF18C5" w14:paraId="3B47B2E0" w14:textId="77777777" w:rsidTr="00926DBB">
        <w:tc>
          <w:tcPr>
            <w:tcW w:w="616" w:type="dxa"/>
          </w:tcPr>
          <w:p w14:paraId="548A4EF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P6</w:t>
            </w:r>
          </w:p>
        </w:tc>
        <w:tc>
          <w:tcPr>
            <w:tcW w:w="2253" w:type="dxa"/>
            <w:vMerge/>
          </w:tcPr>
          <w:p w14:paraId="5903B983" w14:textId="77777777" w:rsidR="00577D9E" w:rsidRPr="00DF18C5" w:rsidRDefault="00577D9E" w:rsidP="00926DBB">
            <w:pPr>
              <w:ind w:left="0"/>
              <w:rPr>
                <w:rFonts w:asciiTheme="minorHAnsi" w:hAnsiTheme="minorHAnsi" w:cstheme="minorHAnsi"/>
                <w:sz w:val="24"/>
                <w:szCs w:val="24"/>
              </w:rPr>
            </w:pPr>
          </w:p>
        </w:tc>
        <w:tc>
          <w:tcPr>
            <w:tcW w:w="3541" w:type="dxa"/>
          </w:tcPr>
          <w:p w14:paraId="7EF0AC61" w14:textId="0D7A2E1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Converter type (</w:t>
            </w:r>
            <w:r w:rsidR="00233639" w:rsidRPr="00DF18C5">
              <w:rPr>
                <w:rFonts w:asciiTheme="minorHAnsi" w:hAnsiTheme="minorHAnsi" w:cstheme="minorHAnsi"/>
                <w:sz w:val="24"/>
                <w:szCs w:val="24"/>
              </w:rPr>
              <w:t>e.g.,</w:t>
            </w:r>
            <w:r w:rsidRPr="00DF18C5">
              <w:rPr>
                <w:rFonts w:asciiTheme="minorHAnsi" w:hAnsiTheme="minorHAnsi" w:cstheme="minorHAnsi"/>
                <w:sz w:val="24"/>
                <w:szCs w:val="24"/>
              </w:rPr>
              <w:t xml:space="preserve"> Voltage or current source)</w:t>
            </w:r>
          </w:p>
        </w:tc>
        <w:tc>
          <w:tcPr>
            <w:tcW w:w="1309" w:type="dxa"/>
          </w:tcPr>
          <w:p w14:paraId="7212049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3847F325" w14:textId="77777777" w:rsidR="00577D9E" w:rsidRPr="00DF18C5" w:rsidRDefault="00577D9E" w:rsidP="00926DBB">
            <w:pPr>
              <w:ind w:left="0"/>
              <w:rPr>
                <w:rFonts w:asciiTheme="minorHAnsi" w:hAnsiTheme="minorHAnsi" w:cstheme="minorHAnsi"/>
                <w:sz w:val="24"/>
                <w:szCs w:val="24"/>
              </w:rPr>
            </w:pPr>
          </w:p>
        </w:tc>
      </w:tr>
      <w:tr w:rsidR="00577D9E" w:rsidRPr="00DF18C5" w14:paraId="625A48BD" w14:textId="77777777" w:rsidTr="00926DBB">
        <w:tc>
          <w:tcPr>
            <w:tcW w:w="616" w:type="dxa"/>
          </w:tcPr>
          <w:p w14:paraId="48A60C7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P7</w:t>
            </w:r>
          </w:p>
        </w:tc>
        <w:tc>
          <w:tcPr>
            <w:tcW w:w="2253" w:type="dxa"/>
            <w:vMerge/>
          </w:tcPr>
          <w:p w14:paraId="25385FC9" w14:textId="77777777" w:rsidR="00577D9E" w:rsidRPr="00DF18C5" w:rsidRDefault="00577D9E" w:rsidP="00926DBB">
            <w:pPr>
              <w:ind w:left="0"/>
              <w:rPr>
                <w:rFonts w:asciiTheme="minorHAnsi" w:hAnsiTheme="minorHAnsi" w:cstheme="minorHAnsi"/>
                <w:sz w:val="24"/>
                <w:szCs w:val="24"/>
              </w:rPr>
            </w:pPr>
          </w:p>
        </w:tc>
        <w:tc>
          <w:tcPr>
            <w:tcW w:w="3541" w:type="dxa"/>
          </w:tcPr>
          <w:p w14:paraId="7EBF6AD9" w14:textId="2346D2CE"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Semiconductor valve type (</w:t>
            </w:r>
            <w:r w:rsidR="00233639" w:rsidRPr="00DF18C5">
              <w:rPr>
                <w:rFonts w:asciiTheme="minorHAnsi" w:hAnsiTheme="minorHAnsi" w:cstheme="minorHAnsi"/>
                <w:sz w:val="24"/>
                <w:szCs w:val="24"/>
              </w:rPr>
              <w:t>e.g.,</w:t>
            </w:r>
            <w:r w:rsidRPr="00DF18C5">
              <w:rPr>
                <w:rFonts w:asciiTheme="minorHAnsi" w:hAnsiTheme="minorHAnsi" w:cstheme="minorHAnsi"/>
                <w:sz w:val="24"/>
                <w:szCs w:val="24"/>
              </w:rPr>
              <w:t xml:space="preserve"> IGBT, transistor)</w:t>
            </w:r>
          </w:p>
        </w:tc>
        <w:tc>
          <w:tcPr>
            <w:tcW w:w="1309" w:type="dxa"/>
          </w:tcPr>
          <w:p w14:paraId="1072F5F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25525381" w14:textId="77777777" w:rsidR="00577D9E" w:rsidRPr="00DF18C5" w:rsidRDefault="00577D9E" w:rsidP="00926DBB">
            <w:pPr>
              <w:ind w:left="0"/>
              <w:rPr>
                <w:rFonts w:asciiTheme="minorHAnsi" w:hAnsiTheme="minorHAnsi" w:cstheme="minorHAnsi"/>
                <w:sz w:val="24"/>
                <w:szCs w:val="24"/>
              </w:rPr>
            </w:pPr>
          </w:p>
        </w:tc>
      </w:tr>
      <w:tr w:rsidR="00577D9E" w:rsidRPr="00DF18C5" w14:paraId="75C5CC1A" w14:textId="77777777" w:rsidTr="00926DBB">
        <w:tc>
          <w:tcPr>
            <w:tcW w:w="616" w:type="dxa"/>
          </w:tcPr>
          <w:p w14:paraId="3CA5627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P8</w:t>
            </w:r>
          </w:p>
        </w:tc>
        <w:tc>
          <w:tcPr>
            <w:tcW w:w="2253" w:type="dxa"/>
            <w:vMerge/>
          </w:tcPr>
          <w:p w14:paraId="2FBE2C1E" w14:textId="77777777" w:rsidR="00577D9E" w:rsidRPr="00DF18C5" w:rsidRDefault="00577D9E" w:rsidP="00926DBB">
            <w:pPr>
              <w:ind w:left="0"/>
              <w:rPr>
                <w:rFonts w:asciiTheme="minorHAnsi" w:hAnsiTheme="minorHAnsi" w:cstheme="minorHAnsi"/>
                <w:sz w:val="24"/>
                <w:szCs w:val="24"/>
              </w:rPr>
            </w:pPr>
          </w:p>
        </w:tc>
        <w:tc>
          <w:tcPr>
            <w:tcW w:w="3541" w:type="dxa"/>
          </w:tcPr>
          <w:p w14:paraId="2DAF550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Parasitic load (kW)</w:t>
            </w:r>
          </w:p>
        </w:tc>
        <w:tc>
          <w:tcPr>
            <w:tcW w:w="1309" w:type="dxa"/>
          </w:tcPr>
          <w:p w14:paraId="3A5E27D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492A45D5" w14:textId="77777777" w:rsidR="00577D9E" w:rsidRPr="00DF18C5" w:rsidRDefault="00577D9E" w:rsidP="00926DBB">
            <w:pPr>
              <w:ind w:left="0"/>
              <w:rPr>
                <w:rFonts w:asciiTheme="minorHAnsi" w:hAnsiTheme="minorHAnsi" w:cstheme="minorHAnsi"/>
                <w:sz w:val="24"/>
                <w:szCs w:val="24"/>
              </w:rPr>
            </w:pPr>
          </w:p>
        </w:tc>
      </w:tr>
      <w:tr w:rsidR="00577D9E" w:rsidRPr="00DF18C5" w14:paraId="73F9F63B" w14:textId="77777777" w:rsidTr="00926DBB">
        <w:tc>
          <w:tcPr>
            <w:tcW w:w="616" w:type="dxa"/>
          </w:tcPr>
          <w:p w14:paraId="4033E57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P9</w:t>
            </w:r>
          </w:p>
        </w:tc>
        <w:tc>
          <w:tcPr>
            <w:tcW w:w="2253" w:type="dxa"/>
            <w:vMerge/>
          </w:tcPr>
          <w:p w14:paraId="21F73FAE" w14:textId="77777777" w:rsidR="00577D9E" w:rsidRPr="00DF18C5" w:rsidRDefault="00577D9E" w:rsidP="00926DBB">
            <w:pPr>
              <w:ind w:left="0"/>
              <w:rPr>
                <w:rFonts w:asciiTheme="minorHAnsi" w:hAnsiTheme="minorHAnsi" w:cstheme="minorHAnsi"/>
                <w:sz w:val="24"/>
                <w:szCs w:val="24"/>
              </w:rPr>
            </w:pPr>
          </w:p>
        </w:tc>
        <w:tc>
          <w:tcPr>
            <w:tcW w:w="3541" w:type="dxa"/>
          </w:tcPr>
          <w:p w14:paraId="2552BF3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Converter Efficiency at 100% Power output</w:t>
            </w:r>
          </w:p>
        </w:tc>
        <w:tc>
          <w:tcPr>
            <w:tcW w:w="1309" w:type="dxa"/>
          </w:tcPr>
          <w:p w14:paraId="727D917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56436EAE" w14:textId="77777777" w:rsidR="00577D9E" w:rsidRPr="00DF18C5" w:rsidRDefault="00577D9E" w:rsidP="00926DBB">
            <w:pPr>
              <w:ind w:left="0"/>
              <w:rPr>
                <w:rFonts w:asciiTheme="minorHAnsi" w:hAnsiTheme="minorHAnsi" w:cstheme="minorHAnsi"/>
                <w:sz w:val="24"/>
                <w:szCs w:val="24"/>
              </w:rPr>
            </w:pPr>
          </w:p>
        </w:tc>
      </w:tr>
      <w:tr w:rsidR="00577D9E" w:rsidRPr="00DF18C5" w14:paraId="7B779ACA" w14:textId="77777777" w:rsidTr="00926DBB">
        <w:tc>
          <w:tcPr>
            <w:tcW w:w="616" w:type="dxa"/>
          </w:tcPr>
          <w:p w14:paraId="57681A4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P10</w:t>
            </w:r>
          </w:p>
        </w:tc>
        <w:tc>
          <w:tcPr>
            <w:tcW w:w="2253" w:type="dxa"/>
            <w:vMerge/>
          </w:tcPr>
          <w:p w14:paraId="4FC54F3D" w14:textId="77777777" w:rsidR="00577D9E" w:rsidRPr="00DF18C5" w:rsidRDefault="00577D9E" w:rsidP="00926DBB">
            <w:pPr>
              <w:ind w:left="0"/>
              <w:rPr>
                <w:rFonts w:asciiTheme="minorHAnsi" w:hAnsiTheme="minorHAnsi" w:cstheme="minorHAnsi"/>
                <w:sz w:val="24"/>
                <w:szCs w:val="24"/>
              </w:rPr>
            </w:pPr>
          </w:p>
        </w:tc>
        <w:tc>
          <w:tcPr>
            <w:tcW w:w="3541" w:type="dxa"/>
          </w:tcPr>
          <w:p w14:paraId="5F7DC68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Details of the cooling system employed on the converter</w:t>
            </w:r>
          </w:p>
        </w:tc>
        <w:tc>
          <w:tcPr>
            <w:tcW w:w="1309" w:type="dxa"/>
          </w:tcPr>
          <w:p w14:paraId="7735198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4B223C7E" w14:textId="77777777" w:rsidR="00577D9E" w:rsidRPr="00DF18C5" w:rsidRDefault="00577D9E" w:rsidP="00926DBB">
            <w:pPr>
              <w:ind w:left="0"/>
              <w:rPr>
                <w:rFonts w:asciiTheme="minorHAnsi" w:hAnsiTheme="minorHAnsi" w:cstheme="minorHAnsi"/>
                <w:sz w:val="24"/>
                <w:szCs w:val="24"/>
              </w:rPr>
            </w:pPr>
          </w:p>
        </w:tc>
      </w:tr>
      <w:tr w:rsidR="00577D9E" w:rsidRPr="00DF18C5" w14:paraId="0B41ACDC" w14:textId="77777777" w:rsidTr="00926DBB">
        <w:tc>
          <w:tcPr>
            <w:tcW w:w="616" w:type="dxa"/>
          </w:tcPr>
          <w:p w14:paraId="367A429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P11</w:t>
            </w:r>
          </w:p>
        </w:tc>
        <w:tc>
          <w:tcPr>
            <w:tcW w:w="2253" w:type="dxa"/>
            <w:vMerge/>
          </w:tcPr>
          <w:p w14:paraId="0B59D44E" w14:textId="77777777" w:rsidR="00577D9E" w:rsidRPr="00DF18C5" w:rsidRDefault="00577D9E" w:rsidP="00926DBB">
            <w:pPr>
              <w:ind w:left="0"/>
              <w:rPr>
                <w:rFonts w:asciiTheme="minorHAnsi" w:hAnsiTheme="minorHAnsi" w:cstheme="minorHAnsi"/>
                <w:sz w:val="24"/>
                <w:szCs w:val="24"/>
              </w:rPr>
            </w:pPr>
          </w:p>
        </w:tc>
        <w:tc>
          <w:tcPr>
            <w:tcW w:w="3541" w:type="dxa"/>
          </w:tcPr>
          <w:p w14:paraId="10327D5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Reactive Power Capability (Leading / Lagging)</w:t>
            </w:r>
          </w:p>
        </w:tc>
        <w:tc>
          <w:tcPr>
            <w:tcW w:w="1309" w:type="dxa"/>
          </w:tcPr>
          <w:p w14:paraId="7BFE631D"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KVAr</w:t>
            </w:r>
            <w:proofErr w:type="spellEnd"/>
          </w:p>
        </w:tc>
        <w:tc>
          <w:tcPr>
            <w:tcW w:w="1316" w:type="dxa"/>
          </w:tcPr>
          <w:p w14:paraId="692D55CE" w14:textId="77777777" w:rsidR="00577D9E" w:rsidRPr="00DF18C5" w:rsidRDefault="00577D9E" w:rsidP="00926DBB">
            <w:pPr>
              <w:ind w:left="0"/>
              <w:rPr>
                <w:rFonts w:asciiTheme="minorHAnsi" w:hAnsiTheme="minorHAnsi" w:cstheme="minorHAnsi"/>
                <w:sz w:val="24"/>
                <w:szCs w:val="24"/>
              </w:rPr>
            </w:pPr>
          </w:p>
        </w:tc>
      </w:tr>
      <w:tr w:rsidR="00577D9E" w:rsidRPr="00DF18C5" w14:paraId="6A47D2B7" w14:textId="77777777" w:rsidTr="00926DBB">
        <w:tc>
          <w:tcPr>
            <w:tcW w:w="9035" w:type="dxa"/>
            <w:gridSpan w:val="5"/>
          </w:tcPr>
          <w:p w14:paraId="71913269"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Technical Availability</w:t>
            </w:r>
          </w:p>
        </w:tc>
      </w:tr>
      <w:tr w:rsidR="00577D9E" w:rsidRPr="00DF18C5" w14:paraId="61677160" w14:textId="77777777" w:rsidTr="00926DBB">
        <w:tc>
          <w:tcPr>
            <w:tcW w:w="616" w:type="dxa"/>
          </w:tcPr>
          <w:p w14:paraId="606B97F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P12</w:t>
            </w:r>
          </w:p>
        </w:tc>
        <w:tc>
          <w:tcPr>
            <w:tcW w:w="2253" w:type="dxa"/>
          </w:tcPr>
          <w:p w14:paraId="1AB19E4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Total Technical Availability</w:t>
            </w:r>
          </w:p>
        </w:tc>
        <w:tc>
          <w:tcPr>
            <w:tcW w:w="3541" w:type="dxa"/>
          </w:tcPr>
          <w:p w14:paraId="2B11981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Total Technical Availability</w:t>
            </w:r>
          </w:p>
        </w:tc>
        <w:tc>
          <w:tcPr>
            <w:tcW w:w="1309" w:type="dxa"/>
          </w:tcPr>
          <w:p w14:paraId="5D0511E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Hours/year</w:t>
            </w:r>
          </w:p>
        </w:tc>
        <w:tc>
          <w:tcPr>
            <w:tcW w:w="1316" w:type="dxa"/>
          </w:tcPr>
          <w:p w14:paraId="268BEF48" w14:textId="77777777" w:rsidR="00577D9E" w:rsidRPr="00DF18C5" w:rsidRDefault="00577D9E" w:rsidP="00926DBB">
            <w:pPr>
              <w:ind w:left="0"/>
              <w:rPr>
                <w:rFonts w:asciiTheme="minorHAnsi" w:hAnsiTheme="minorHAnsi" w:cstheme="minorHAnsi"/>
                <w:sz w:val="24"/>
                <w:szCs w:val="24"/>
              </w:rPr>
            </w:pPr>
          </w:p>
        </w:tc>
      </w:tr>
      <w:tr w:rsidR="00577D9E" w:rsidRPr="00DF18C5" w14:paraId="37038B91" w14:textId="77777777" w:rsidTr="00926DBB">
        <w:tc>
          <w:tcPr>
            <w:tcW w:w="616" w:type="dxa"/>
          </w:tcPr>
          <w:p w14:paraId="5875500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P13</w:t>
            </w:r>
          </w:p>
        </w:tc>
        <w:tc>
          <w:tcPr>
            <w:tcW w:w="2253" w:type="dxa"/>
            <w:vMerge w:val="restart"/>
            <w:vAlign w:val="center"/>
          </w:tcPr>
          <w:p w14:paraId="278B384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Expected Unavailability</w:t>
            </w:r>
          </w:p>
        </w:tc>
        <w:tc>
          <w:tcPr>
            <w:tcW w:w="3541" w:type="dxa"/>
          </w:tcPr>
          <w:p w14:paraId="22FB476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Planned (hours per year); describe how planned hours are calculated</w:t>
            </w:r>
          </w:p>
        </w:tc>
        <w:tc>
          <w:tcPr>
            <w:tcW w:w="1309" w:type="dxa"/>
          </w:tcPr>
          <w:p w14:paraId="1CEDF53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Hours/year</w:t>
            </w:r>
          </w:p>
        </w:tc>
        <w:tc>
          <w:tcPr>
            <w:tcW w:w="1316" w:type="dxa"/>
          </w:tcPr>
          <w:p w14:paraId="6FE4C918" w14:textId="77777777" w:rsidR="00577D9E" w:rsidRPr="00DF18C5" w:rsidRDefault="00577D9E" w:rsidP="00926DBB">
            <w:pPr>
              <w:ind w:left="0"/>
              <w:rPr>
                <w:rFonts w:asciiTheme="minorHAnsi" w:hAnsiTheme="minorHAnsi" w:cstheme="minorHAnsi"/>
                <w:sz w:val="24"/>
                <w:szCs w:val="24"/>
              </w:rPr>
            </w:pPr>
          </w:p>
        </w:tc>
      </w:tr>
      <w:tr w:rsidR="00577D9E" w:rsidRPr="00DF18C5" w14:paraId="5D09D443" w14:textId="77777777" w:rsidTr="00926DBB">
        <w:tc>
          <w:tcPr>
            <w:tcW w:w="616" w:type="dxa"/>
          </w:tcPr>
          <w:p w14:paraId="1E0DF83E"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8F92FB4" w14:textId="77777777" w:rsidR="00577D9E" w:rsidRPr="00DF18C5" w:rsidRDefault="00577D9E" w:rsidP="00926DBB">
            <w:pPr>
              <w:ind w:left="0"/>
              <w:rPr>
                <w:rFonts w:asciiTheme="minorHAnsi" w:hAnsiTheme="minorHAnsi" w:cstheme="minorHAnsi"/>
                <w:sz w:val="24"/>
                <w:szCs w:val="24"/>
              </w:rPr>
            </w:pPr>
          </w:p>
        </w:tc>
        <w:tc>
          <w:tcPr>
            <w:tcW w:w="3541" w:type="dxa"/>
          </w:tcPr>
          <w:p w14:paraId="2AA7C35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Unplanned (hours per year); describe how unplanned hours are calculated</w:t>
            </w:r>
          </w:p>
        </w:tc>
        <w:tc>
          <w:tcPr>
            <w:tcW w:w="1309" w:type="dxa"/>
          </w:tcPr>
          <w:p w14:paraId="00FCB36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Hours/year</w:t>
            </w:r>
          </w:p>
        </w:tc>
        <w:tc>
          <w:tcPr>
            <w:tcW w:w="1316" w:type="dxa"/>
          </w:tcPr>
          <w:p w14:paraId="797A1F25" w14:textId="77777777" w:rsidR="00577D9E" w:rsidRPr="00DF18C5" w:rsidRDefault="00577D9E" w:rsidP="00926DBB">
            <w:pPr>
              <w:ind w:left="0"/>
              <w:rPr>
                <w:rFonts w:asciiTheme="minorHAnsi" w:hAnsiTheme="minorHAnsi" w:cstheme="minorHAnsi"/>
                <w:sz w:val="24"/>
                <w:szCs w:val="24"/>
              </w:rPr>
            </w:pPr>
          </w:p>
        </w:tc>
      </w:tr>
      <w:tr w:rsidR="00577D9E" w:rsidRPr="00DF18C5" w14:paraId="2DFFD189" w14:textId="77777777" w:rsidTr="00926DBB">
        <w:tc>
          <w:tcPr>
            <w:tcW w:w="616" w:type="dxa"/>
          </w:tcPr>
          <w:p w14:paraId="5D21037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P14</w:t>
            </w:r>
          </w:p>
        </w:tc>
        <w:tc>
          <w:tcPr>
            <w:tcW w:w="2253" w:type="dxa"/>
          </w:tcPr>
          <w:p w14:paraId="568E4F4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Redundancy</w:t>
            </w:r>
          </w:p>
        </w:tc>
        <w:tc>
          <w:tcPr>
            <w:tcW w:w="3541" w:type="dxa"/>
          </w:tcPr>
          <w:p w14:paraId="2C855F3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State whether there is any redundancy in the system such as HVAC etc.</w:t>
            </w:r>
          </w:p>
        </w:tc>
        <w:tc>
          <w:tcPr>
            <w:tcW w:w="1309" w:type="dxa"/>
          </w:tcPr>
          <w:p w14:paraId="13A1BE4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3F0E9891" w14:textId="77777777" w:rsidR="00577D9E" w:rsidRPr="00DF18C5" w:rsidRDefault="00577D9E" w:rsidP="00926DBB">
            <w:pPr>
              <w:ind w:left="0"/>
              <w:rPr>
                <w:rFonts w:asciiTheme="minorHAnsi" w:hAnsiTheme="minorHAnsi" w:cstheme="minorHAnsi"/>
                <w:sz w:val="24"/>
                <w:szCs w:val="24"/>
              </w:rPr>
            </w:pPr>
          </w:p>
        </w:tc>
      </w:tr>
      <w:tr w:rsidR="00577D9E" w:rsidRPr="00DF18C5" w14:paraId="54934B30" w14:textId="77777777" w:rsidTr="00926DBB">
        <w:tc>
          <w:tcPr>
            <w:tcW w:w="9035" w:type="dxa"/>
            <w:gridSpan w:val="5"/>
          </w:tcPr>
          <w:p w14:paraId="4A164CF6"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Power Ratings</w:t>
            </w:r>
          </w:p>
        </w:tc>
      </w:tr>
      <w:tr w:rsidR="00577D9E" w:rsidRPr="00DF18C5" w14:paraId="26ADE7E5" w14:textId="77777777" w:rsidTr="00926DBB">
        <w:tc>
          <w:tcPr>
            <w:tcW w:w="616" w:type="dxa"/>
          </w:tcPr>
          <w:p w14:paraId="31B857C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P15</w:t>
            </w:r>
          </w:p>
        </w:tc>
        <w:tc>
          <w:tcPr>
            <w:tcW w:w="2253" w:type="dxa"/>
          </w:tcPr>
          <w:p w14:paraId="080BC031" w14:textId="6F11EBA2"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Rated Discharge Power </w:t>
            </w:r>
            <w:r w:rsidR="003A09F3">
              <w:rPr>
                <w:rFonts w:asciiTheme="minorHAnsi" w:hAnsiTheme="minorHAnsi" w:cstheme="minorHAnsi"/>
                <w:sz w:val="24"/>
                <w:szCs w:val="24"/>
              </w:rPr>
              <w:t>–</w:t>
            </w:r>
            <w:r w:rsidRPr="00DF18C5">
              <w:rPr>
                <w:rFonts w:asciiTheme="minorHAnsi" w:hAnsiTheme="minorHAnsi" w:cstheme="minorHAnsi"/>
                <w:sz w:val="24"/>
                <w:szCs w:val="24"/>
              </w:rPr>
              <w:t xml:space="preserve"> ESS</w:t>
            </w:r>
          </w:p>
        </w:tc>
        <w:tc>
          <w:tcPr>
            <w:tcW w:w="3541" w:type="dxa"/>
          </w:tcPr>
          <w:p w14:paraId="45D8BDF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maximum steady state active power at which the ESS can continuously deliver at the AC terminals of the PCS</w:t>
            </w:r>
          </w:p>
        </w:tc>
        <w:tc>
          <w:tcPr>
            <w:tcW w:w="1309" w:type="dxa"/>
          </w:tcPr>
          <w:p w14:paraId="26FB8B7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1B22F216" w14:textId="77777777" w:rsidR="00577D9E" w:rsidRPr="00DF18C5" w:rsidRDefault="00577D9E" w:rsidP="00926DBB">
            <w:pPr>
              <w:ind w:left="0"/>
              <w:rPr>
                <w:rFonts w:asciiTheme="minorHAnsi" w:hAnsiTheme="minorHAnsi" w:cstheme="minorHAnsi"/>
                <w:sz w:val="24"/>
                <w:szCs w:val="24"/>
              </w:rPr>
            </w:pPr>
          </w:p>
        </w:tc>
      </w:tr>
      <w:tr w:rsidR="00577D9E" w:rsidRPr="00DF18C5" w14:paraId="132491B9" w14:textId="77777777" w:rsidTr="00926DBB">
        <w:tc>
          <w:tcPr>
            <w:tcW w:w="616" w:type="dxa"/>
          </w:tcPr>
          <w:p w14:paraId="78A614F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P16</w:t>
            </w:r>
          </w:p>
        </w:tc>
        <w:tc>
          <w:tcPr>
            <w:tcW w:w="2253" w:type="dxa"/>
          </w:tcPr>
          <w:p w14:paraId="167FC464" w14:textId="1D89904A"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Rated Charge Power </w:t>
            </w:r>
            <w:r w:rsidR="003A09F3">
              <w:rPr>
                <w:rFonts w:asciiTheme="minorHAnsi" w:hAnsiTheme="minorHAnsi" w:cstheme="minorHAnsi"/>
                <w:sz w:val="24"/>
                <w:szCs w:val="24"/>
              </w:rPr>
              <w:t>–</w:t>
            </w:r>
            <w:r w:rsidRPr="00DF18C5">
              <w:rPr>
                <w:rFonts w:asciiTheme="minorHAnsi" w:hAnsiTheme="minorHAnsi" w:cstheme="minorHAnsi"/>
                <w:sz w:val="24"/>
                <w:szCs w:val="24"/>
              </w:rPr>
              <w:t xml:space="preserve"> ESS</w:t>
            </w:r>
          </w:p>
        </w:tc>
        <w:tc>
          <w:tcPr>
            <w:tcW w:w="3541" w:type="dxa"/>
          </w:tcPr>
          <w:p w14:paraId="3E9DF6B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maximum steady state active power at which the ESS can continuously absorb at the AC terminals of the PCS</w:t>
            </w:r>
          </w:p>
        </w:tc>
        <w:tc>
          <w:tcPr>
            <w:tcW w:w="1309" w:type="dxa"/>
          </w:tcPr>
          <w:p w14:paraId="4D0D86E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1AFDBC11" w14:textId="77777777" w:rsidR="00577D9E" w:rsidRPr="00DF18C5" w:rsidRDefault="00577D9E" w:rsidP="00926DBB">
            <w:pPr>
              <w:ind w:left="0"/>
              <w:rPr>
                <w:rFonts w:asciiTheme="minorHAnsi" w:hAnsiTheme="minorHAnsi" w:cstheme="minorHAnsi"/>
                <w:sz w:val="24"/>
                <w:szCs w:val="24"/>
              </w:rPr>
            </w:pPr>
          </w:p>
        </w:tc>
      </w:tr>
      <w:tr w:rsidR="00577D9E" w:rsidRPr="00DF18C5" w14:paraId="55C8C88B" w14:textId="77777777" w:rsidTr="00926DBB">
        <w:tc>
          <w:tcPr>
            <w:tcW w:w="616" w:type="dxa"/>
          </w:tcPr>
          <w:p w14:paraId="7CF72CD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P17</w:t>
            </w:r>
          </w:p>
        </w:tc>
        <w:tc>
          <w:tcPr>
            <w:tcW w:w="2253" w:type="dxa"/>
          </w:tcPr>
          <w:p w14:paraId="3180FF24" w14:textId="41712E71"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Rated Reactive Power </w:t>
            </w:r>
            <w:r w:rsidR="003A09F3">
              <w:rPr>
                <w:rFonts w:asciiTheme="minorHAnsi" w:hAnsiTheme="minorHAnsi" w:cstheme="minorHAnsi"/>
                <w:sz w:val="24"/>
                <w:szCs w:val="24"/>
              </w:rPr>
              <w:t>–</w:t>
            </w:r>
            <w:r w:rsidRPr="00DF18C5">
              <w:rPr>
                <w:rFonts w:asciiTheme="minorHAnsi" w:hAnsiTheme="minorHAnsi" w:cstheme="minorHAnsi"/>
                <w:sz w:val="24"/>
                <w:szCs w:val="24"/>
              </w:rPr>
              <w:t xml:space="preserve"> ESS</w:t>
            </w:r>
          </w:p>
        </w:tc>
        <w:tc>
          <w:tcPr>
            <w:tcW w:w="3541" w:type="dxa"/>
          </w:tcPr>
          <w:p w14:paraId="3CC8CE7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maximum steady state reactive power (active power = 0, lagging or leading) at which the ESS can continuously deliver/absorb at the AC terminals of the PCS</w:t>
            </w:r>
          </w:p>
        </w:tc>
        <w:tc>
          <w:tcPr>
            <w:tcW w:w="1309" w:type="dxa"/>
          </w:tcPr>
          <w:p w14:paraId="7EA467AA"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KVAr</w:t>
            </w:r>
            <w:proofErr w:type="spellEnd"/>
          </w:p>
        </w:tc>
        <w:tc>
          <w:tcPr>
            <w:tcW w:w="1316" w:type="dxa"/>
          </w:tcPr>
          <w:p w14:paraId="0429E1D1" w14:textId="77777777" w:rsidR="00577D9E" w:rsidRPr="00DF18C5" w:rsidRDefault="00577D9E" w:rsidP="00926DBB">
            <w:pPr>
              <w:ind w:left="0"/>
              <w:rPr>
                <w:rFonts w:asciiTheme="minorHAnsi" w:hAnsiTheme="minorHAnsi" w:cstheme="minorHAnsi"/>
                <w:sz w:val="24"/>
                <w:szCs w:val="24"/>
              </w:rPr>
            </w:pPr>
          </w:p>
        </w:tc>
      </w:tr>
      <w:tr w:rsidR="00577D9E" w:rsidRPr="00DF18C5" w14:paraId="2A8D20D8" w14:textId="77777777" w:rsidTr="00926DBB">
        <w:tc>
          <w:tcPr>
            <w:tcW w:w="616" w:type="dxa"/>
          </w:tcPr>
          <w:p w14:paraId="12C2707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P18</w:t>
            </w:r>
          </w:p>
        </w:tc>
        <w:tc>
          <w:tcPr>
            <w:tcW w:w="2253" w:type="dxa"/>
          </w:tcPr>
          <w:p w14:paraId="486225C7" w14:textId="2E0F6A70"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Rated Apparent Power </w:t>
            </w:r>
            <w:r w:rsidR="003A09F3">
              <w:rPr>
                <w:rFonts w:asciiTheme="minorHAnsi" w:hAnsiTheme="minorHAnsi" w:cstheme="minorHAnsi"/>
                <w:sz w:val="24"/>
                <w:szCs w:val="24"/>
              </w:rPr>
              <w:t>–</w:t>
            </w:r>
            <w:r w:rsidRPr="00DF18C5">
              <w:rPr>
                <w:rFonts w:asciiTheme="minorHAnsi" w:hAnsiTheme="minorHAnsi" w:cstheme="minorHAnsi"/>
                <w:sz w:val="24"/>
                <w:szCs w:val="24"/>
              </w:rPr>
              <w:t xml:space="preserve"> ESS</w:t>
            </w:r>
          </w:p>
        </w:tc>
        <w:tc>
          <w:tcPr>
            <w:tcW w:w="3541" w:type="dxa"/>
          </w:tcPr>
          <w:p w14:paraId="7850303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maximum steady state apparent power at which the ESS can continuously deliver/absorb at the AC terminals of the PCS</w:t>
            </w:r>
          </w:p>
        </w:tc>
        <w:tc>
          <w:tcPr>
            <w:tcW w:w="1309" w:type="dxa"/>
          </w:tcPr>
          <w:p w14:paraId="3757720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KVA</w:t>
            </w:r>
          </w:p>
        </w:tc>
        <w:tc>
          <w:tcPr>
            <w:tcW w:w="1316" w:type="dxa"/>
          </w:tcPr>
          <w:p w14:paraId="30BF00C4" w14:textId="77777777" w:rsidR="00577D9E" w:rsidRPr="00DF18C5" w:rsidRDefault="00577D9E" w:rsidP="00926DBB">
            <w:pPr>
              <w:ind w:left="0"/>
              <w:rPr>
                <w:rFonts w:asciiTheme="minorHAnsi" w:hAnsiTheme="minorHAnsi" w:cstheme="minorHAnsi"/>
                <w:sz w:val="24"/>
                <w:szCs w:val="24"/>
              </w:rPr>
            </w:pPr>
          </w:p>
        </w:tc>
      </w:tr>
      <w:tr w:rsidR="00577D9E" w:rsidRPr="00DF18C5" w14:paraId="6BF014DD" w14:textId="77777777" w:rsidTr="00926DBB">
        <w:tc>
          <w:tcPr>
            <w:tcW w:w="616" w:type="dxa"/>
          </w:tcPr>
          <w:p w14:paraId="0331B67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P19</w:t>
            </w:r>
          </w:p>
        </w:tc>
        <w:tc>
          <w:tcPr>
            <w:tcW w:w="2253" w:type="dxa"/>
          </w:tcPr>
          <w:p w14:paraId="2530DAD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Active Power versus Reactive Power Curve</w:t>
            </w:r>
          </w:p>
        </w:tc>
        <w:tc>
          <w:tcPr>
            <w:tcW w:w="3541" w:type="dxa"/>
          </w:tcPr>
          <w:p w14:paraId="5E47BF5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Provide a plot showing the operating area of active power versus reactive power of the system output</w:t>
            </w:r>
          </w:p>
        </w:tc>
        <w:tc>
          <w:tcPr>
            <w:tcW w:w="1309" w:type="dxa"/>
          </w:tcPr>
          <w:p w14:paraId="0183A88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32E3E5B5" w14:textId="77777777" w:rsidR="00577D9E" w:rsidRPr="00DF18C5" w:rsidRDefault="00577D9E" w:rsidP="00926DBB">
            <w:pPr>
              <w:ind w:left="0"/>
              <w:rPr>
                <w:rFonts w:asciiTheme="minorHAnsi" w:hAnsiTheme="minorHAnsi" w:cstheme="minorHAnsi"/>
                <w:sz w:val="24"/>
                <w:szCs w:val="24"/>
              </w:rPr>
            </w:pPr>
          </w:p>
        </w:tc>
      </w:tr>
      <w:tr w:rsidR="00577D9E" w:rsidRPr="00DF18C5" w14:paraId="1C46DE53" w14:textId="77777777" w:rsidTr="00926DBB">
        <w:trPr>
          <w:trHeight w:val="342"/>
        </w:trPr>
        <w:tc>
          <w:tcPr>
            <w:tcW w:w="616" w:type="dxa"/>
            <w:vMerge w:val="restart"/>
          </w:tcPr>
          <w:p w14:paraId="745D4BE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P20</w:t>
            </w:r>
          </w:p>
        </w:tc>
        <w:tc>
          <w:tcPr>
            <w:tcW w:w="2253" w:type="dxa"/>
            <w:vMerge w:val="restart"/>
          </w:tcPr>
          <w:p w14:paraId="3A357E1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Overload Discharge Power</w:t>
            </w:r>
          </w:p>
        </w:tc>
        <w:tc>
          <w:tcPr>
            <w:tcW w:w="3541" w:type="dxa"/>
            <w:vMerge w:val="restart"/>
          </w:tcPr>
          <w:p w14:paraId="3133E3F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magnitude of temporary active power (reactive power = 0) and the duration that the ESS can deliver before overheating.</w:t>
            </w:r>
          </w:p>
        </w:tc>
        <w:tc>
          <w:tcPr>
            <w:tcW w:w="1309" w:type="dxa"/>
          </w:tcPr>
          <w:p w14:paraId="2EBE6FB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5AD0EDFD" w14:textId="77777777" w:rsidR="00577D9E" w:rsidRPr="00DF18C5" w:rsidRDefault="00577D9E" w:rsidP="00926DBB">
            <w:pPr>
              <w:ind w:left="0"/>
              <w:rPr>
                <w:rFonts w:asciiTheme="minorHAnsi" w:hAnsiTheme="minorHAnsi" w:cstheme="minorHAnsi"/>
                <w:sz w:val="24"/>
                <w:szCs w:val="24"/>
              </w:rPr>
            </w:pPr>
          </w:p>
        </w:tc>
      </w:tr>
      <w:tr w:rsidR="00577D9E" w:rsidRPr="00DF18C5" w14:paraId="4A8E5A3D" w14:textId="77777777" w:rsidTr="00926DBB">
        <w:trPr>
          <w:trHeight w:val="342"/>
        </w:trPr>
        <w:tc>
          <w:tcPr>
            <w:tcW w:w="616" w:type="dxa"/>
            <w:vMerge/>
          </w:tcPr>
          <w:p w14:paraId="65CBE0B4" w14:textId="77777777" w:rsidR="00577D9E" w:rsidRPr="00DF18C5" w:rsidRDefault="00577D9E" w:rsidP="00926DBB">
            <w:pPr>
              <w:ind w:left="0"/>
              <w:rPr>
                <w:rFonts w:asciiTheme="minorHAnsi" w:hAnsiTheme="minorHAnsi" w:cstheme="minorHAnsi"/>
                <w:sz w:val="24"/>
                <w:szCs w:val="24"/>
              </w:rPr>
            </w:pPr>
          </w:p>
        </w:tc>
        <w:tc>
          <w:tcPr>
            <w:tcW w:w="2253" w:type="dxa"/>
            <w:vMerge/>
          </w:tcPr>
          <w:p w14:paraId="59784F54" w14:textId="77777777" w:rsidR="00577D9E" w:rsidRPr="00DF18C5" w:rsidRDefault="00577D9E" w:rsidP="00926DBB">
            <w:pPr>
              <w:ind w:left="0"/>
              <w:rPr>
                <w:rFonts w:asciiTheme="minorHAnsi" w:hAnsiTheme="minorHAnsi" w:cstheme="minorHAnsi"/>
                <w:sz w:val="24"/>
                <w:szCs w:val="24"/>
              </w:rPr>
            </w:pPr>
          </w:p>
        </w:tc>
        <w:tc>
          <w:tcPr>
            <w:tcW w:w="3541" w:type="dxa"/>
            <w:vMerge/>
          </w:tcPr>
          <w:p w14:paraId="77881F9B" w14:textId="77777777" w:rsidR="00577D9E" w:rsidRPr="00DF18C5" w:rsidRDefault="00577D9E" w:rsidP="00926DBB">
            <w:pPr>
              <w:ind w:left="0"/>
              <w:rPr>
                <w:rFonts w:asciiTheme="minorHAnsi" w:hAnsiTheme="minorHAnsi" w:cstheme="minorHAnsi"/>
                <w:sz w:val="24"/>
                <w:szCs w:val="24"/>
              </w:rPr>
            </w:pPr>
          </w:p>
        </w:tc>
        <w:tc>
          <w:tcPr>
            <w:tcW w:w="1309" w:type="dxa"/>
          </w:tcPr>
          <w:p w14:paraId="3C31723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Min</w:t>
            </w:r>
          </w:p>
        </w:tc>
        <w:tc>
          <w:tcPr>
            <w:tcW w:w="1316" w:type="dxa"/>
          </w:tcPr>
          <w:p w14:paraId="4FF6CFCA" w14:textId="77777777" w:rsidR="00577D9E" w:rsidRPr="00DF18C5" w:rsidRDefault="00577D9E" w:rsidP="00926DBB">
            <w:pPr>
              <w:ind w:left="0"/>
              <w:rPr>
                <w:rFonts w:asciiTheme="minorHAnsi" w:hAnsiTheme="minorHAnsi" w:cstheme="minorHAnsi"/>
                <w:sz w:val="24"/>
                <w:szCs w:val="24"/>
              </w:rPr>
            </w:pPr>
          </w:p>
        </w:tc>
      </w:tr>
      <w:tr w:rsidR="00577D9E" w:rsidRPr="00DF18C5" w14:paraId="1A171A3B" w14:textId="77777777" w:rsidTr="00926DBB">
        <w:trPr>
          <w:trHeight w:val="342"/>
        </w:trPr>
        <w:tc>
          <w:tcPr>
            <w:tcW w:w="616" w:type="dxa"/>
            <w:vMerge w:val="restart"/>
          </w:tcPr>
          <w:p w14:paraId="5228B88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P21</w:t>
            </w:r>
          </w:p>
        </w:tc>
        <w:tc>
          <w:tcPr>
            <w:tcW w:w="2253" w:type="dxa"/>
            <w:vMerge w:val="restart"/>
          </w:tcPr>
          <w:p w14:paraId="7F3C72E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Overload Charge Power</w:t>
            </w:r>
          </w:p>
        </w:tc>
        <w:tc>
          <w:tcPr>
            <w:tcW w:w="3541" w:type="dxa"/>
            <w:vMerge w:val="restart"/>
          </w:tcPr>
          <w:p w14:paraId="4D11E46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magnitude of temporary active power (reactive power = 0) and the duration that the ESS can absorb before overheating.</w:t>
            </w:r>
          </w:p>
        </w:tc>
        <w:tc>
          <w:tcPr>
            <w:tcW w:w="1309" w:type="dxa"/>
          </w:tcPr>
          <w:p w14:paraId="427462C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05FEC6A3" w14:textId="77777777" w:rsidR="00577D9E" w:rsidRPr="00DF18C5" w:rsidRDefault="00577D9E" w:rsidP="00926DBB">
            <w:pPr>
              <w:ind w:left="0"/>
              <w:rPr>
                <w:rFonts w:asciiTheme="minorHAnsi" w:hAnsiTheme="minorHAnsi" w:cstheme="minorHAnsi"/>
                <w:sz w:val="24"/>
                <w:szCs w:val="24"/>
              </w:rPr>
            </w:pPr>
          </w:p>
        </w:tc>
      </w:tr>
      <w:tr w:rsidR="00577D9E" w:rsidRPr="00DF18C5" w14:paraId="2C73DF52" w14:textId="77777777" w:rsidTr="00926DBB">
        <w:trPr>
          <w:trHeight w:val="342"/>
        </w:trPr>
        <w:tc>
          <w:tcPr>
            <w:tcW w:w="616" w:type="dxa"/>
            <w:vMerge/>
          </w:tcPr>
          <w:p w14:paraId="03561A0F"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9327603" w14:textId="77777777" w:rsidR="00577D9E" w:rsidRPr="00DF18C5" w:rsidRDefault="00577D9E" w:rsidP="00926DBB">
            <w:pPr>
              <w:ind w:left="0"/>
              <w:rPr>
                <w:rFonts w:asciiTheme="minorHAnsi" w:hAnsiTheme="minorHAnsi" w:cstheme="minorHAnsi"/>
                <w:sz w:val="24"/>
                <w:szCs w:val="24"/>
              </w:rPr>
            </w:pPr>
          </w:p>
        </w:tc>
        <w:tc>
          <w:tcPr>
            <w:tcW w:w="3541" w:type="dxa"/>
            <w:vMerge/>
          </w:tcPr>
          <w:p w14:paraId="3FE60C49" w14:textId="77777777" w:rsidR="00577D9E" w:rsidRPr="00DF18C5" w:rsidRDefault="00577D9E" w:rsidP="00926DBB">
            <w:pPr>
              <w:ind w:left="0"/>
              <w:rPr>
                <w:rFonts w:asciiTheme="minorHAnsi" w:hAnsiTheme="minorHAnsi" w:cstheme="minorHAnsi"/>
                <w:sz w:val="24"/>
                <w:szCs w:val="24"/>
              </w:rPr>
            </w:pPr>
          </w:p>
        </w:tc>
        <w:tc>
          <w:tcPr>
            <w:tcW w:w="1309" w:type="dxa"/>
          </w:tcPr>
          <w:p w14:paraId="7772130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Min</w:t>
            </w:r>
          </w:p>
        </w:tc>
        <w:tc>
          <w:tcPr>
            <w:tcW w:w="1316" w:type="dxa"/>
          </w:tcPr>
          <w:p w14:paraId="6E50CA75" w14:textId="77777777" w:rsidR="00577D9E" w:rsidRPr="00DF18C5" w:rsidRDefault="00577D9E" w:rsidP="00926DBB">
            <w:pPr>
              <w:ind w:left="0"/>
              <w:rPr>
                <w:rFonts w:asciiTheme="minorHAnsi" w:hAnsiTheme="minorHAnsi" w:cstheme="minorHAnsi"/>
                <w:sz w:val="24"/>
                <w:szCs w:val="24"/>
              </w:rPr>
            </w:pPr>
          </w:p>
        </w:tc>
      </w:tr>
      <w:tr w:rsidR="00577D9E" w:rsidRPr="00DF18C5" w14:paraId="06D439A6" w14:textId="77777777" w:rsidTr="00926DBB">
        <w:trPr>
          <w:trHeight w:val="342"/>
        </w:trPr>
        <w:tc>
          <w:tcPr>
            <w:tcW w:w="616" w:type="dxa"/>
            <w:vMerge w:val="restart"/>
          </w:tcPr>
          <w:p w14:paraId="744B072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P22</w:t>
            </w:r>
          </w:p>
        </w:tc>
        <w:tc>
          <w:tcPr>
            <w:tcW w:w="2253" w:type="dxa"/>
            <w:vMerge w:val="restart"/>
          </w:tcPr>
          <w:p w14:paraId="7D5E767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Overload Reactive Power</w:t>
            </w:r>
          </w:p>
        </w:tc>
        <w:tc>
          <w:tcPr>
            <w:tcW w:w="3541" w:type="dxa"/>
            <w:vMerge w:val="restart"/>
          </w:tcPr>
          <w:p w14:paraId="2BF4045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magnitude of temporary reactive power (Active Power = 0) and the duration that the ESS can deliver/absorb before overheating.</w:t>
            </w:r>
          </w:p>
        </w:tc>
        <w:tc>
          <w:tcPr>
            <w:tcW w:w="1309" w:type="dxa"/>
          </w:tcPr>
          <w:p w14:paraId="4B57EF6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0787FBD1" w14:textId="77777777" w:rsidR="00577D9E" w:rsidRPr="00DF18C5" w:rsidRDefault="00577D9E" w:rsidP="00926DBB">
            <w:pPr>
              <w:ind w:left="0"/>
              <w:rPr>
                <w:rFonts w:asciiTheme="minorHAnsi" w:hAnsiTheme="minorHAnsi" w:cstheme="minorHAnsi"/>
                <w:sz w:val="24"/>
                <w:szCs w:val="24"/>
              </w:rPr>
            </w:pPr>
          </w:p>
        </w:tc>
      </w:tr>
      <w:tr w:rsidR="00577D9E" w:rsidRPr="00DF18C5" w14:paraId="364F611E" w14:textId="77777777" w:rsidTr="00926DBB">
        <w:trPr>
          <w:trHeight w:val="342"/>
        </w:trPr>
        <w:tc>
          <w:tcPr>
            <w:tcW w:w="616" w:type="dxa"/>
            <w:vMerge/>
          </w:tcPr>
          <w:p w14:paraId="16B45C0A"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03BB118" w14:textId="77777777" w:rsidR="00577D9E" w:rsidRPr="00DF18C5" w:rsidRDefault="00577D9E" w:rsidP="00926DBB">
            <w:pPr>
              <w:ind w:left="0"/>
              <w:rPr>
                <w:rFonts w:asciiTheme="minorHAnsi" w:hAnsiTheme="minorHAnsi" w:cstheme="minorHAnsi"/>
                <w:sz w:val="24"/>
                <w:szCs w:val="24"/>
              </w:rPr>
            </w:pPr>
          </w:p>
        </w:tc>
        <w:tc>
          <w:tcPr>
            <w:tcW w:w="3541" w:type="dxa"/>
            <w:vMerge/>
          </w:tcPr>
          <w:p w14:paraId="2D05A7CF" w14:textId="77777777" w:rsidR="00577D9E" w:rsidRPr="00DF18C5" w:rsidRDefault="00577D9E" w:rsidP="00926DBB">
            <w:pPr>
              <w:ind w:left="0"/>
              <w:rPr>
                <w:rFonts w:asciiTheme="minorHAnsi" w:hAnsiTheme="minorHAnsi" w:cstheme="minorHAnsi"/>
                <w:sz w:val="24"/>
                <w:szCs w:val="24"/>
              </w:rPr>
            </w:pPr>
          </w:p>
        </w:tc>
        <w:tc>
          <w:tcPr>
            <w:tcW w:w="1309" w:type="dxa"/>
          </w:tcPr>
          <w:p w14:paraId="4D036B9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Min</w:t>
            </w:r>
          </w:p>
        </w:tc>
        <w:tc>
          <w:tcPr>
            <w:tcW w:w="1316" w:type="dxa"/>
          </w:tcPr>
          <w:p w14:paraId="174467D0" w14:textId="77777777" w:rsidR="00577D9E" w:rsidRPr="00DF18C5" w:rsidRDefault="00577D9E" w:rsidP="00926DBB">
            <w:pPr>
              <w:ind w:left="0"/>
              <w:rPr>
                <w:rFonts w:asciiTheme="minorHAnsi" w:hAnsiTheme="minorHAnsi" w:cstheme="minorHAnsi"/>
                <w:sz w:val="24"/>
                <w:szCs w:val="24"/>
              </w:rPr>
            </w:pPr>
          </w:p>
        </w:tc>
      </w:tr>
      <w:tr w:rsidR="00577D9E" w:rsidRPr="00DF18C5" w14:paraId="1FEC770D" w14:textId="77777777" w:rsidTr="00926DBB">
        <w:tc>
          <w:tcPr>
            <w:tcW w:w="9035" w:type="dxa"/>
            <w:gridSpan w:val="5"/>
          </w:tcPr>
          <w:p w14:paraId="1E4D8B7A" w14:textId="77777777" w:rsidR="00577D9E" w:rsidRPr="00DF18C5" w:rsidRDefault="00577D9E" w:rsidP="00926DBB">
            <w:pPr>
              <w:ind w:left="0"/>
              <w:jc w:val="center"/>
              <w:rPr>
                <w:rFonts w:asciiTheme="minorHAnsi" w:hAnsiTheme="minorHAnsi" w:cstheme="minorHAnsi"/>
                <w:b/>
                <w:bCs/>
                <w:sz w:val="24"/>
                <w:szCs w:val="24"/>
              </w:rPr>
            </w:pPr>
            <w:r w:rsidRPr="00DF18C5">
              <w:rPr>
                <w:rFonts w:asciiTheme="minorHAnsi" w:hAnsiTheme="minorHAnsi" w:cstheme="minorHAnsi"/>
                <w:b/>
                <w:bCs/>
                <w:sz w:val="24"/>
                <w:szCs w:val="24"/>
              </w:rPr>
              <w:t>Energy Ratings</w:t>
            </w:r>
          </w:p>
        </w:tc>
      </w:tr>
      <w:tr w:rsidR="00577D9E" w:rsidRPr="00DF18C5" w14:paraId="3F9F3E72" w14:textId="77777777" w:rsidTr="00926DBB">
        <w:tc>
          <w:tcPr>
            <w:tcW w:w="616" w:type="dxa"/>
          </w:tcPr>
          <w:p w14:paraId="4D9FFC3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P23</w:t>
            </w:r>
          </w:p>
        </w:tc>
        <w:tc>
          <w:tcPr>
            <w:tcW w:w="2253" w:type="dxa"/>
          </w:tcPr>
          <w:p w14:paraId="0D9CE484" w14:textId="207305CF"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Available Discharge Energy </w:t>
            </w:r>
            <w:r w:rsidR="003A09F3">
              <w:rPr>
                <w:rFonts w:asciiTheme="minorHAnsi" w:hAnsiTheme="minorHAnsi" w:cstheme="minorHAnsi"/>
                <w:sz w:val="24"/>
                <w:szCs w:val="24"/>
              </w:rPr>
              <w:t>–</w:t>
            </w:r>
            <w:r w:rsidRPr="00DF18C5">
              <w:rPr>
                <w:rFonts w:asciiTheme="minorHAnsi" w:hAnsiTheme="minorHAnsi" w:cstheme="minorHAnsi"/>
                <w:sz w:val="24"/>
                <w:szCs w:val="24"/>
              </w:rPr>
              <w:t xml:space="preserve"> ESS</w:t>
            </w:r>
          </w:p>
        </w:tc>
        <w:tc>
          <w:tcPr>
            <w:tcW w:w="3541" w:type="dxa"/>
          </w:tcPr>
          <w:p w14:paraId="56F7577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accessible energy that can be provided by the ESS when discharging at rated power at the Beginning of Life (BOL).</w:t>
            </w:r>
          </w:p>
        </w:tc>
        <w:tc>
          <w:tcPr>
            <w:tcW w:w="1309" w:type="dxa"/>
          </w:tcPr>
          <w:p w14:paraId="69E292C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KWh</w:t>
            </w:r>
          </w:p>
        </w:tc>
        <w:tc>
          <w:tcPr>
            <w:tcW w:w="1316" w:type="dxa"/>
          </w:tcPr>
          <w:p w14:paraId="3426628B" w14:textId="77777777" w:rsidR="00577D9E" w:rsidRPr="00DF18C5" w:rsidRDefault="00577D9E" w:rsidP="00926DBB">
            <w:pPr>
              <w:ind w:left="0"/>
              <w:rPr>
                <w:rFonts w:asciiTheme="minorHAnsi" w:hAnsiTheme="minorHAnsi" w:cstheme="minorHAnsi"/>
                <w:sz w:val="24"/>
                <w:szCs w:val="24"/>
              </w:rPr>
            </w:pPr>
          </w:p>
        </w:tc>
      </w:tr>
      <w:tr w:rsidR="00577D9E" w:rsidRPr="00DF18C5" w14:paraId="7324C420" w14:textId="77777777" w:rsidTr="00926DBB">
        <w:tc>
          <w:tcPr>
            <w:tcW w:w="616" w:type="dxa"/>
          </w:tcPr>
          <w:p w14:paraId="5B2B6DF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P24</w:t>
            </w:r>
          </w:p>
        </w:tc>
        <w:tc>
          <w:tcPr>
            <w:tcW w:w="2253" w:type="dxa"/>
          </w:tcPr>
          <w:p w14:paraId="2C273CD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Recommended Discharge Energy - BOL</w:t>
            </w:r>
          </w:p>
        </w:tc>
        <w:tc>
          <w:tcPr>
            <w:tcW w:w="3541" w:type="dxa"/>
          </w:tcPr>
          <w:p w14:paraId="78557A8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quantity of manufacturer-defined usable energy at BOL to maximize life of the asset when subjected to daily or more frequent cycling</w:t>
            </w:r>
          </w:p>
        </w:tc>
        <w:tc>
          <w:tcPr>
            <w:tcW w:w="1309" w:type="dxa"/>
          </w:tcPr>
          <w:p w14:paraId="0249EA3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KWh</w:t>
            </w:r>
          </w:p>
        </w:tc>
        <w:tc>
          <w:tcPr>
            <w:tcW w:w="1316" w:type="dxa"/>
          </w:tcPr>
          <w:p w14:paraId="68AA950B" w14:textId="77777777" w:rsidR="00577D9E" w:rsidRPr="00DF18C5" w:rsidRDefault="00577D9E" w:rsidP="00926DBB">
            <w:pPr>
              <w:ind w:left="0"/>
              <w:rPr>
                <w:rFonts w:asciiTheme="minorHAnsi" w:hAnsiTheme="minorHAnsi" w:cstheme="minorHAnsi"/>
                <w:sz w:val="24"/>
                <w:szCs w:val="24"/>
              </w:rPr>
            </w:pPr>
          </w:p>
        </w:tc>
      </w:tr>
      <w:tr w:rsidR="00577D9E" w:rsidRPr="00DF18C5" w14:paraId="5CFE1DB2" w14:textId="77777777" w:rsidTr="00926DBB">
        <w:tc>
          <w:tcPr>
            <w:tcW w:w="9035" w:type="dxa"/>
            <w:gridSpan w:val="5"/>
          </w:tcPr>
          <w:p w14:paraId="6484FD81" w14:textId="77777777" w:rsidR="00577D9E" w:rsidRPr="00DF18C5" w:rsidRDefault="00577D9E" w:rsidP="00926DBB">
            <w:pPr>
              <w:ind w:left="0"/>
              <w:jc w:val="center"/>
              <w:rPr>
                <w:rFonts w:asciiTheme="minorHAnsi" w:hAnsiTheme="minorHAnsi" w:cstheme="minorHAnsi"/>
                <w:b/>
                <w:bCs/>
                <w:sz w:val="24"/>
                <w:szCs w:val="24"/>
              </w:rPr>
            </w:pPr>
            <w:r w:rsidRPr="00DF18C5">
              <w:rPr>
                <w:rFonts w:asciiTheme="minorHAnsi" w:hAnsiTheme="minorHAnsi" w:cstheme="minorHAnsi"/>
                <w:b/>
                <w:bCs/>
                <w:sz w:val="24"/>
                <w:szCs w:val="24"/>
              </w:rPr>
              <w:t>State of Charge</w:t>
            </w:r>
          </w:p>
        </w:tc>
      </w:tr>
      <w:tr w:rsidR="00577D9E" w:rsidRPr="00DF18C5" w14:paraId="6AE5A52E" w14:textId="77777777" w:rsidTr="00926DBB">
        <w:tc>
          <w:tcPr>
            <w:tcW w:w="616" w:type="dxa"/>
          </w:tcPr>
          <w:p w14:paraId="1BC61BB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P25</w:t>
            </w:r>
          </w:p>
        </w:tc>
        <w:tc>
          <w:tcPr>
            <w:tcW w:w="2253" w:type="dxa"/>
          </w:tcPr>
          <w:p w14:paraId="1A22247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Recommended Maximum State of Charge</w:t>
            </w:r>
          </w:p>
        </w:tc>
        <w:tc>
          <w:tcPr>
            <w:tcW w:w="3541" w:type="dxa"/>
          </w:tcPr>
          <w:p w14:paraId="2ADD625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maximum percentage state of charge the manufacturers recommends to maximize life of the asset when subjected to daily or more frequent cycling</w:t>
            </w:r>
          </w:p>
        </w:tc>
        <w:tc>
          <w:tcPr>
            <w:tcW w:w="1309" w:type="dxa"/>
          </w:tcPr>
          <w:p w14:paraId="0A12622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7E4CFF28" w14:textId="77777777" w:rsidR="00577D9E" w:rsidRPr="00DF18C5" w:rsidRDefault="00577D9E" w:rsidP="00926DBB">
            <w:pPr>
              <w:ind w:left="0"/>
              <w:rPr>
                <w:rFonts w:asciiTheme="minorHAnsi" w:hAnsiTheme="minorHAnsi" w:cstheme="minorHAnsi"/>
                <w:sz w:val="24"/>
                <w:szCs w:val="24"/>
              </w:rPr>
            </w:pPr>
          </w:p>
        </w:tc>
      </w:tr>
      <w:tr w:rsidR="00577D9E" w:rsidRPr="00DF18C5" w14:paraId="731914DA" w14:textId="77777777" w:rsidTr="00926DBB">
        <w:tc>
          <w:tcPr>
            <w:tcW w:w="616" w:type="dxa"/>
          </w:tcPr>
          <w:p w14:paraId="06FEB51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P26</w:t>
            </w:r>
          </w:p>
        </w:tc>
        <w:tc>
          <w:tcPr>
            <w:tcW w:w="2253" w:type="dxa"/>
          </w:tcPr>
          <w:p w14:paraId="74763C6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Recommended Minimum State of Charge</w:t>
            </w:r>
          </w:p>
        </w:tc>
        <w:tc>
          <w:tcPr>
            <w:tcW w:w="3541" w:type="dxa"/>
          </w:tcPr>
          <w:p w14:paraId="76F7F75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minimum percentage state of charge the manufacturers recommends to maximize life of the asset when subjected to daily or more frequent cycling</w:t>
            </w:r>
          </w:p>
        </w:tc>
        <w:tc>
          <w:tcPr>
            <w:tcW w:w="1309" w:type="dxa"/>
          </w:tcPr>
          <w:p w14:paraId="21D96A4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2CCDED65" w14:textId="77777777" w:rsidR="00577D9E" w:rsidRPr="00DF18C5" w:rsidRDefault="00577D9E" w:rsidP="00926DBB">
            <w:pPr>
              <w:ind w:left="0"/>
              <w:rPr>
                <w:rFonts w:asciiTheme="minorHAnsi" w:hAnsiTheme="minorHAnsi" w:cstheme="minorHAnsi"/>
                <w:sz w:val="24"/>
                <w:szCs w:val="24"/>
              </w:rPr>
            </w:pPr>
          </w:p>
        </w:tc>
      </w:tr>
      <w:tr w:rsidR="00577D9E" w:rsidRPr="00DF18C5" w14:paraId="116A23B8" w14:textId="77777777" w:rsidTr="00926DBB">
        <w:tc>
          <w:tcPr>
            <w:tcW w:w="9035" w:type="dxa"/>
            <w:gridSpan w:val="5"/>
          </w:tcPr>
          <w:p w14:paraId="2441F53E" w14:textId="77777777" w:rsidR="00577D9E" w:rsidRPr="00DF18C5" w:rsidRDefault="00577D9E" w:rsidP="00926DBB">
            <w:pPr>
              <w:ind w:left="0"/>
              <w:jc w:val="center"/>
              <w:rPr>
                <w:rFonts w:asciiTheme="minorHAnsi" w:hAnsiTheme="minorHAnsi" w:cstheme="minorHAnsi"/>
                <w:b/>
                <w:bCs/>
                <w:sz w:val="24"/>
                <w:szCs w:val="24"/>
              </w:rPr>
            </w:pPr>
            <w:r w:rsidRPr="00DF18C5">
              <w:rPr>
                <w:rFonts w:asciiTheme="minorHAnsi" w:hAnsiTheme="minorHAnsi" w:cstheme="minorHAnsi"/>
                <w:b/>
                <w:bCs/>
                <w:sz w:val="24"/>
                <w:szCs w:val="24"/>
              </w:rPr>
              <w:t>Reactive Power Ramp Rate</w:t>
            </w:r>
          </w:p>
        </w:tc>
      </w:tr>
      <w:tr w:rsidR="00577D9E" w:rsidRPr="00DF18C5" w14:paraId="0F179ACE" w14:textId="77777777" w:rsidTr="00926DBB">
        <w:tc>
          <w:tcPr>
            <w:tcW w:w="616" w:type="dxa"/>
          </w:tcPr>
          <w:p w14:paraId="2FE8F54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P27</w:t>
            </w:r>
          </w:p>
        </w:tc>
        <w:tc>
          <w:tcPr>
            <w:tcW w:w="2253" w:type="dxa"/>
          </w:tcPr>
          <w:p w14:paraId="1717724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Charge Reactive</w:t>
            </w:r>
          </w:p>
        </w:tc>
        <w:tc>
          <w:tcPr>
            <w:tcW w:w="3541" w:type="dxa"/>
          </w:tcPr>
          <w:p w14:paraId="7988B9F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Maximum rate of change of reactive power (increasing and decreasing, both lagging and leading)</w:t>
            </w:r>
          </w:p>
        </w:tc>
        <w:tc>
          <w:tcPr>
            <w:tcW w:w="1309" w:type="dxa"/>
          </w:tcPr>
          <w:p w14:paraId="0D52B882"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KVAr</w:t>
            </w:r>
            <w:proofErr w:type="spellEnd"/>
            <w:r w:rsidRPr="00DF18C5">
              <w:rPr>
                <w:rFonts w:asciiTheme="minorHAnsi" w:hAnsiTheme="minorHAnsi" w:cstheme="minorHAnsi"/>
                <w:sz w:val="24"/>
                <w:szCs w:val="24"/>
              </w:rPr>
              <w:t>/s</w:t>
            </w:r>
          </w:p>
        </w:tc>
        <w:tc>
          <w:tcPr>
            <w:tcW w:w="1316" w:type="dxa"/>
          </w:tcPr>
          <w:p w14:paraId="397D183C" w14:textId="77777777" w:rsidR="00577D9E" w:rsidRPr="00DF18C5" w:rsidRDefault="00577D9E" w:rsidP="00926DBB">
            <w:pPr>
              <w:ind w:left="0"/>
              <w:rPr>
                <w:rFonts w:asciiTheme="minorHAnsi" w:hAnsiTheme="minorHAnsi" w:cstheme="minorHAnsi"/>
                <w:sz w:val="24"/>
                <w:szCs w:val="24"/>
              </w:rPr>
            </w:pPr>
          </w:p>
        </w:tc>
      </w:tr>
      <w:tr w:rsidR="00577D9E" w:rsidRPr="00DF18C5" w14:paraId="7097562D" w14:textId="77777777" w:rsidTr="00926DBB">
        <w:tc>
          <w:tcPr>
            <w:tcW w:w="616" w:type="dxa"/>
          </w:tcPr>
          <w:p w14:paraId="179A7E9F" w14:textId="77777777" w:rsidR="00577D9E" w:rsidRPr="00DF18C5" w:rsidRDefault="00577D9E" w:rsidP="00926DBB">
            <w:pPr>
              <w:ind w:left="0"/>
              <w:rPr>
                <w:rFonts w:asciiTheme="minorHAnsi" w:hAnsiTheme="minorHAnsi" w:cstheme="minorHAnsi"/>
                <w:sz w:val="24"/>
                <w:szCs w:val="24"/>
              </w:rPr>
            </w:pPr>
          </w:p>
        </w:tc>
        <w:tc>
          <w:tcPr>
            <w:tcW w:w="2253" w:type="dxa"/>
          </w:tcPr>
          <w:p w14:paraId="1CF84C91" w14:textId="77777777" w:rsidR="00577D9E" w:rsidRPr="00DF18C5" w:rsidRDefault="00577D9E" w:rsidP="00926DBB">
            <w:pPr>
              <w:ind w:left="0"/>
              <w:rPr>
                <w:rFonts w:asciiTheme="minorHAnsi" w:hAnsiTheme="minorHAnsi" w:cstheme="minorHAnsi"/>
                <w:sz w:val="24"/>
                <w:szCs w:val="24"/>
              </w:rPr>
            </w:pPr>
          </w:p>
        </w:tc>
        <w:tc>
          <w:tcPr>
            <w:tcW w:w="3541" w:type="dxa"/>
          </w:tcPr>
          <w:p w14:paraId="7C9E0FF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Charge Cycle Characteristics</w:t>
            </w:r>
          </w:p>
        </w:tc>
        <w:tc>
          <w:tcPr>
            <w:tcW w:w="1309" w:type="dxa"/>
          </w:tcPr>
          <w:p w14:paraId="56D881C0" w14:textId="77777777" w:rsidR="00577D9E" w:rsidRPr="00DF18C5" w:rsidRDefault="00577D9E" w:rsidP="00926DBB">
            <w:pPr>
              <w:ind w:left="0"/>
              <w:rPr>
                <w:rFonts w:asciiTheme="minorHAnsi" w:hAnsiTheme="minorHAnsi" w:cstheme="minorHAnsi"/>
                <w:sz w:val="24"/>
                <w:szCs w:val="24"/>
              </w:rPr>
            </w:pPr>
          </w:p>
        </w:tc>
        <w:tc>
          <w:tcPr>
            <w:tcW w:w="1316" w:type="dxa"/>
          </w:tcPr>
          <w:p w14:paraId="4AF693F7" w14:textId="77777777" w:rsidR="00577D9E" w:rsidRPr="00DF18C5" w:rsidRDefault="00577D9E" w:rsidP="00926DBB">
            <w:pPr>
              <w:ind w:left="0"/>
              <w:rPr>
                <w:rFonts w:asciiTheme="minorHAnsi" w:hAnsiTheme="minorHAnsi" w:cstheme="minorHAnsi"/>
                <w:sz w:val="24"/>
                <w:szCs w:val="24"/>
              </w:rPr>
            </w:pPr>
          </w:p>
        </w:tc>
      </w:tr>
      <w:tr w:rsidR="00577D9E" w:rsidRPr="00DF18C5" w14:paraId="1022E673" w14:textId="77777777" w:rsidTr="00926DBB">
        <w:tc>
          <w:tcPr>
            <w:tcW w:w="616" w:type="dxa"/>
          </w:tcPr>
          <w:p w14:paraId="78D1E85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P28</w:t>
            </w:r>
          </w:p>
        </w:tc>
        <w:tc>
          <w:tcPr>
            <w:tcW w:w="2253" w:type="dxa"/>
          </w:tcPr>
          <w:p w14:paraId="27CA61E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Charge Duration</w:t>
            </w:r>
          </w:p>
        </w:tc>
        <w:tc>
          <w:tcPr>
            <w:tcW w:w="3541" w:type="dxa"/>
          </w:tcPr>
          <w:p w14:paraId="1A1A220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minimum amount of time required for the ESS to be charged at rated charge power over entire SOC range: from 0% - 100% SOC</w:t>
            </w:r>
          </w:p>
        </w:tc>
        <w:tc>
          <w:tcPr>
            <w:tcW w:w="1309" w:type="dxa"/>
          </w:tcPr>
          <w:p w14:paraId="7799055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Hours</w:t>
            </w:r>
          </w:p>
        </w:tc>
        <w:tc>
          <w:tcPr>
            <w:tcW w:w="1316" w:type="dxa"/>
          </w:tcPr>
          <w:p w14:paraId="446FCD47" w14:textId="77777777" w:rsidR="00577D9E" w:rsidRPr="00DF18C5" w:rsidRDefault="00577D9E" w:rsidP="00926DBB">
            <w:pPr>
              <w:ind w:left="0"/>
              <w:rPr>
                <w:rFonts w:asciiTheme="minorHAnsi" w:hAnsiTheme="minorHAnsi" w:cstheme="minorHAnsi"/>
                <w:sz w:val="24"/>
                <w:szCs w:val="24"/>
              </w:rPr>
            </w:pPr>
          </w:p>
        </w:tc>
      </w:tr>
      <w:tr w:rsidR="00577D9E" w:rsidRPr="00DF18C5" w14:paraId="08489CB5" w14:textId="77777777" w:rsidTr="00926DBB">
        <w:tc>
          <w:tcPr>
            <w:tcW w:w="616" w:type="dxa"/>
          </w:tcPr>
          <w:p w14:paraId="25EF927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P29</w:t>
            </w:r>
          </w:p>
        </w:tc>
        <w:tc>
          <w:tcPr>
            <w:tcW w:w="2253" w:type="dxa"/>
          </w:tcPr>
          <w:p w14:paraId="72D273A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Charge Ramp Rate</w:t>
            </w:r>
          </w:p>
        </w:tc>
        <w:tc>
          <w:tcPr>
            <w:tcW w:w="3541" w:type="dxa"/>
          </w:tcPr>
          <w:p w14:paraId="0EACF0F8" w14:textId="77B295BC"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The maximum rate that the ESS can change its input power. This may vary in multiple dimensions such as SOC and/or other parameters of the system. Break out into multiple </w:t>
            </w:r>
            <w:r w:rsidR="003A09F3" w:rsidRPr="00DF18C5">
              <w:rPr>
                <w:rFonts w:asciiTheme="minorHAnsi" w:hAnsiTheme="minorHAnsi" w:cstheme="minorHAnsi"/>
                <w:sz w:val="24"/>
                <w:szCs w:val="24"/>
              </w:rPr>
              <w:t>line-item</w:t>
            </w:r>
            <w:r w:rsidRPr="00DF18C5">
              <w:rPr>
                <w:rFonts w:asciiTheme="minorHAnsi" w:hAnsiTheme="minorHAnsi" w:cstheme="minorHAnsi"/>
                <w:sz w:val="24"/>
                <w:szCs w:val="24"/>
              </w:rPr>
              <w:t xml:space="preserve"> values, as applicable. In the latter case provide a graph of Ramp Rate (y-axis) vs. SOC (x-axis).</w:t>
            </w:r>
          </w:p>
        </w:tc>
        <w:tc>
          <w:tcPr>
            <w:tcW w:w="1309" w:type="dxa"/>
          </w:tcPr>
          <w:p w14:paraId="1BA51F4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KW/s</w:t>
            </w:r>
          </w:p>
        </w:tc>
        <w:tc>
          <w:tcPr>
            <w:tcW w:w="1316" w:type="dxa"/>
          </w:tcPr>
          <w:p w14:paraId="28ACCD31" w14:textId="77777777" w:rsidR="00577D9E" w:rsidRPr="00DF18C5" w:rsidRDefault="00577D9E" w:rsidP="00926DBB">
            <w:pPr>
              <w:ind w:left="0"/>
              <w:rPr>
                <w:rFonts w:asciiTheme="minorHAnsi" w:hAnsiTheme="minorHAnsi" w:cstheme="minorHAnsi"/>
                <w:sz w:val="24"/>
                <w:szCs w:val="24"/>
              </w:rPr>
            </w:pPr>
          </w:p>
        </w:tc>
      </w:tr>
      <w:tr w:rsidR="00577D9E" w:rsidRPr="00DF18C5" w14:paraId="6FB15588" w14:textId="77777777" w:rsidTr="00926DBB">
        <w:tc>
          <w:tcPr>
            <w:tcW w:w="616" w:type="dxa"/>
          </w:tcPr>
          <w:p w14:paraId="64B07F4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P30</w:t>
            </w:r>
          </w:p>
        </w:tc>
        <w:tc>
          <w:tcPr>
            <w:tcW w:w="2253" w:type="dxa"/>
          </w:tcPr>
          <w:p w14:paraId="6210ABF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Charge Start up time</w:t>
            </w:r>
          </w:p>
        </w:tc>
        <w:tc>
          <w:tcPr>
            <w:tcW w:w="3541" w:type="dxa"/>
          </w:tcPr>
          <w:p w14:paraId="34A26B17" w14:textId="19274EB3" w:rsidR="00577D9E" w:rsidRPr="00DF18C5" w:rsidRDefault="003A09F3" w:rsidP="00926DBB">
            <w:pPr>
              <w:ind w:left="0"/>
              <w:rPr>
                <w:rFonts w:asciiTheme="minorHAnsi" w:hAnsiTheme="minorHAnsi" w:cstheme="minorHAnsi"/>
                <w:sz w:val="24"/>
                <w:szCs w:val="24"/>
              </w:rPr>
            </w:pPr>
            <w:r w:rsidRPr="00DF18C5">
              <w:rPr>
                <w:rFonts w:asciiTheme="minorHAnsi" w:hAnsiTheme="minorHAnsi" w:cstheme="minorHAnsi"/>
                <w:sz w:val="24"/>
                <w:szCs w:val="24"/>
              </w:rPr>
              <w:t>Start-up</w:t>
            </w:r>
            <w:r w:rsidR="00577D9E" w:rsidRPr="00DF18C5">
              <w:rPr>
                <w:rFonts w:asciiTheme="minorHAnsi" w:hAnsiTheme="minorHAnsi" w:cstheme="minorHAnsi"/>
                <w:sz w:val="24"/>
                <w:szCs w:val="24"/>
              </w:rPr>
              <w:t xml:space="preserve"> time from shutdown – standby</w:t>
            </w:r>
          </w:p>
        </w:tc>
        <w:tc>
          <w:tcPr>
            <w:tcW w:w="1309" w:type="dxa"/>
          </w:tcPr>
          <w:p w14:paraId="55F31FF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6B1DC23C" w14:textId="77777777" w:rsidR="00577D9E" w:rsidRPr="00DF18C5" w:rsidRDefault="00577D9E" w:rsidP="00926DBB">
            <w:pPr>
              <w:ind w:left="0"/>
              <w:rPr>
                <w:rFonts w:asciiTheme="minorHAnsi" w:hAnsiTheme="minorHAnsi" w:cstheme="minorHAnsi"/>
                <w:sz w:val="24"/>
                <w:szCs w:val="24"/>
              </w:rPr>
            </w:pPr>
          </w:p>
        </w:tc>
      </w:tr>
      <w:tr w:rsidR="00577D9E" w:rsidRPr="00DF18C5" w14:paraId="19C146A3" w14:textId="77777777" w:rsidTr="00926DBB">
        <w:tc>
          <w:tcPr>
            <w:tcW w:w="616" w:type="dxa"/>
          </w:tcPr>
          <w:p w14:paraId="012B253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P31</w:t>
            </w:r>
          </w:p>
        </w:tc>
        <w:tc>
          <w:tcPr>
            <w:tcW w:w="2253" w:type="dxa"/>
          </w:tcPr>
          <w:p w14:paraId="6F405F1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Charge Ramp up time</w:t>
            </w:r>
          </w:p>
        </w:tc>
        <w:tc>
          <w:tcPr>
            <w:tcW w:w="3541" w:type="dxa"/>
          </w:tcPr>
          <w:p w14:paraId="138DC01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Ramp up time (in standby): 0 - Pmax</w:t>
            </w:r>
          </w:p>
        </w:tc>
        <w:tc>
          <w:tcPr>
            <w:tcW w:w="1309" w:type="dxa"/>
          </w:tcPr>
          <w:p w14:paraId="400F0E9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1CAFA7B3" w14:textId="77777777" w:rsidR="00577D9E" w:rsidRPr="00DF18C5" w:rsidRDefault="00577D9E" w:rsidP="00926DBB">
            <w:pPr>
              <w:ind w:left="0"/>
              <w:rPr>
                <w:rFonts w:asciiTheme="minorHAnsi" w:hAnsiTheme="minorHAnsi" w:cstheme="minorHAnsi"/>
                <w:sz w:val="24"/>
                <w:szCs w:val="24"/>
              </w:rPr>
            </w:pPr>
          </w:p>
        </w:tc>
      </w:tr>
      <w:tr w:rsidR="00577D9E" w:rsidRPr="00DF18C5" w14:paraId="40CA5967" w14:textId="77777777" w:rsidTr="00926DBB">
        <w:tc>
          <w:tcPr>
            <w:tcW w:w="616" w:type="dxa"/>
          </w:tcPr>
          <w:p w14:paraId="26BF8F11" w14:textId="77777777" w:rsidR="00577D9E" w:rsidRPr="00DF18C5" w:rsidRDefault="00577D9E" w:rsidP="00926DBB">
            <w:pPr>
              <w:ind w:left="0"/>
              <w:rPr>
                <w:rFonts w:asciiTheme="minorHAnsi" w:hAnsiTheme="minorHAnsi" w:cstheme="minorHAnsi"/>
                <w:sz w:val="24"/>
                <w:szCs w:val="24"/>
              </w:rPr>
            </w:pPr>
          </w:p>
        </w:tc>
        <w:tc>
          <w:tcPr>
            <w:tcW w:w="2253" w:type="dxa"/>
          </w:tcPr>
          <w:p w14:paraId="1DE04D54" w14:textId="77777777" w:rsidR="00577D9E" w:rsidRPr="00DF18C5" w:rsidRDefault="00577D9E" w:rsidP="00926DBB">
            <w:pPr>
              <w:ind w:left="0"/>
              <w:rPr>
                <w:rFonts w:asciiTheme="minorHAnsi" w:hAnsiTheme="minorHAnsi" w:cstheme="minorHAnsi"/>
                <w:sz w:val="24"/>
                <w:szCs w:val="24"/>
              </w:rPr>
            </w:pPr>
          </w:p>
        </w:tc>
        <w:tc>
          <w:tcPr>
            <w:tcW w:w="3541" w:type="dxa"/>
          </w:tcPr>
          <w:p w14:paraId="4103544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Discharge Cycle Characteristics</w:t>
            </w:r>
          </w:p>
        </w:tc>
        <w:tc>
          <w:tcPr>
            <w:tcW w:w="1309" w:type="dxa"/>
          </w:tcPr>
          <w:p w14:paraId="37C5DE12" w14:textId="77777777" w:rsidR="00577D9E" w:rsidRPr="00DF18C5" w:rsidRDefault="00577D9E" w:rsidP="00926DBB">
            <w:pPr>
              <w:ind w:left="0"/>
              <w:rPr>
                <w:rFonts w:asciiTheme="minorHAnsi" w:hAnsiTheme="minorHAnsi" w:cstheme="minorHAnsi"/>
                <w:sz w:val="24"/>
                <w:szCs w:val="24"/>
              </w:rPr>
            </w:pPr>
          </w:p>
        </w:tc>
        <w:tc>
          <w:tcPr>
            <w:tcW w:w="1316" w:type="dxa"/>
          </w:tcPr>
          <w:p w14:paraId="3CE5390C" w14:textId="77777777" w:rsidR="00577D9E" w:rsidRPr="00DF18C5" w:rsidRDefault="00577D9E" w:rsidP="00926DBB">
            <w:pPr>
              <w:ind w:left="0"/>
              <w:rPr>
                <w:rFonts w:asciiTheme="minorHAnsi" w:hAnsiTheme="minorHAnsi" w:cstheme="minorHAnsi"/>
                <w:sz w:val="24"/>
                <w:szCs w:val="24"/>
              </w:rPr>
            </w:pPr>
          </w:p>
        </w:tc>
      </w:tr>
      <w:tr w:rsidR="00577D9E" w:rsidRPr="00DF18C5" w14:paraId="653F3C63" w14:textId="77777777" w:rsidTr="00926DBB">
        <w:tc>
          <w:tcPr>
            <w:tcW w:w="616" w:type="dxa"/>
          </w:tcPr>
          <w:p w14:paraId="2DD4884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P32</w:t>
            </w:r>
          </w:p>
        </w:tc>
        <w:tc>
          <w:tcPr>
            <w:tcW w:w="2253" w:type="dxa"/>
          </w:tcPr>
          <w:p w14:paraId="4D7DE18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Discharge Duration</w:t>
            </w:r>
          </w:p>
        </w:tc>
        <w:tc>
          <w:tcPr>
            <w:tcW w:w="3541" w:type="dxa"/>
          </w:tcPr>
          <w:p w14:paraId="714256B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amount of time that the ESS can be discharged at rated charge power over entire SOC range: from 100% - 0% SOC.</w:t>
            </w:r>
          </w:p>
        </w:tc>
        <w:tc>
          <w:tcPr>
            <w:tcW w:w="1309" w:type="dxa"/>
          </w:tcPr>
          <w:p w14:paraId="1906177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Hours</w:t>
            </w:r>
          </w:p>
        </w:tc>
        <w:tc>
          <w:tcPr>
            <w:tcW w:w="1316" w:type="dxa"/>
          </w:tcPr>
          <w:p w14:paraId="19BF918B" w14:textId="77777777" w:rsidR="00577D9E" w:rsidRPr="00DF18C5" w:rsidRDefault="00577D9E" w:rsidP="00926DBB">
            <w:pPr>
              <w:ind w:left="0"/>
              <w:rPr>
                <w:rFonts w:asciiTheme="minorHAnsi" w:hAnsiTheme="minorHAnsi" w:cstheme="minorHAnsi"/>
                <w:sz w:val="24"/>
                <w:szCs w:val="24"/>
              </w:rPr>
            </w:pPr>
          </w:p>
        </w:tc>
      </w:tr>
      <w:tr w:rsidR="00577D9E" w:rsidRPr="00DF18C5" w14:paraId="746CD3DA" w14:textId="77777777" w:rsidTr="00926DBB">
        <w:tc>
          <w:tcPr>
            <w:tcW w:w="616" w:type="dxa"/>
          </w:tcPr>
          <w:p w14:paraId="45FC995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P33</w:t>
            </w:r>
          </w:p>
        </w:tc>
        <w:tc>
          <w:tcPr>
            <w:tcW w:w="2253" w:type="dxa"/>
          </w:tcPr>
          <w:p w14:paraId="0692EC8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Discharge Ramp Rate</w:t>
            </w:r>
          </w:p>
        </w:tc>
        <w:tc>
          <w:tcPr>
            <w:tcW w:w="3541" w:type="dxa"/>
          </w:tcPr>
          <w:p w14:paraId="4D89D089" w14:textId="1402F72E"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The maximum rate that the ESS can change its output power. This may vary in multiple dimensions such as SOC and/or other parameters of the system. Break out into multiple </w:t>
            </w:r>
            <w:r w:rsidR="003A09F3" w:rsidRPr="00DF18C5">
              <w:rPr>
                <w:rFonts w:asciiTheme="minorHAnsi" w:hAnsiTheme="minorHAnsi" w:cstheme="minorHAnsi"/>
                <w:sz w:val="24"/>
                <w:szCs w:val="24"/>
              </w:rPr>
              <w:t>line-item</w:t>
            </w:r>
            <w:r w:rsidRPr="00DF18C5">
              <w:rPr>
                <w:rFonts w:asciiTheme="minorHAnsi" w:hAnsiTheme="minorHAnsi" w:cstheme="minorHAnsi"/>
                <w:sz w:val="24"/>
                <w:szCs w:val="24"/>
              </w:rPr>
              <w:t xml:space="preserve"> values, as applicable. In the latter case provide a graph of Ramp Rate (y-axis) vs. SOC (x-axis).</w:t>
            </w:r>
          </w:p>
        </w:tc>
        <w:tc>
          <w:tcPr>
            <w:tcW w:w="1309" w:type="dxa"/>
          </w:tcPr>
          <w:p w14:paraId="3B12068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KW/s</w:t>
            </w:r>
          </w:p>
        </w:tc>
        <w:tc>
          <w:tcPr>
            <w:tcW w:w="1316" w:type="dxa"/>
          </w:tcPr>
          <w:p w14:paraId="3D90BB43" w14:textId="77777777" w:rsidR="00577D9E" w:rsidRPr="00DF18C5" w:rsidRDefault="00577D9E" w:rsidP="00926DBB">
            <w:pPr>
              <w:ind w:left="0"/>
              <w:rPr>
                <w:rFonts w:asciiTheme="minorHAnsi" w:hAnsiTheme="minorHAnsi" w:cstheme="minorHAnsi"/>
                <w:sz w:val="24"/>
                <w:szCs w:val="24"/>
              </w:rPr>
            </w:pPr>
          </w:p>
        </w:tc>
      </w:tr>
      <w:tr w:rsidR="00577D9E" w:rsidRPr="00DF18C5" w14:paraId="0BDA543A" w14:textId="77777777" w:rsidTr="00926DBB">
        <w:tc>
          <w:tcPr>
            <w:tcW w:w="616" w:type="dxa"/>
          </w:tcPr>
          <w:p w14:paraId="0E083C3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P34</w:t>
            </w:r>
          </w:p>
        </w:tc>
        <w:tc>
          <w:tcPr>
            <w:tcW w:w="2253" w:type="dxa"/>
          </w:tcPr>
          <w:p w14:paraId="6CFB0B1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Discharge Start up time</w:t>
            </w:r>
          </w:p>
        </w:tc>
        <w:tc>
          <w:tcPr>
            <w:tcW w:w="3541" w:type="dxa"/>
          </w:tcPr>
          <w:p w14:paraId="75E4FD3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Start-up time from shutdown – standby</w:t>
            </w:r>
          </w:p>
        </w:tc>
        <w:tc>
          <w:tcPr>
            <w:tcW w:w="1309" w:type="dxa"/>
          </w:tcPr>
          <w:p w14:paraId="6CD2359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575FA8C4" w14:textId="77777777" w:rsidR="00577D9E" w:rsidRPr="00DF18C5" w:rsidRDefault="00577D9E" w:rsidP="00926DBB">
            <w:pPr>
              <w:ind w:left="0"/>
              <w:rPr>
                <w:rFonts w:asciiTheme="minorHAnsi" w:hAnsiTheme="minorHAnsi" w:cstheme="minorHAnsi"/>
                <w:sz w:val="24"/>
                <w:szCs w:val="24"/>
              </w:rPr>
            </w:pPr>
          </w:p>
        </w:tc>
      </w:tr>
      <w:tr w:rsidR="00577D9E" w:rsidRPr="00DF18C5" w14:paraId="4C738566" w14:textId="77777777" w:rsidTr="00926DBB">
        <w:tc>
          <w:tcPr>
            <w:tcW w:w="616" w:type="dxa"/>
          </w:tcPr>
          <w:p w14:paraId="51DDF38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P35</w:t>
            </w:r>
          </w:p>
        </w:tc>
        <w:tc>
          <w:tcPr>
            <w:tcW w:w="2253" w:type="dxa"/>
          </w:tcPr>
          <w:p w14:paraId="4AD5A18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Discharge Ramp up time</w:t>
            </w:r>
          </w:p>
        </w:tc>
        <w:tc>
          <w:tcPr>
            <w:tcW w:w="3541" w:type="dxa"/>
          </w:tcPr>
          <w:p w14:paraId="00A24CB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Ramp up time (in standby): 0 - Pmax</w:t>
            </w:r>
          </w:p>
        </w:tc>
        <w:tc>
          <w:tcPr>
            <w:tcW w:w="1309" w:type="dxa"/>
          </w:tcPr>
          <w:p w14:paraId="6D66342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04EB283E" w14:textId="77777777" w:rsidR="00577D9E" w:rsidRPr="00DF18C5" w:rsidRDefault="00577D9E" w:rsidP="00926DBB">
            <w:pPr>
              <w:ind w:left="0"/>
              <w:rPr>
                <w:rFonts w:asciiTheme="minorHAnsi" w:hAnsiTheme="minorHAnsi" w:cstheme="minorHAnsi"/>
                <w:sz w:val="24"/>
                <w:szCs w:val="24"/>
              </w:rPr>
            </w:pPr>
          </w:p>
        </w:tc>
      </w:tr>
      <w:tr w:rsidR="00577D9E" w:rsidRPr="00DF18C5" w14:paraId="2E4373C0" w14:textId="77777777" w:rsidTr="00926DBB">
        <w:tc>
          <w:tcPr>
            <w:tcW w:w="9035" w:type="dxa"/>
            <w:gridSpan w:val="5"/>
          </w:tcPr>
          <w:p w14:paraId="06D180B6" w14:textId="77777777" w:rsidR="00577D9E" w:rsidRPr="00DF18C5" w:rsidRDefault="00577D9E" w:rsidP="00926DBB">
            <w:pPr>
              <w:ind w:left="0"/>
              <w:jc w:val="center"/>
              <w:rPr>
                <w:rFonts w:asciiTheme="minorHAnsi" w:hAnsiTheme="minorHAnsi" w:cstheme="minorHAnsi"/>
                <w:b/>
                <w:bCs/>
                <w:sz w:val="24"/>
                <w:szCs w:val="24"/>
              </w:rPr>
            </w:pPr>
            <w:r w:rsidRPr="00DF18C5">
              <w:rPr>
                <w:rFonts w:asciiTheme="minorHAnsi" w:hAnsiTheme="minorHAnsi" w:cstheme="minorHAnsi"/>
                <w:b/>
                <w:bCs/>
                <w:sz w:val="24"/>
                <w:szCs w:val="24"/>
              </w:rPr>
              <w:t>Response Times</w:t>
            </w:r>
          </w:p>
        </w:tc>
      </w:tr>
      <w:tr w:rsidR="00577D9E" w:rsidRPr="00DF18C5" w14:paraId="52272C3E" w14:textId="77777777" w:rsidTr="00926DBB">
        <w:trPr>
          <w:trHeight w:val="76"/>
        </w:trPr>
        <w:tc>
          <w:tcPr>
            <w:tcW w:w="616" w:type="dxa"/>
            <w:vMerge w:val="restart"/>
          </w:tcPr>
          <w:p w14:paraId="6CBC57F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P36</w:t>
            </w:r>
          </w:p>
        </w:tc>
        <w:tc>
          <w:tcPr>
            <w:tcW w:w="2253" w:type="dxa"/>
            <w:vMerge w:val="restart"/>
          </w:tcPr>
          <w:p w14:paraId="1087F9C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Response Time</w:t>
            </w:r>
          </w:p>
        </w:tc>
        <w:tc>
          <w:tcPr>
            <w:tcW w:w="3541" w:type="dxa"/>
          </w:tcPr>
          <w:p w14:paraId="4B84EBD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received at the ESS boundary and continuing until the ESS discharge power output (electrical or thermal) reaches 100% of its rated power when the PCS is in Ready mode.</w:t>
            </w:r>
          </w:p>
        </w:tc>
        <w:tc>
          <w:tcPr>
            <w:tcW w:w="1309" w:type="dxa"/>
          </w:tcPr>
          <w:p w14:paraId="4557FCE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5B8D2DE9" w14:textId="77777777" w:rsidR="00577D9E" w:rsidRPr="00DF18C5" w:rsidRDefault="00577D9E" w:rsidP="00926DBB">
            <w:pPr>
              <w:ind w:left="0"/>
              <w:rPr>
                <w:rFonts w:asciiTheme="minorHAnsi" w:hAnsiTheme="minorHAnsi" w:cstheme="minorHAnsi"/>
                <w:sz w:val="24"/>
                <w:szCs w:val="24"/>
              </w:rPr>
            </w:pPr>
          </w:p>
        </w:tc>
      </w:tr>
      <w:tr w:rsidR="00577D9E" w:rsidRPr="00DF18C5" w14:paraId="4043F1AD" w14:textId="77777777" w:rsidTr="00926DBB">
        <w:trPr>
          <w:trHeight w:val="76"/>
        </w:trPr>
        <w:tc>
          <w:tcPr>
            <w:tcW w:w="616" w:type="dxa"/>
            <w:vMerge/>
          </w:tcPr>
          <w:p w14:paraId="43D9363E" w14:textId="77777777" w:rsidR="00577D9E" w:rsidRPr="00DF18C5" w:rsidRDefault="00577D9E" w:rsidP="00926DBB">
            <w:pPr>
              <w:ind w:left="0"/>
              <w:rPr>
                <w:rFonts w:asciiTheme="minorHAnsi" w:hAnsiTheme="minorHAnsi" w:cstheme="minorHAnsi"/>
                <w:sz w:val="24"/>
                <w:szCs w:val="24"/>
              </w:rPr>
            </w:pPr>
          </w:p>
        </w:tc>
        <w:tc>
          <w:tcPr>
            <w:tcW w:w="2253" w:type="dxa"/>
            <w:vMerge/>
          </w:tcPr>
          <w:p w14:paraId="7F02BBB1" w14:textId="77777777" w:rsidR="00577D9E" w:rsidRPr="00DF18C5" w:rsidRDefault="00577D9E" w:rsidP="00926DBB">
            <w:pPr>
              <w:ind w:left="0"/>
              <w:rPr>
                <w:rFonts w:asciiTheme="minorHAnsi" w:hAnsiTheme="minorHAnsi" w:cstheme="minorHAnsi"/>
                <w:sz w:val="24"/>
                <w:szCs w:val="24"/>
              </w:rPr>
            </w:pPr>
          </w:p>
        </w:tc>
        <w:tc>
          <w:tcPr>
            <w:tcW w:w="3541" w:type="dxa"/>
          </w:tcPr>
          <w:p w14:paraId="26E766F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Maximum time response between a charge order and a discharge order</w:t>
            </w:r>
          </w:p>
        </w:tc>
        <w:tc>
          <w:tcPr>
            <w:tcW w:w="1309" w:type="dxa"/>
          </w:tcPr>
          <w:p w14:paraId="166600B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6235AD3D" w14:textId="77777777" w:rsidR="00577D9E" w:rsidRPr="00DF18C5" w:rsidRDefault="00577D9E" w:rsidP="00926DBB">
            <w:pPr>
              <w:ind w:left="0"/>
              <w:rPr>
                <w:rFonts w:asciiTheme="minorHAnsi" w:hAnsiTheme="minorHAnsi" w:cstheme="minorHAnsi"/>
                <w:sz w:val="24"/>
                <w:szCs w:val="24"/>
              </w:rPr>
            </w:pPr>
          </w:p>
        </w:tc>
      </w:tr>
      <w:tr w:rsidR="00577D9E" w:rsidRPr="00DF18C5" w14:paraId="6CFE3E61" w14:textId="77777777" w:rsidTr="00926DBB">
        <w:trPr>
          <w:trHeight w:val="76"/>
        </w:trPr>
        <w:tc>
          <w:tcPr>
            <w:tcW w:w="616" w:type="dxa"/>
            <w:vMerge/>
          </w:tcPr>
          <w:p w14:paraId="099B3EA3"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3BE9CF4" w14:textId="77777777" w:rsidR="00577D9E" w:rsidRPr="00DF18C5" w:rsidRDefault="00577D9E" w:rsidP="00926DBB">
            <w:pPr>
              <w:ind w:left="0"/>
              <w:rPr>
                <w:rFonts w:asciiTheme="minorHAnsi" w:hAnsiTheme="minorHAnsi" w:cstheme="minorHAnsi"/>
                <w:sz w:val="24"/>
                <w:szCs w:val="24"/>
              </w:rPr>
            </w:pPr>
          </w:p>
        </w:tc>
        <w:tc>
          <w:tcPr>
            <w:tcW w:w="3541" w:type="dxa"/>
          </w:tcPr>
          <w:p w14:paraId="6297F6C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Time between when the external signal (command) is received at the ESS boundary and continuing until the ESS discharge power output (electrical or thermal) reaches 100% of its rated power when the power changes from full rated charge to full rated discharge</w:t>
            </w:r>
          </w:p>
        </w:tc>
        <w:tc>
          <w:tcPr>
            <w:tcW w:w="1309" w:type="dxa"/>
          </w:tcPr>
          <w:p w14:paraId="7AE3550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7E430AB2" w14:textId="77777777" w:rsidR="00577D9E" w:rsidRPr="00DF18C5" w:rsidRDefault="00577D9E" w:rsidP="00926DBB">
            <w:pPr>
              <w:ind w:left="0"/>
              <w:rPr>
                <w:rFonts w:asciiTheme="minorHAnsi" w:hAnsiTheme="minorHAnsi" w:cstheme="minorHAnsi"/>
                <w:sz w:val="24"/>
                <w:szCs w:val="24"/>
              </w:rPr>
            </w:pPr>
          </w:p>
        </w:tc>
      </w:tr>
      <w:tr w:rsidR="00577D9E" w:rsidRPr="00DF18C5" w14:paraId="5E91646C" w14:textId="77777777" w:rsidTr="00926DBB">
        <w:tc>
          <w:tcPr>
            <w:tcW w:w="616" w:type="dxa"/>
          </w:tcPr>
          <w:p w14:paraId="70AC08D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P37</w:t>
            </w:r>
          </w:p>
        </w:tc>
        <w:tc>
          <w:tcPr>
            <w:tcW w:w="2253" w:type="dxa"/>
          </w:tcPr>
          <w:p w14:paraId="12DC3F2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Settling Time</w:t>
            </w:r>
          </w:p>
        </w:tc>
        <w:tc>
          <w:tcPr>
            <w:tcW w:w="3541" w:type="dxa"/>
          </w:tcPr>
          <w:p w14:paraId="2670932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Time measured between when the ESS reaches 100% of the control setpoint value to when it maintains the power value at ±5% of the control setpoint.</w:t>
            </w:r>
          </w:p>
        </w:tc>
        <w:tc>
          <w:tcPr>
            <w:tcW w:w="1309" w:type="dxa"/>
          </w:tcPr>
          <w:p w14:paraId="47CA88B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3FEC1293" w14:textId="77777777" w:rsidR="00577D9E" w:rsidRPr="00DF18C5" w:rsidRDefault="00577D9E" w:rsidP="00926DBB">
            <w:pPr>
              <w:ind w:left="0"/>
              <w:rPr>
                <w:rFonts w:asciiTheme="minorHAnsi" w:hAnsiTheme="minorHAnsi" w:cstheme="minorHAnsi"/>
                <w:sz w:val="24"/>
                <w:szCs w:val="24"/>
              </w:rPr>
            </w:pPr>
          </w:p>
        </w:tc>
      </w:tr>
      <w:tr w:rsidR="00577D9E" w:rsidRPr="00DF18C5" w14:paraId="5C47DD01" w14:textId="77777777" w:rsidTr="00926DBB">
        <w:tc>
          <w:tcPr>
            <w:tcW w:w="616" w:type="dxa"/>
          </w:tcPr>
          <w:p w14:paraId="0AC666F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P38</w:t>
            </w:r>
          </w:p>
        </w:tc>
        <w:tc>
          <w:tcPr>
            <w:tcW w:w="2253" w:type="dxa"/>
          </w:tcPr>
          <w:p w14:paraId="7868E28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System Latency</w:t>
            </w:r>
          </w:p>
        </w:tc>
        <w:tc>
          <w:tcPr>
            <w:tcW w:w="3541" w:type="dxa"/>
          </w:tcPr>
          <w:p w14:paraId="6AC6415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Time measured between when the control signal is sent and the ESS responds to the signal by changing the discharge or charge power value by more than 1% of the control setpoint.</w:t>
            </w:r>
          </w:p>
        </w:tc>
        <w:tc>
          <w:tcPr>
            <w:tcW w:w="1309" w:type="dxa"/>
          </w:tcPr>
          <w:p w14:paraId="52C63FC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1A8ADCDD" w14:textId="77777777" w:rsidR="00577D9E" w:rsidRPr="00DF18C5" w:rsidRDefault="00577D9E" w:rsidP="00926DBB">
            <w:pPr>
              <w:ind w:left="0"/>
              <w:rPr>
                <w:rFonts w:asciiTheme="minorHAnsi" w:hAnsiTheme="minorHAnsi" w:cstheme="minorHAnsi"/>
                <w:sz w:val="24"/>
                <w:szCs w:val="24"/>
              </w:rPr>
            </w:pPr>
          </w:p>
        </w:tc>
      </w:tr>
      <w:tr w:rsidR="00577D9E" w:rsidRPr="00DF18C5" w14:paraId="4570FE63" w14:textId="77777777" w:rsidTr="00926DBB">
        <w:tc>
          <w:tcPr>
            <w:tcW w:w="9035" w:type="dxa"/>
            <w:gridSpan w:val="5"/>
          </w:tcPr>
          <w:p w14:paraId="4BF65D95"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Total AC-AC roundtrip efficiency (RTE_AC) of the ESS at BOL defined as the ratio of the delivered discharge energy to the delivered charge energy at the PCS output terminals, including ESS parasitic loads. Evaluation of the system performance at different SOC levels and at different charge / discharge  power levels</w:t>
            </w:r>
          </w:p>
        </w:tc>
      </w:tr>
      <w:tr w:rsidR="00577D9E" w:rsidRPr="00DF18C5" w14:paraId="47D56E0D" w14:textId="77777777" w:rsidTr="00926DBB">
        <w:tc>
          <w:tcPr>
            <w:tcW w:w="616" w:type="dxa"/>
          </w:tcPr>
          <w:p w14:paraId="1ADBECF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P39</w:t>
            </w:r>
          </w:p>
        </w:tc>
        <w:tc>
          <w:tcPr>
            <w:tcW w:w="2253" w:type="dxa"/>
          </w:tcPr>
          <w:p w14:paraId="021E80C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ESS Efficiency Power Curves</w:t>
            </w:r>
          </w:p>
        </w:tc>
        <w:tc>
          <w:tcPr>
            <w:tcW w:w="3541" w:type="dxa"/>
          </w:tcPr>
          <w:p w14:paraId="673ED28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If available provide associated system efficiency power curves (inclusive of all </w:t>
            </w:r>
            <w:proofErr w:type="spellStart"/>
            <w:r w:rsidRPr="00DF18C5">
              <w:rPr>
                <w:rFonts w:asciiTheme="minorHAnsi" w:hAnsiTheme="minorHAnsi" w:cstheme="minorHAnsi"/>
                <w:sz w:val="24"/>
                <w:szCs w:val="24"/>
              </w:rPr>
              <w:t>parasitics</w:t>
            </w:r>
            <w:proofErr w:type="spellEnd"/>
            <w:r w:rsidRPr="00DF18C5">
              <w:rPr>
                <w:rFonts w:asciiTheme="minorHAnsi" w:hAnsiTheme="minorHAnsi" w:cstheme="minorHAnsi"/>
                <w:sz w:val="24"/>
                <w:szCs w:val="24"/>
              </w:rPr>
              <w:t>) from 100% down to the minimum SOC level. The graph shall display curves for different power ratings indicated below with Efficiency (y-axis) vs. SOC (x-axis).</w:t>
            </w:r>
          </w:p>
        </w:tc>
        <w:tc>
          <w:tcPr>
            <w:tcW w:w="1309" w:type="dxa"/>
          </w:tcPr>
          <w:p w14:paraId="701F00B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706AAF56" w14:textId="77777777" w:rsidR="00577D9E" w:rsidRPr="00DF18C5" w:rsidRDefault="00577D9E" w:rsidP="00926DBB">
            <w:pPr>
              <w:ind w:left="0"/>
              <w:rPr>
                <w:rFonts w:asciiTheme="minorHAnsi" w:hAnsiTheme="minorHAnsi" w:cstheme="minorHAnsi"/>
                <w:sz w:val="24"/>
                <w:szCs w:val="24"/>
              </w:rPr>
            </w:pPr>
          </w:p>
        </w:tc>
      </w:tr>
      <w:tr w:rsidR="00577D9E" w:rsidRPr="00DF18C5" w14:paraId="70746B0F" w14:textId="77777777" w:rsidTr="00926DBB">
        <w:trPr>
          <w:trHeight w:val="92"/>
        </w:trPr>
        <w:tc>
          <w:tcPr>
            <w:tcW w:w="616" w:type="dxa"/>
            <w:vMerge w:val="restart"/>
          </w:tcPr>
          <w:p w14:paraId="61EBD3A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P40</w:t>
            </w:r>
          </w:p>
        </w:tc>
        <w:tc>
          <w:tcPr>
            <w:tcW w:w="2253" w:type="dxa"/>
            <w:vMerge w:val="restart"/>
          </w:tcPr>
          <w:p w14:paraId="2F23428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Pmax (maximum power output)</w:t>
            </w:r>
          </w:p>
        </w:tc>
        <w:tc>
          <w:tcPr>
            <w:tcW w:w="3541" w:type="dxa"/>
          </w:tcPr>
          <w:p w14:paraId="76BAEF0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State of Charge (or SOC) 100%</w:t>
            </w:r>
          </w:p>
        </w:tc>
        <w:tc>
          <w:tcPr>
            <w:tcW w:w="1309" w:type="dxa"/>
          </w:tcPr>
          <w:p w14:paraId="7C6FF6A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6E55E664" w14:textId="77777777" w:rsidR="00577D9E" w:rsidRPr="00DF18C5" w:rsidRDefault="00577D9E" w:rsidP="00926DBB">
            <w:pPr>
              <w:ind w:left="0"/>
              <w:rPr>
                <w:rFonts w:asciiTheme="minorHAnsi" w:hAnsiTheme="minorHAnsi" w:cstheme="minorHAnsi"/>
                <w:sz w:val="24"/>
                <w:szCs w:val="24"/>
              </w:rPr>
            </w:pPr>
          </w:p>
        </w:tc>
      </w:tr>
      <w:tr w:rsidR="00577D9E" w:rsidRPr="00DF18C5" w14:paraId="1166E8EF" w14:textId="77777777" w:rsidTr="00926DBB">
        <w:trPr>
          <w:trHeight w:val="91"/>
        </w:trPr>
        <w:tc>
          <w:tcPr>
            <w:tcW w:w="616" w:type="dxa"/>
            <w:vMerge/>
          </w:tcPr>
          <w:p w14:paraId="3D3C0B78" w14:textId="77777777" w:rsidR="00577D9E" w:rsidRPr="00DF18C5" w:rsidRDefault="00577D9E" w:rsidP="00926DBB">
            <w:pPr>
              <w:ind w:left="0"/>
              <w:rPr>
                <w:rFonts w:asciiTheme="minorHAnsi" w:hAnsiTheme="minorHAnsi" w:cstheme="minorHAnsi"/>
                <w:sz w:val="24"/>
                <w:szCs w:val="24"/>
              </w:rPr>
            </w:pPr>
          </w:p>
        </w:tc>
        <w:tc>
          <w:tcPr>
            <w:tcW w:w="2253" w:type="dxa"/>
            <w:vMerge/>
          </w:tcPr>
          <w:p w14:paraId="4390DF86" w14:textId="77777777" w:rsidR="00577D9E" w:rsidRPr="00DF18C5" w:rsidRDefault="00577D9E" w:rsidP="00926DBB">
            <w:pPr>
              <w:ind w:left="0"/>
              <w:rPr>
                <w:rFonts w:asciiTheme="minorHAnsi" w:hAnsiTheme="minorHAnsi" w:cstheme="minorHAnsi"/>
                <w:sz w:val="24"/>
                <w:szCs w:val="24"/>
              </w:rPr>
            </w:pPr>
          </w:p>
        </w:tc>
        <w:tc>
          <w:tcPr>
            <w:tcW w:w="3541" w:type="dxa"/>
          </w:tcPr>
          <w:p w14:paraId="27DBE4D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75%</w:t>
            </w:r>
          </w:p>
        </w:tc>
        <w:tc>
          <w:tcPr>
            <w:tcW w:w="1309" w:type="dxa"/>
          </w:tcPr>
          <w:p w14:paraId="39E782D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019377C8" w14:textId="77777777" w:rsidR="00577D9E" w:rsidRPr="00DF18C5" w:rsidRDefault="00577D9E" w:rsidP="00926DBB">
            <w:pPr>
              <w:ind w:left="0"/>
              <w:rPr>
                <w:rFonts w:asciiTheme="minorHAnsi" w:hAnsiTheme="minorHAnsi" w:cstheme="minorHAnsi"/>
                <w:sz w:val="24"/>
                <w:szCs w:val="24"/>
              </w:rPr>
            </w:pPr>
          </w:p>
        </w:tc>
      </w:tr>
      <w:tr w:rsidR="00577D9E" w:rsidRPr="00DF18C5" w14:paraId="61DE763A" w14:textId="77777777" w:rsidTr="00926DBB">
        <w:trPr>
          <w:trHeight w:val="91"/>
        </w:trPr>
        <w:tc>
          <w:tcPr>
            <w:tcW w:w="616" w:type="dxa"/>
            <w:vMerge/>
          </w:tcPr>
          <w:p w14:paraId="3402D1EC" w14:textId="77777777" w:rsidR="00577D9E" w:rsidRPr="00DF18C5" w:rsidRDefault="00577D9E" w:rsidP="00926DBB">
            <w:pPr>
              <w:ind w:left="0"/>
              <w:rPr>
                <w:rFonts w:asciiTheme="minorHAnsi" w:hAnsiTheme="minorHAnsi" w:cstheme="minorHAnsi"/>
                <w:sz w:val="24"/>
                <w:szCs w:val="24"/>
              </w:rPr>
            </w:pPr>
          </w:p>
        </w:tc>
        <w:tc>
          <w:tcPr>
            <w:tcW w:w="2253" w:type="dxa"/>
            <w:vMerge/>
          </w:tcPr>
          <w:p w14:paraId="6B3C1972" w14:textId="77777777" w:rsidR="00577D9E" w:rsidRPr="00DF18C5" w:rsidRDefault="00577D9E" w:rsidP="00926DBB">
            <w:pPr>
              <w:ind w:left="0"/>
              <w:rPr>
                <w:rFonts w:asciiTheme="minorHAnsi" w:hAnsiTheme="minorHAnsi" w:cstheme="minorHAnsi"/>
                <w:sz w:val="24"/>
                <w:szCs w:val="24"/>
              </w:rPr>
            </w:pPr>
          </w:p>
        </w:tc>
        <w:tc>
          <w:tcPr>
            <w:tcW w:w="3541" w:type="dxa"/>
          </w:tcPr>
          <w:p w14:paraId="7BA9104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50%</w:t>
            </w:r>
          </w:p>
        </w:tc>
        <w:tc>
          <w:tcPr>
            <w:tcW w:w="1309" w:type="dxa"/>
          </w:tcPr>
          <w:p w14:paraId="1FE25E9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4A52B45F" w14:textId="77777777" w:rsidR="00577D9E" w:rsidRPr="00DF18C5" w:rsidRDefault="00577D9E" w:rsidP="00926DBB">
            <w:pPr>
              <w:ind w:left="0"/>
              <w:rPr>
                <w:rFonts w:asciiTheme="minorHAnsi" w:hAnsiTheme="minorHAnsi" w:cstheme="minorHAnsi"/>
                <w:sz w:val="24"/>
                <w:szCs w:val="24"/>
              </w:rPr>
            </w:pPr>
          </w:p>
        </w:tc>
      </w:tr>
      <w:tr w:rsidR="00577D9E" w:rsidRPr="00DF18C5" w14:paraId="5542D28A" w14:textId="77777777" w:rsidTr="00926DBB">
        <w:trPr>
          <w:trHeight w:val="91"/>
        </w:trPr>
        <w:tc>
          <w:tcPr>
            <w:tcW w:w="616" w:type="dxa"/>
            <w:vMerge/>
          </w:tcPr>
          <w:p w14:paraId="2E6A877B" w14:textId="77777777" w:rsidR="00577D9E" w:rsidRPr="00DF18C5" w:rsidRDefault="00577D9E" w:rsidP="00926DBB">
            <w:pPr>
              <w:ind w:left="0"/>
              <w:rPr>
                <w:rFonts w:asciiTheme="minorHAnsi" w:hAnsiTheme="minorHAnsi" w:cstheme="minorHAnsi"/>
                <w:sz w:val="24"/>
                <w:szCs w:val="24"/>
              </w:rPr>
            </w:pPr>
          </w:p>
        </w:tc>
        <w:tc>
          <w:tcPr>
            <w:tcW w:w="2253" w:type="dxa"/>
            <w:vMerge/>
          </w:tcPr>
          <w:p w14:paraId="47DC4F8D" w14:textId="77777777" w:rsidR="00577D9E" w:rsidRPr="00DF18C5" w:rsidRDefault="00577D9E" w:rsidP="00926DBB">
            <w:pPr>
              <w:ind w:left="0"/>
              <w:rPr>
                <w:rFonts w:asciiTheme="minorHAnsi" w:hAnsiTheme="minorHAnsi" w:cstheme="minorHAnsi"/>
                <w:sz w:val="24"/>
                <w:szCs w:val="24"/>
              </w:rPr>
            </w:pPr>
          </w:p>
        </w:tc>
        <w:tc>
          <w:tcPr>
            <w:tcW w:w="3541" w:type="dxa"/>
          </w:tcPr>
          <w:p w14:paraId="69E4B43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25%</w:t>
            </w:r>
          </w:p>
        </w:tc>
        <w:tc>
          <w:tcPr>
            <w:tcW w:w="1309" w:type="dxa"/>
          </w:tcPr>
          <w:p w14:paraId="05E222E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4F60F278" w14:textId="77777777" w:rsidR="00577D9E" w:rsidRPr="00DF18C5" w:rsidRDefault="00577D9E" w:rsidP="00926DBB">
            <w:pPr>
              <w:ind w:left="0"/>
              <w:rPr>
                <w:rFonts w:asciiTheme="minorHAnsi" w:hAnsiTheme="minorHAnsi" w:cstheme="minorHAnsi"/>
                <w:sz w:val="24"/>
                <w:szCs w:val="24"/>
              </w:rPr>
            </w:pPr>
          </w:p>
        </w:tc>
      </w:tr>
      <w:tr w:rsidR="00577D9E" w:rsidRPr="00DF18C5" w14:paraId="3D3E1137" w14:textId="77777777" w:rsidTr="00926DBB">
        <w:trPr>
          <w:trHeight w:val="91"/>
        </w:trPr>
        <w:tc>
          <w:tcPr>
            <w:tcW w:w="616" w:type="dxa"/>
            <w:vMerge/>
          </w:tcPr>
          <w:p w14:paraId="7F93D604" w14:textId="77777777" w:rsidR="00577D9E" w:rsidRPr="00DF18C5" w:rsidRDefault="00577D9E" w:rsidP="00926DBB">
            <w:pPr>
              <w:ind w:left="0"/>
              <w:rPr>
                <w:rFonts w:asciiTheme="minorHAnsi" w:hAnsiTheme="minorHAnsi" w:cstheme="minorHAnsi"/>
                <w:sz w:val="24"/>
                <w:szCs w:val="24"/>
              </w:rPr>
            </w:pPr>
          </w:p>
        </w:tc>
        <w:tc>
          <w:tcPr>
            <w:tcW w:w="2253" w:type="dxa"/>
            <w:vMerge/>
          </w:tcPr>
          <w:p w14:paraId="65864825" w14:textId="77777777" w:rsidR="00577D9E" w:rsidRPr="00DF18C5" w:rsidRDefault="00577D9E" w:rsidP="00926DBB">
            <w:pPr>
              <w:ind w:left="0"/>
              <w:rPr>
                <w:rFonts w:asciiTheme="minorHAnsi" w:hAnsiTheme="minorHAnsi" w:cstheme="minorHAnsi"/>
                <w:sz w:val="24"/>
                <w:szCs w:val="24"/>
              </w:rPr>
            </w:pPr>
          </w:p>
        </w:tc>
        <w:tc>
          <w:tcPr>
            <w:tcW w:w="3541" w:type="dxa"/>
          </w:tcPr>
          <w:p w14:paraId="6B8A947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w:t>
            </w:r>
          </w:p>
        </w:tc>
        <w:tc>
          <w:tcPr>
            <w:tcW w:w="1309" w:type="dxa"/>
          </w:tcPr>
          <w:p w14:paraId="3E6EC86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3B0B580F" w14:textId="77777777" w:rsidR="00577D9E" w:rsidRPr="00DF18C5" w:rsidRDefault="00577D9E" w:rsidP="00926DBB">
            <w:pPr>
              <w:ind w:left="0"/>
              <w:rPr>
                <w:rFonts w:asciiTheme="minorHAnsi" w:hAnsiTheme="minorHAnsi" w:cstheme="minorHAnsi"/>
                <w:sz w:val="24"/>
                <w:szCs w:val="24"/>
              </w:rPr>
            </w:pPr>
          </w:p>
        </w:tc>
      </w:tr>
      <w:tr w:rsidR="00577D9E" w:rsidRPr="00DF18C5" w14:paraId="0D4C1852" w14:textId="77777777" w:rsidTr="00926DBB">
        <w:trPr>
          <w:trHeight w:val="48"/>
        </w:trPr>
        <w:tc>
          <w:tcPr>
            <w:tcW w:w="616" w:type="dxa"/>
            <w:vMerge w:val="restart"/>
          </w:tcPr>
          <w:p w14:paraId="112735B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P41</w:t>
            </w:r>
          </w:p>
        </w:tc>
        <w:tc>
          <w:tcPr>
            <w:tcW w:w="2253" w:type="dxa"/>
            <w:vMerge w:val="restart"/>
          </w:tcPr>
          <w:p w14:paraId="2843581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50% of Pmax</w:t>
            </w:r>
          </w:p>
        </w:tc>
        <w:tc>
          <w:tcPr>
            <w:tcW w:w="3541" w:type="dxa"/>
          </w:tcPr>
          <w:p w14:paraId="3A9711D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100%</w:t>
            </w:r>
          </w:p>
        </w:tc>
        <w:tc>
          <w:tcPr>
            <w:tcW w:w="1309" w:type="dxa"/>
          </w:tcPr>
          <w:p w14:paraId="50945AB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666A0B9B" w14:textId="77777777" w:rsidR="00577D9E" w:rsidRPr="00DF18C5" w:rsidRDefault="00577D9E" w:rsidP="00926DBB">
            <w:pPr>
              <w:ind w:left="0"/>
              <w:rPr>
                <w:rFonts w:asciiTheme="minorHAnsi" w:hAnsiTheme="minorHAnsi" w:cstheme="minorHAnsi"/>
                <w:sz w:val="24"/>
                <w:szCs w:val="24"/>
              </w:rPr>
            </w:pPr>
          </w:p>
        </w:tc>
      </w:tr>
      <w:tr w:rsidR="00577D9E" w:rsidRPr="00DF18C5" w14:paraId="2F25919E" w14:textId="77777777" w:rsidTr="00926DBB">
        <w:trPr>
          <w:trHeight w:val="45"/>
        </w:trPr>
        <w:tc>
          <w:tcPr>
            <w:tcW w:w="616" w:type="dxa"/>
            <w:vMerge/>
          </w:tcPr>
          <w:p w14:paraId="3B4DC18E" w14:textId="77777777" w:rsidR="00577D9E" w:rsidRPr="00DF18C5" w:rsidRDefault="00577D9E" w:rsidP="00926DBB">
            <w:pPr>
              <w:ind w:left="0"/>
              <w:rPr>
                <w:rFonts w:asciiTheme="minorHAnsi" w:hAnsiTheme="minorHAnsi" w:cstheme="minorHAnsi"/>
                <w:sz w:val="24"/>
                <w:szCs w:val="24"/>
              </w:rPr>
            </w:pPr>
          </w:p>
        </w:tc>
        <w:tc>
          <w:tcPr>
            <w:tcW w:w="2253" w:type="dxa"/>
            <w:vMerge/>
          </w:tcPr>
          <w:p w14:paraId="31072E2B" w14:textId="77777777" w:rsidR="00577D9E" w:rsidRPr="00DF18C5" w:rsidRDefault="00577D9E" w:rsidP="00926DBB">
            <w:pPr>
              <w:ind w:left="0"/>
              <w:rPr>
                <w:rFonts w:asciiTheme="minorHAnsi" w:hAnsiTheme="minorHAnsi" w:cstheme="minorHAnsi"/>
                <w:sz w:val="24"/>
                <w:szCs w:val="24"/>
              </w:rPr>
            </w:pPr>
          </w:p>
        </w:tc>
        <w:tc>
          <w:tcPr>
            <w:tcW w:w="3541" w:type="dxa"/>
          </w:tcPr>
          <w:p w14:paraId="7B82E95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75%</w:t>
            </w:r>
          </w:p>
        </w:tc>
        <w:tc>
          <w:tcPr>
            <w:tcW w:w="1309" w:type="dxa"/>
          </w:tcPr>
          <w:p w14:paraId="683E472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383D9FBB" w14:textId="77777777" w:rsidR="00577D9E" w:rsidRPr="00DF18C5" w:rsidRDefault="00577D9E" w:rsidP="00926DBB">
            <w:pPr>
              <w:ind w:left="0"/>
              <w:rPr>
                <w:rFonts w:asciiTheme="minorHAnsi" w:hAnsiTheme="minorHAnsi" w:cstheme="minorHAnsi"/>
                <w:sz w:val="24"/>
                <w:szCs w:val="24"/>
              </w:rPr>
            </w:pPr>
          </w:p>
        </w:tc>
      </w:tr>
      <w:tr w:rsidR="00577D9E" w:rsidRPr="00DF18C5" w14:paraId="1A0EEA37" w14:textId="77777777" w:rsidTr="00926DBB">
        <w:trPr>
          <w:trHeight w:val="45"/>
        </w:trPr>
        <w:tc>
          <w:tcPr>
            <w:tcW w:w="616" w:type="dxa"/>
            <w:vMerge/>
          </w:tcPr>
          <w:p w14:paraId="4F501537" w14:textId="77777777" w:rsidR="00577D9E" w:rsidRPr="00DF18C5" w:rsidRDefault="00577D9E" w:rsidP="00926DBB">
            <w:pPr>
              <w:ind w:left="0"/>
              <w:rPr>
                <w:rFonts w:asciiTheme="minorHAnsi" w:hAnsiTheme="minorHAnsi" w:cstheme="minorHAnsi"/>
                <w:sz w:val="24"/>
                <w:szCs w:val="24"/>
              </w:rPr>
            </w:pPr>
          </w:p>
        </w:tc>
        <w:tc>
          <w:tcPr>
            <w:tcW w:w="2253" w:type="dxa"/>
            <w:vMerge/>
          </w:tcPr>
          <w:p w14:paraId="4E4ACF5F" w14:textId="77777777" w:rsidR="00577D9E" w:rsidRPr="00DF18C5" w:rsidRDefault="00577D9E" w:rsidP="00926DBB">
            <w:pPr>
              <w:ind w:left="0"/>
              <w:rPr>
                <w:rFonts w:asciiTheme="minorHAnsi" w:hAnsiTheme="minorHAnsi" w:cstheme="minorHAnsi"/>
                <w:sz w:val="24"/>
                <w:szCs w:val="24"/>
              </w:rPr>
            </w:pPr>
          </w:p>
        </w:tc>
        <w:tc>
          <w:tcPr>
            <w:tcW w:w="3541" w:type="dxa"/>
          </w:tcPr>
          <w:p w14:paraId="27025B0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50%</w:t>
            </w:r>
          </w:p>
        </w:tc>
        <w:tc>
          <w:tcPr>
            <w:tcW w:w="1309" w:type="dxa"/>
          </w:tcPr>
          <w:p w14:paraId="206B34D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4BD734BC" w14:textId="77777777" w:rsidR="00577D9E" w:rsidRPr="00DF18C5" w:rsidRDefault="00577D9E" w:rsidP="00926DBB">
            <w:pPr>
              <w:ind w:left="0"/>
              <w:rPr>
                <w:rFonts w:asciiTheme="minorHAnsi" w:hAnsiTheme="minorHAnsi" w:cstheme="minorHAnsi"/>
                <w:sz w:val="24"/>
                <w:szCs w:val="24"/>
              </w:rPr>
            </w:pPr>
          </w:p>
        </w:tc>
      </w:tr>
      <w:tr w:rsidR="00577D9E" w:rsidRPr="00DF18C5" w14:paraId="58C815D1" w14:textId="77777777" w:rsidTr="00926DBB">
        <w:trPr>
          <w:trHeight w:val="45"/>
        </w:trPr>
        <w:tc>
          <w:tcPr>
            <w:tcW w:w="616" w:type="dxa"/>
            <w:vMerge/>
          </w:tcPr>
          <w:p w14:paraId="493BF242"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BC9A33F" w14:textId="77777777" w:rsidR="00577D9E" w:rsidRPr="00DF18C5" w:rsidRDefault="00577D9E" w:rsidP="00926DBB">
            <w:pPr>
              <w:ind w:left="0"/>
              <w:rPr>
                <w:rFonts w:asciiTheme="minorHAnsi" w:hAnsiTheme="minorHAnsi" w:cstheme="minorHAnsi"/>
                <w:sz w:val="24"/>
                <w:szCs w:val="24"/>
              </w:rPr>
            </w:pPr>
          </w:p>
        </w:tc>
        <w:tc>
          <w:tcPr>
            <w:tcW w:w="3541" w:type="dxa"/>
          </w:tcPr>
          <w:p w14:paraId="2188767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25%</w:t>
            </w:r>
          </w:p>
        </w:tc>
        <w:tc>
          <w:tcPr>
            <w:tcW w:w="1309" w:type="dxa"/>
          </w:tcPr>
          <w:p w14:paraId="0B3661A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404CAE50" w14:textId="77777777" w:rsidR="00577D9E" w:rsidRPr="00DF18C5" w:rsidRDefault="00577D9E" w:rsidP="00926DBB">
            <w:pPr>
              <w:ind w:left="0"/>
              <w:rPr>
                <w:rFonts w:asciiTheme="minorHAnsi" w:hAnsiTheme="minorHAnsi" w:cstheme="minorHAnsi"/>
                <w:sz w:val="24"/>
                <w:szCs w:val="24"/>
              </w:rPr>
            </w:pPr>
          </w:p>
        </w:tc>
      </w:tr>
      <w:tr w:rsidR="00577D9E" w:rsidRPr="00DF18C5" w14:paraId="60804D2F" w14:textId="77777777" w:rsidTr="00926DBB">
        <w:trPr>
          <w:trHeight w:val="45"/>
        </w:trPr>
        <w:tc>
          <w:tcPr>
            <w:tcW w:w="616" w:type="dxa"/>
            <w:vMerge/>
          </w:tcPr>
          <w:p w14:paraId="0EF9DC34"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281723C" w14:textId="77777777" w:rsidR="00577D9E" w:rsidRPr="00DF18C5" w:rsidRDefault="00577D9E" w:rsidP="00926DBB">
            <w:pPr>
              <w:ind w:left="0"/>
              <w:rPr>
                <w:rFonts w:asciiTheme="minorHAnsi" w:hAnsiTheme="minorHAnsi" w:cstheme="minorHAnsi"/>
                <w:sz w:val="24"/>
                <w:szCs w:val="24"/>
              </w:rPr>
            </w:pPr>
          </w:p>
        </w:tc>
        <w:tc>
          <w:tcPr>
            <w:tcW w:w="3541" w:type="dxa"/>
          </w:tcPr>
          <w:p w14:paraId="5B083C3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w:t>
            </w:r>
          </w:p>
        </w:tc>
        <w:tc>
          <w:tcPr>
            <w:tcW w:w="1309" w:type="dxa"/>
          </w:tcPr>
          <w:p w14:paraId="65FBE53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0B94A4BB" w14:textId="77777777" w:rsidR="00577D9E" w:rsidRPr="00DF18C5" w:rsidRDefault="00577D9E" w:rsidP="00926DBB">
            <w:pPr>
              <w:ind w:left="0"/>
              <w:rPr>
                <w:rFonts w:asciiTheme="minorHAnsi" w:hAnsiTheme="minorHAnsi" w:cstheme="minorHAnsi"/>
                <w:sz w:val="24"/>
                <w:szCs w:val="24"/>
              </w:rPr>
            </w:pPr>
          </w:p>
        </w:tc>
      </w:tr>
      <w:tr w:rsidR="00577D9E" w:rsidRPr="00DF18C5" w14:paraId="498EA709" w14:textId="77777777" w:rsidTr="00926DBB">
        <w:trPr>
          <w:trHeight w:val="92"/>
        </w:trPr>
        <w:tc>
          <w:tcPr>
            <w:tcW w:w="616" w:type="dxa"/>
            <w:vMerge w:val="restart"/>
          </w:tcPr>
          <w:p w14:paraId="351DE73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P42</w:t>
            </w:r>
          </w:p>
        </w:tc>
        <w:tc>
          <w:tcPr>
            <w:tcW w:w="2253" w:type="dxa"/>
            <w:vMerge w:val="restart"/>
          </w:tcPr>
          <w:p w14:paraId="573B9BA4"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Pmin</w:t>
            </w:r>
            <w:proofErr w:type="spellEnd"/>
            <w:r w:rsidRPr="00DF18C5">
              <w:rPr>
                <w:rFonts w:asciiTheme="minorHAnsi" w:hAnsiTheme="minorHAnsi" w:cstheme="minorHAnsi"/>
                <w:sz w:val="24"/>
                <w:szCs w:val="24"/>
              </w:rPr>
              <w:t xml:space="preserve"> (minimum output)</w:t>
            </w:r>
          </w:p>
        </w:tc>
        <w:tc>
          <w:tcPr>
            <w:tcW w:w="3541" w:type="dxa"/>
          </w:tcPr>
          <w:p w14:paraId="24CED60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100%</w:t>
            </w:r>
          </w:p>
        </w:tc>
        <w:tc>
          <w:tcPr>
            <w:tcW w:w="1309" w:type="dxa"/>
          </w:tcPr>
          <w:p w14:paraId="2DF63A5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5A27F27E" w14:textId="77777777" w:rsidR="00577D9E" w:rsidRPr="00DF18C5" w:rsidRDefault="00577D9E" w:rsidP="00926DBB">
            <w:pPr>
              <w:ind w:left="0"/>
              <w:rPr>
                <w:rFonts w:asciiTheme="minorHAnsi" w:hAnsiTheme="minorHAnsi" w:cstheme="minorHAnsi"/>
                <w:sz w:val="24"/>
                <w:szCs w:val="24"/>
              </w:rPr>
            </w:pPr>
          </w:p>
        </w:tc>
      </w:tr>
      <w:tr w:rsidR="00577D9E" w:rsidRPr="00DF18C5" w14:paraId="728150C8" w14:textId="77777777" w:rsidTr="00926DBB">
        <w:trPr>
          <w:trHeight w:val="91"/>
        </w:trPr>
        <w:tc>
          <w:tcPr>
            <w:tcW w:w="616" w:type="dxa"/>
            <w:vMerge/>
          </w:tcPr>
          <w:p w14:paraId="00AAE741" w14:textId="77777777" w:rsidR="00577D9E" w:rsidRPr="00DF18C5" w:rsidRDefault="00577D9E" w:rsidP="00926DBB">
            <w:pPr>
              <w:ind w:left="0"/>
              <w:rPr>
                <w:rFonts w:asciiTheme="minorHAnsi" w:hAnsiTheme="minorHAnsi" w:cstheme="minorHAnsi"/>
                <w:sz w:val="24"/>
                <w:szCs w:val="24"/>
              </w:rPr>
            </w:pPr>
          </w:p>
        </w:tc>
        <w:tc>
          <w:tcPr>
            <w:tcW w:w="2253" w:type="dxa"/>
            <w:vMerge/>
          </w:tcPr>
          <w:p w14:paraId="37765A11" w14:textId="77777777" w:rsidR="00577D9E" w:rsidRPr="00DF18C5" w:rsidRDefault="00577D9E" w:rsidP="00926DBB">
            <w:pPr>
              <w:ind w:left="0"/>
              <w:rPr>
                <w:rFonts w:asciiTheme="minorHAnsi" w:hAnsiTheme="minorHAnsi" w:cstheme="minorHAnsi"/>
                <w:sz w:val="24"/>
                <w:szCs w:val="24"/>
              </w:rPr>
            </w:pPr>
          </w:p>
        </w:tc>
        <w:tc>
          <w:tcPr>
            <w:tcW w:w="3541" w:type="dxa"/>
          </w:tcPr>
          <w:p w14:paraId="526A138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75%</w:t>
            </w:r>
          </w:p>
        </w:tc>
        <w:tc>
          <w:tcPr>
            <w:tcW w:w="1309" w:type="dxa"/>
          </w:tcPr>
          <w:p w14:paraId="4A7BB65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070F56CB" w14:textId="77777777" w:rsidR="00577D9E" w:rsidRPr="00DF18C5" w:rsidRDefault="00577D9E" w:rsidP="00926DBB">
            <w:pPr>
              <w:ind w:left="0"/>
              <w:rPr>
                <w:rFonts w:asciiTheme="minorHAnsi" w:hAnsiTheme="minorHAnsi" w:cstheme="minorHAnsi"/>
                <w:sz w:val="24"/>
                <w:szCs w:val="24"/>
              </w:rPr>
            </w:pPr>
          </w:p>
        </w:tc>
      </w:tr>
      <w:tr w:rsidR="00577D9E" w:rsidRPr="00DF18C5" w14:paraId="015BF041" w14:textId="77777777" w:rsidTr="00926DBB">
        <w:trPr>
          <w:trHeight w:val="91"/>
        </w:trPr>
        <w:tc>
          <w:tcPr>
            <w:tcW w:w="616" w:type="dxa"/>
            <w:vMerge/>
          </w:tcPr>
          <w:p w14:paraId="6604FAD8" w14:textId="77777777" w:rsidR="00577D9E" w:rsidRPr="00DF18C5" w:rsidRDefault="00577D9E" w:rsidP="00926DBB">
            <w:pPr>
              <w:ind w:left="0"/>
              <w:rPr>
                <w:rFonts w:asciiTheme="minorHAnsi" w:hAnsiTheme="minorHAnsi" w:cstheme="minorHAnsi"/>
                <w:sz w:val="24"/>
                <w:szCs w:val="24"/>
              </w:rPr>
            </w:pPr>
          </w:p>
        </w:tc>
        <w:tc>
          <w:tcPr>
            <w:tcW w:w="2253" w:type="dxa"/>
            <w:vMerge/>
          </w:tcPr>
          <w:p w14:paraId="681829C7" w14:textId="77777777" w:rsidR="00577D9E" w:rsidRPr="00DF18C5" w:rsidRDefault="00577D9E" w:rsidP="00926DBB">
            <w:pPr>
              <w:ind w:left="0"/>
              <w:rPr>
                <w:rFonts w:asciiTheme="minorHAnsi" w:hAnsiTheme="minorHAnsi" w:cstheme="minorHAnsi"/>
                <w:sz w:val="24"/>
                <w:szCs w:val="24"/>
              </w:rPr>
            </w:pPr>
          </w:p>
        </w:tc>
        <w:tc>
          <w:tcPr>
            <w:tcW w:w="3541" w:type="dxa"/>
          </w:tcPr>
          <w:p w14:paraId="0207940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50%</w:t>
            </w:r>
          </w:p>
        </w:tc>
        <w:tc>
          <w:tcPr>
            <w:tcW w:w="1309" w:type="dxa"/>
          </w:tcPr>
          <w:p w14:paraId="77C7B1F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4303BC4F" w14:textId="77777777" w:rsidR="00577D9E" w:rsidRPr="00DF18C5" w:rsidRDefault="00577D9E" w:rsidP="00926DBB">
            <w:pPr>
              <w:ind w:left="0"/>
              <w:rPr>
                <w:rFonts w:asciiTheme="minorHAnsi" w:hAnsiTheme="minorHAnsi" w:cstheme="minorHAnsi"/>
                <w:sz w:val="24"/>
                <w:szCs w:val="24"/>
              </w:rPr>
            </w:pPr>
          </w:p>
        </w:tc>
      </w:tr>
      <w:tr w:rsidR="00577D9E" w:rsidRPr="00DF18C5" w14:paraId="5601A76A" w14:textId="77777777" w:rsidTr="00926DBB">
        <w:trPr>
          <w:trHeight w:val="91"/>
        </w:trPr>
        <w:tc>
          <w:tcPr>
            <w:tcW w:w="616" w:type="dxa"/>
            <w:vMerge/>
          </w:tcPr>
          <w:p w14:paraId="3F1CA104" w14:textId="77777777" w:rsidR="00577D9E" w:rsidRPr="00DF18C5" w:rsidRDefault="00577D9E" w:rsidP="00926DBB">
            <w:pPr>
              <w:ind w:left="0"/>
              <w:rPr>
                <w:rFonts w:asciiTheme="minorHAnsi" w:hAnsiTheme="minorHAnsi" w:cstheme="minorHAnsi"/>
                <w:sz w:val="24"/>
                <w:szCs w:val="24"/>
              </w:rPr>
            </w:pPr>
          </w:p>
        </w:tc>
        <w:tc>
          <w:tcPr>
            <w:tcW w:w="2253" w:type="dxa"/>
            <w:vMerge/>
          </w:tcPr>
          <w:p w14:paraId="4859E128" w14:textId="77777777" w:rsidR="00577D9E" w:rsidRPr="00DF18C5" w:rsidRDefault="00577D9E" w:rsidP="00926DBB">
            <w:pPr>
              <w:ind w:left="0"/>
              <w:rPr>
                <w:rFonts w:asciiTheme="minorHAnsi" w:hAnsiTheme="minorHAnsi" w:cstheme="minorHAnsi"/>
                <w:sz w:val="24"/>
                <w:szCs w:val="24"/>
              </w:rPr>
            </w:pPr>
          </w:p>
        </w:tc>
        <w:tc>
          <w:tcPr>
            <w:tcW w:w="3541" w:type="dxa"/>
          </w:tcPr>
          <w:p w14:paraId="3B1FA48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25%</w:t>
            </w:r>
          </w:p>
        </w:tc>
        <w:tc>
          <w:tcPr>
            <w:tcW w:w="1309" w:type="dxa"/>
          </w:tcPr>
          <w:p w14:paraId="47F6D50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63588560" w14:textId="77777777" w:rsidR="00577D9E" w:rsidRPr="00DF18C5" w:rsidRDefault="00577D9E" w:rsidP="00926DBB">
            <w:pPr>
              <w:ind w:left="0"/>
              <w:rPr>
                <w:rFonts w:asciiTheme="minorHAnsi" w:hAnsiTheme="minorHAnsi" w:cstheme="minorHAnsi"/>
                <w:sz w:val="24"/>
                <w:szCs w:val="24"/>
              </w:rPr>
            </w:pPr>
          </w:p>
        </w:tc>
      </w:tr>
      <w:tr w:rsidR="00577D9E" w:rsidRPr="00DF18C5" w14:paraId="31FF0419" w14:textId="77777777" w:rsidTr="00926DBB">
        <w:trPr>
          <w:trHeight w:val="91"/>
        </w:trPr>
        <w:tc>
          <w:tcPr>
            <w:tcW w:w="616" w:type="dxa"/>
            <w:vMerge/>
          </w:tcPr>
          <w:p w14:paraId="18806ACC"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18DCD0F" w14:textId="77777777" w:rsidR="00577D9E" w:rsidRPr="00DF18C5" w:rsidRDefault="00577D9E" w:rsidP="00926DBB">
            <w:pPr>
              <w:ind w:left="0"/>
              <w:rPr>
                <w:rFonts w:asciiTheme="minorHAnsi" w:hAnsiTheme="minorHAnsi" w:cstheme="minorHAnsi"/>
                <w:sz w:val="24"/>
                <w:szCs w:val="24"/>
              </w:rPr>
            </w:pPr>
          </w:p>
        </w:tc>
        <w:tc>
          <w:tcPr>
            <w:tcW w:w="3541" w:type="dxa"/>
          </w:tcPr>
          <w:p w14:paraId="08006DB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w:t>
            </w:r>
          </w:p>
        </w:tc>
        <w:tc>
          <w:tcPr>
            <w:tcW w:w="1309" w:type="dxa"/>
          </w:tcPr>
          <w:p w14:paraId="137E31A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6B443054" w14:textId="77777777" w:rsidR="00577D9E" w:rsidRPr="00DF18C5" w:rsidRDefault="00577D9E" w:rsidP="00926DBB">
            <w:pPr>
              <w:ind w:left="0"/>
              <w:rPr>
                <w:rFonts w:asciiTheme="minorHAnsi" w:hAnsiTheme="minorHAnsi" w:cstheme="minorHAnsi"/>
                <w:sz w:val="24"/>
                <w:szCs w:val="24"/>
              </w:rPr>
            </w:pPr>
          </w:p>
        </w:tc>
      </w:tr>
      <w:tr w:rsidR="00577D9E" w:rsidRPr="00DF18C5" w14:paraId="0CF1EAD0" w14:textId="77777777" w:rsidTr="00926DBB">
        <w:trPr>
          <w:trHeight w:val="92"/>
        </w:trPr>
        <w:tc>
          <w:tcPr>
            <w:tcW w:w="616" w:type="dxa"/>
            <w:vMerge w:val="restart"/>
          </w:tcPr>
          <w:p w14:paraId="1F4CF70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P43</w:t>
            </w:r>
          </w:p>
        </w:tc>
        <w:tc>
          <w:tcPr>
            <w:tcW w:w="2253" w:type="dxa"/>
            <w:vMerge w:val="restart"/>
          </w:tcPr>
          <w:p w14:paraId="66AE312B"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Poptimal</w:t>
            </w:r>
            <w:proofErr w:type="spellEnd"/>
            <w:r w:rsidRPr="00DF18C5">
              <w:rPr>
                <w:rFonts w:asciiTheme="minorHAnsi" w:hAnsiTheme="minorHAnsi" w:cstheme="minorHAnsi"/>
                <w:sz w:val="24"/>
                <w:szCs w:val="24"/>
              </w:rPr>
              <w:t xml:space="preserve"> (power at maximum efficiency</w:t>
            </w:r>
          </w:p>
        </w:tc>
        <w:tc>
          <w:tcPr>
            <w:tcW w:w="3541" w:type="dxa"/>
          </w:tcPr>
          <w:p w14:paraId="43A1261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100%</w:t>
            </w:r>
          </w:p>
        </w:tc>
        <w:tc>
          <w:tcPr>
            <w:tcW w:w="1309" w:type="dxa"/>
          </w:tcPr>
          <w:p w14:paraId="183F610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5279279F" w14:textId="77777777" w:rsidR="00577D9E" w:rsidRPr="00DF18C5" w:rsidRDefault="00577D9E" w:rsidP="00926DBB">
            <w:pPr>
              <w:ind w:left="0"/>
              <w:rPr>
                <w:rFonts w:asciiTheme="minorHAnsi" w:hAnsiTheme="minorHAnsi" w:cstheme="minorHAnsi"/>
                <w:sz w:val="24"/>
                <w:szCs w:val="24"/>
              </w:rPr>
            </w:pPr>
          </w:p>
        </w:tc>
      </w:tr>
      <w:tr w:rsidR="00577D9E" w:rsidRPr="00DF18C5" w14:paraId="0422B4D2" w14:textId="77777777" w:rsidTr="00926DBB">
        <w:trPr>
          <w:trHeight w:val="91"/>
        </w:trPr>
        <w:tc>
          <w:tcPr>
            <w:tcW w:w="616" w:type="dxa"/>
            <w:vMerge/>
          </w:tcPr>
          <w:p w14:paraId="37C9DE31" w14:textId="77777777" w:rsidR="00577D9E" w:rsidRPr="00DF18C5" w:rsidRDefault="00577D9E" w:rsidP="00926DBB">
            <w:pPr>
              <w:ind w:left="0"/>
              <w:rPr>
                <w:rFonts w:asciiTheme="minorHAnsi" w:hAnsiTheme="minorHAnsi" w:cstheme="minorHAnsi"/>
                <w:sz w:val="24"/>
                <w:szCs w:val="24"/>
              </w:rPr>
            </w:pPr>
          </w:p>
        </w:tc>
        <w:tc>
          <w:tcPr>
            <w:tcW w:w="2253" w:type="dxa"/>
            <w:vMerge/>
          </w:tcPr>
          <w:p w14:paraId="565DD338" w14:textId="77777777" w:rsidR="00577D9E" w:rsidRPr="00DF18C5" w:rsidRDefault="00577D9E" w:rsidP="00926DBB">
            <w:pPr>
              <w:ind w:left="0"/>
              <w:rPr>
                <w:rFonts w:asciiTheme="minorHAnsi" w:hAnsiTheme="minorHAnsi" w:cstheme="minorHAnsi"/>
                <w:sz w:val="24"/>
                <w:szCs w:val="24"/>
              </w:rPr>
            </w:pPr>
          </w:p>
        </w:tc>
        <w:tc>
          <w:tcPr>
            <w:tcW w:w="3541" w:type="dxa"/>
          </w:tcPr>
          <w:p w14:paraId="687CE7E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75%</w:t>
            </w:r>
          </w:p>
        </w:tc>
        <w:tc>
          <w:tcPr>
            <w:tcW w:w="1309" w:type="dxa"/>
          </w:tcPr>
          <w:p w14:paraId="1AD8891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001015D8" w14:textId="77777777" w:rsidR="00577D9E" w:rsidRPr="00DF18C5" w:rsidRDefault="00577D9E" w:rsidP="00926DBB">
            <w:pPr>
              <w:ind w:left="0"/>
              <w:rPr>
                <w:rFonts w:asciiTheme="minorHAnsi" w:hAnsiTheme="minorHAnsi" w:cstheme="minorHAnsi"/>
                <w:sz w:val="24"/>
                <w:szCs w:val="24"/>
              </w:rPr>
            </w:pPr>
          </w:p>
        </w:tc>
      </w:tr>
      <w:tr w:rsidR="00577D9E" w:rsidRPr="00DF18C5" w14:paraId="708A24B0" w14:textId="77777777" w:rsidTr="00926DBB">
        <w:trPr>
          <w:trHeight w:val="91"/>
        </w:trPr>
        <w:tc>
          <w:tcPr>
            <w:tcW w:w="616" w:type="dxa"/>
            <w:vMerge/>
          </w:tcPr>
          <w:p w14:paraId="427F9C5B" w14:textId="77777777" w:rsidR="00577D9E" w:rsidRPr="00DF18C5" w:rsidRDefault="00577D9E" w:rsidP="00926DBB">
            <w:pPr>
              <w:ind w:left="0"/>
              <w:rPr>
                <w:rFonts w:asciiTheme="minorHAnsi" w:hAnsiTheme="minorHAnsi" w:cstheme="minorHAnsi"/>
                <w:sz w:val="24"/>
                <w:szCs w:val="24"/>
              </w:rPr>
            </w:pPr>
          </w:p>
        </w:tc>
        <w:tc>
          <w:tcPr>
            <w:tcW w:w="2253" w:type="dxa"/>
            <w:vMerge/>
          </w:tcPr>
          <w:p w14:paraId="349E1BCE" w14:textId="77777777" w:rsidR="00577D9E" w:rsidRPr="00DF18C5" w:rsidRDefault="00577D9E" w:rsidP="00926DBB">
            <w:pPr>
              <w:ind w:left="0"/>
              <w:rPr>
                <w:rFonts w:asciiTheme="minorHAnsi" w:hAnsiTheme="minorHAnsi" w:cstheme="minorHAnsi"/>
                <w:sz w:val="24"/>
                <w:szCs w:val="24"/>
              </w:rPr>
            </w:pPr>
          </w:p>
        </w:tc>
        <w:tc>
          <w:tcPr>
            <w:tcW w:w="3541" w:type="dxa"/>
          </w:tcPr>
          <w:p w14:paraId="309D7FC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50%</w:t>
            </w:r>
          </w:p>
        </w:tc>
        <w:tc>
          <w:tcPr>
            <w:tcW w:w="1309" w:type="dxa"/>
          </w:tcPr>
          <w:p w14:paraId="253CF71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2EE05E30" w14:textId="77777777" w:rsidR="00577D9E" w:rsidRPr="00DF18C5" w:rsidRDefault="00577D9E" w:rsidP="00926DBB">
            <w:pPr>
              <w:ind w:left="0"/>
              <w:rPr>
                <w:rFonts w:asciiTheme="minorHAnsi" w:hAnsiTheme="minorHAnsi" w:cstheme="minorHAnsi"/>
                <w:sz w:val="24"/>
                <w:szCs w:val="24"/>
              </w:rPr>
            </w:pPr>
          </w:p>
        </w:tc>
      </w:tr>
      <w:tr w:rsidR="00577D9E" w:rsidRPr="00DF18C5" w14:paraId="6BE63962" w14:textId="77777777" w:rsidTr="00926DBB">
        <w:trPr>
          <w:trHeight w:val="91"/>
        </w:trPr>
        <w:tc>
          <w:tcPr>
            <w:tcW w:w="616" w:type="dxa"/>
            <w:vMerge/>
          </w:tcPr>
          <w:p w14:paraId="7EAE5830" w14:textId="77777777" w:rsidR="00577D9E" w:rsidRPr="00DF18C5" w:rsidRDefault="00577D9E" w:rsidP="00926DBB">
            <w:pPr>
              <w:ind w:left="0"/>
              <w:rPr>
                <w:rFonts w:asciiTheme="minorHAnsi" w:hAnsiTheme="minorHAnsi" w:cstheme="minorHAnsi"/>
                <w:sz w:val="24"/>
                <w:szCs w:val="24"/>
              </w:rPr>
            </w:pPr>
          </w:p>
        </w:tc>
        <w:tc>
          <w:tcPr>
            <w:tcW w:w="2253" w:type="dxa"/>
            <w:vMerge/>
          </w:tcPr>
          <w:p w14:paraId="017A2B24" w14:textId="77777777" w:rsidR="00577D9E" w:rsidRPr="00DF18C5" w:rsidRDefault="00577D9E" w:rsidP="00926DBB">
            <w:pPr>
              <w:ind w:left="0"/>
              <w:rPr>
                <w:rFonts w:asciiTheme="minorHAnsi" w:hAnsiTheme="minorHAnsi" w:cstheme="minorHAnsi"/>
                <w:sz w:val="24"/>
                <w:szCs w:val="24"/>
              </w:rPr>
            </w:pPr>
          </w:p>
        </w:tc>
        <w:tc>
          <w:tcPr>
            <w:tcW w:w="3541" w:type="dxa"/>
          </w:tcPr>
          <w:p w14:paraId="46D5C7B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25%</w:t>
            </w:r>
          </w:p>
        </w:tc>
        <w:tc>
          <w:tcPr>
            <w:tcW w:w="1309" w:type="dxa"/>
          </w:tcPr>
          <w:p w14:paraId="125C785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0080E538" w14:textId="77777777" w:rsidR="00577D9E" w:rsidRPr="00DF18C5" w:rsidRDefault="00577D9E" w:rsidP="00926DBB">
            <w:pPr>
              <w:ind w:left="0"/>
              <w:rPr>
                <w:rFonts w:asciiTheme="minorHAnsi" w:hAnsiTheme="minorHAnsi" w:cstheme="minorHAnsi"/>
                <w:sz w:val="24"/>
                <w:szCs w:val="24"/>
              </w:rPr>
            </w:pPr>
          </w:p>
        </w:tc>
      </w:tr>
      <w:tr w:rsidR="00577D9E" w:rsidRPr="00DF18C5" w14:paraId="72F003F6" w14:textId="77777777" w:rsidTr="00926DBB">
        <w:trPr>
          <w:trHeight w:val="91"/>
        </w:trPr>
        <w:tc>
          <w:tcPr>
            <w:tcW w:w="616" w:type="dxa"/>
            <w:vMerge/>
          </w:tcPr>
          <w:p w14:paraId="7A344C9A" w14:textId="77777777" w:rsidR="00577D9E" w:rsidRPr="00DF18C5" w:rsidRDefault="00577D9E" w:rsidP="00926DBB">
            <w:pPr>
              <w:ind w:left="0"/>
              <w:rPr>
                <w:rFonts w:asciiTheme="minorHAnsi" w:hAnsiTheme="minorHAnsi" w:cstheme="minorHAnsi"/>
                <w:sz w:val="24"/>
                <w:szCs w:val="24"/>
              </w:rPr>
            </w:pPr>
          </w:p>
        </w:tc>
        <w:tc>
          <w:tcPr>
            <w:tcW w:w="2253" w:type="dxa"/>
            <w:vMerge/>
          </w:tcPr>
          <w:p w14:paraId="436B99D2" w14:textId="77777777" w:rsidR="00577D9E" w:rsidRPr="00DF18C5" w:rsidRDefault="00577D9E" w:rsidP="00926DBB">
            <w:pPr>
              <w:ind w:left="0"/>
              <w:rPr>
                <w:rFonts w:asciiTheme="minorHAnsi" w:hAnsiTheme="minorHAnsi" w:cstheme="minorHAnsi"/>
                <w:sz w:val="24"/>
                <w:szCs w:val="24"/>
              </w:rPr>
            </w:pPr>
          </w:p>
        </w:tc>
        <w:tc>
          <w:tcPr>
            <w:tcW w:w="3541" w:type="dxa"/>
          </w:tcPr>
          <w:p w14:paraId="11F8DA1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w:t>
            </w:r>
          </w:p>
        </w:tc>
        <w:tc>
          <w:tcPr>
            <w:tcW w:w="1309" w:type="dxa"/>
          </w:tcPr>
          <w:p w14:paraId="12D3852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57A869CF" w14:textId="77777777" w:rsidR="00577D9E" w:rsidRPr="00DF18C5" w:rsidRDefault="00577D9E" w:rsidP="00926DBB">
            <w:pPr>
              <w:ind w:left="0"/>
              <w:rPr>
                <w:rFonts w:asciiTheme="minorHAnsi" w:hAnsiTheme="minorHAnsi" w:cstheme="minorHAnsi"/>
                <w:sz w:val="24"/>
                <w:szCs w:val="24"/>
              </w:rPr>
            </w:pPr>
          </w:p>
        </w:tc>
      </w:tr>
      <w:tr w:rsidR="00577D9E" w:rsidRPr="00DF18C5" w14:paraId="0E72B0EA" w14:textId="77777777" w:rsidTr="00926DBB">
        <w:tc>
          <w:tcPr>
            <w:tcW w:w="9035" w:type="dxa"/>
            <w:gridSpan w:val="5"/>
          </w:tcPr>
          <w:p w14:paraId="7CD4E56E"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Maximum discharge duration from full SOC</w:t>
            </w:r>
          </w:p>
        </w:tc>
      </w:tr>
      <w:tr w:rsidR="00577D9E" w:rsidRPr="00DF18C5" w14:paraId="03039BB9" w14:textId="77777777" w:rsidTr="00926DBB">
        <w:trPr>
          <w:trHeight w:val="114"/>
        </w:trPr>
        <w:tc>
          <w:tcPr>
            <w:tcW w:w="616" w:type="dxa"/>
            <w:vMerge w:val="restart"/>
          </w:tcPr>
          <w:p w14:paraId="60F9AF8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P44</w:t>
            </w:r>
          </w:p>
        </w:tc>
        <w:tc>
          <w:tcPr>
            <w:tcW w:w="2253" w:type="dxa"/>
            <w:vMerge w:val="restart"/>
          </w:tcPr>
          <w:p w14:paraId="65D0134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Pmax</w:t>
            </w:r>
          </w:p>
        </w:tc>
        <w:tc>
          <w:tcPr>
            <w:tcW w:w="3541" w:type="dxa"/>
          </w:tcPr>
          <w:p w14:paraId="7A7F817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Power</w:t>
            </w:r>
          </w:p>
        </w:tc>
        <w:tc>
          <w:tcPr>
            <w:tcW w:w="1309" w:type="dxa"/>
          </w:tcPr>
          <w:p w14:paraId="0895F4A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7BD705BA" w14:textId="77777777" w:rsidR="00577D9E" w:rsidRPr="00DF18C5" w:rsidRDefault="00577D9E" w:rsidP="00926DBB">
            <w:pPr>
              <w:ind w:left="0"/>
              <w:rPr>
                <w:rFonts w:asciiTheme="minorHAnsi" w:hAnsiTheme="minorHAnsi" w:cstheme="minorHAnsi"/>
                <w:sz w:val="24"/>
                <w:szCs w:val="24"/>
              </w:rPr>
            </w:pPr>
          </w:p>
        </w:tc>
      </w:tr>
      <w:tr w:rsidR="00577D9E" w:rsidRPr="00DF18C5" w14:paraId="013802A2" w14:textId="77777777" w:rsidTr="00926DBB">
        <w:trPr>
          <w:trHeight w:val="114"/>
        </w:trPr>
        <w:tc>
          <w:tcPr>
            <w:tcW w:w="616" w:type="dxa"/>
            <w:vMerge/>
          </w:tcPr>
          <w:p w14:paraId="3C79B218"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3B20ACE" w14:textId="77777777" w:rsidR="00577D9E" w:rsidRPr="00DF18C5" w:rsidRDefault="00577D9E" w:rsidP="00926DBB">
            <w:pPr>
              <w:ind w:left="0"/>
              <w:rPr>
                <w:rFonts w:asciiTheme="minorHAnsi" w:hAnsiTheme="minorHAnsi" w:cstheme="minorHAnsi"/>
                <w:sz w:val="24"/>
                <w:szCs w:val="24"/>
              </w:rPr>
            </w:pPr>
          </w:p>
        </w:tc>
        <w:tc>
          <w:tcPr>
            <w:tcW w:w="3541" w:type="dxa"/>
          </w:tcPr>
          <w:p w14:paraId="0055414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Duration</w:t>
            </w:r>
          </w:p>
        </w:tc>
        <w:tc>
          <w:tcPr>
            <w:tcW w:w="1309" w:type="dxa"/>
          </w:tcPr>
          <w:p w14:paraId="61B5FC5C"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Min,hrs</w:t>
            </w:r>
            <w:proofErr w:type="spellEnd"/>
            <w:r w:rsidRPr="00DF18C5">
              <w:rPr>
                <w:rFonts w:asciiTheme="minorHAnsi" w:hAnsiTheme="minorHAnsi" w:cstheme="minorHAnsi"/>
                <w:sz w:val="24"/>
                <w:szCs w:val="24"/>
              </w:rPr>
              <w:t>, etc.</w:t>
            </w:r>
          </w:p>
        </w:tc>
        <w:tc>
          <w:tcPr>
            <w:tcW w:w="1316" w:type="dxa"/>
          </w:tcPr>
          <w:p w14:paraId="1D9F3EC6" w14:textId="77777777" w:rsidR="00577D9E" w:rsidRPr="00DF18C5" w:rsidRDefault="00577D9E" w:rsidP="00926DBB">
            <w:pPr>
              <w:ind w:left="0"/>
              <w:rPr>
                <w:rFonts w:asciiTheme="minorHAnsi" w:hAnsiTheme="minorHAnsi" w:cstheme="minorHAnsi"/>
                <w:sz w:val="24"/>
                <w:szCs w:val="24"/>
              </w:rPr>
            </w:pPr>
          </w:p>
        </w:tc>
      </w:tr>
      <w:tr w:rsidR="00577D9E" w:rsidRPr="00DF18C5" w14:paraId="3DEDB1AB" w14:textId="77777777" w:rsidTr="00926DBB">
        <w:trPr>
          <w:trHeight w:val="114"/>
        </w:trPr>
        <w:tc>
          <w:tcPr>
            <w:tcW w:w="616" w:type="dxa"/>
            <w:vMerge w:val="restart"/>
          </w:tcPr>
          <w:p w14:paraId="5CC9A60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P45</w:t>
            </w:r>
          </w:p>
        </w:tc>
        <w:tc>
          <w:tcPr>
            <w:tcW w:w="2253" w:type="dxa"/>
            <w:vMerge w:val="restart"/>
          </w:tcPr>
          <w:p w14:paraId="3EF2C4E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75% of Pmax</w:t>
            </w:r>
          </w:p>
        </w:tc>
        <w:tc>
          <w:tcPr>
            <w:tcW w:w="3541" w:type="dxa"/>
          </w:tcPr>
          <w:p w14:paraId="0278312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Power</w:t>
            </w:r>
          </w:p>
        </w:tc>
        <w:tc>
          <w:tcPr>
            <w:tcW w:w="1309" w:type="dxa"/>
          </w:tcPr>
          <w:p w14:paraId="580356B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1322ED13" w14:textId="77777777" w:rsidR="00577D9E" w:rsidRPr="00DF18C5" w:rsidRDefault="00577D9E" w:rsidP="00926DBB">
            <w:pPr>
              <w:ind w:left="0"/>
              <w:rPr>
                <w:rFonts w:asciiTheme="minorHAnsi" w:hAnsiTheme="minorHAnsi" w:cstheme="minorHAnsi"/>
                <w:sz w:val="24"/>
                <w:szCs w:val="24"/>
              </w:rPr>
            </w:pPr>
          </w:p>
        </w:tc>
      </w:tr>
      <w:tr w:rsidR="00577D9E" w:rsidRPr="00DF18C5" w14:paraId="5F17180C" w14:textId="77777777" w:rsidTr="00926DBB">
        <w:trPr>
          <w:trHeight w:val="114"/>
        </w:trPr>
        <w:tc>
          <w:tcPr>
            <w:tcW w:w="616" w:type="dxa"/>
            <w:vMerge/>
          </w:tcPr>
          <w:p w14:paraId="62C5B6B3" w14:textId="77777777" w:rsidR="00577D9E" w:rsidRPr="00DF18C5" w:rsidRDefault="00577D9E" w:rsidP="00926DBB">
            <w:pPr>
              <w:ind w:left="0"/>
              <w:rPr>
                <w:rFonts w:asciiTheme="minorHAnsi" w:hAnsiTheme="minorHAnsi" w:cstheme="minorHAnsi"/>
                <w:sz w:val="24"/>
                <w:szCs w:val="24"/>
              </w:rPr>
            </w:pPr>
          </w:p>
        </w:tc>
        <w:tc>
          <w:tcPr>
            <w:tcW w:w="2253" w:type="dxa"/>
            <w:vMerge/>
          </w:tcPr>
          <w:p w14:paraId="55FED91A" w14:textId="77777777" w:rsidR="00577D9E" w:rsidRPr="00DF18C5" w:rsidRDefault="00577D9E" w:rsidP="00926DBB">
            <w:pPr>
              <w:ind w:left="0"/>
              <w:rPr>
                <w:rFonts w:asciiTheme="minorHAnsi" w:hAnsiTheme="minorHAnsi" w:cstheme="minorHAnsi"/>
                <w:sz w:val="24"/>
                <w:szCs w:val="24"/>
              </w:rPr>
            </w:pPr>
          </w:p>
        </w:tc>
        <w:tc>
          <w:tcPr>
            <w:tcW w:w="3541" w:type="dxa"/>
          </w:tcPr>
          <w:p w14:paraId="2CDB9FC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Duration</w:t>
            </w:r>
          </w:p>
        </w:tc>
        <w:tc>
          <w:tcPr>
            <w:tcW w:w="1309" w:type="dxa"/>
          </w:tcPr>
          <w:p w14:paraId="008C5269"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Min,hrs</w:t>
            </w:r>
            <w:proofErr w:type="spellEnd"/>
            <w:r w:rsidRPr="00DF18C5">
              <w:rPr>
                <w:rFonts w:asciiTheme="minorHAnsi" w:hAnsiTheme="minorHAnsi" w:cstheme="minorHAnsi"/>
                <w:sz w:val="24"/>
                <w:szCs w:val="24"/>
              </w:rPr>
              <w:t>, etc.</w:t>
            </w:r>
          </w:p>
        </w:tc>
        <w:tc>
          <w:tcPr>
            <w:tcW w:w="1316" w:type="dxa"/>
          </w:tcPr>
          <w:p w14:paraId="22422877" w14:textId="77777777" w:rsidR="00577D9E" w:rsidRPr="00DF18C5" w:rsidRDefault="00577D9E" w:rsidP="00926DBB">
            <w:pPr>
              <w:ind w:left="0"/>
              <w:rPr>
                <w:rFonts w:asciiTheme="minorHAnsi" w:hAnsiTheme="minorHAnsi" w:cstheme="minorHAnsi"/>
                <w:sz w:val="24"/>
                <w:szCs w:val="24"/>
              </w:rPr>
            </w:pPr>
          </w:p>
        </w:tc>
      </w:tr>
      <w:tr w:rsidR="00577D9E" w:rsidRPr="00DF18C5" w14:paraId="20A1FB97" w14:textId="77777777" w:rsidTr="00926DBB">
        <w:trPr>
          <w:trHeight w:val="114"/>
        </w:trPr>
        <w:tc>
          <w:tcPr>
            <w:tcW w:w="616" w:type="dxa"/>
            <w:vMerge w:val="restart"/>
          </w:tcPr>
          <w:p w14:paraId="1402804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P46</w:t>
            </w:r>
          </w:p>
        </w:tc>
        <w:tc>
          <w:tcPr>
            <w:tcW w:w="2253" w:type="dxa"/>
            <w:vMerge w:val="restart"/>
          </w:tcPr>
          <w:p w14:paraId="3EFF116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50% of Pmax</w:t>
            </w:r>
          </w:p>
        </w:tc>
        <w:tc>
          <w:tcPr>
            <w:tcW w:w="3541" w:type="dxa"/>
          </w:tcPr>
          <w:p w14:paraId="5A4AB94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Power</w:t>
            </w:r>
          </w:p>
        </w:tc>
        <w:tc>
          <w:tcPr>
            <w:tcW w:w="1309" w:type="dxa"/>
          </w:tcPr>
          <w:p w14:paraId="7FB319C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14F1F072" w14:textId="77777777" w:rsidR="00577D9E" w:rsidRPr="00DF18C5" w:rsidRDefault="00577D9E" w:rsidP="00926DBB">
            <w:pPr>
              <w:ind w:left="0"/>
              <w:rPr>
                <w:rFonts w:asciiTheme="minorHAnsi" w:hAnsiTheme="minorHAnsi" w:cstheme="minorHAnsi"/>
                <w:sz w:val="24"/>
                <w:szCs w:val="24"/>
              </w:rPr>
            </w:pPr>
          </w:p>
        </w:tc>
      </w:tr>
      <w:tr w:rsidR="00577D9E" w:rsidRPr="00DF18C5" w14:paraId="62768A39" w14:textId="77777777" w:rsidTr="00926DBB">
        <w:trPr>
          <w:trHeight w:val="114"/>
        </w:trPr>
        <w:tc>
          <w:tcPr>
            <w:tcW w:w="616" w:type="dxa"/>
            <w:vMerge/>
          </w:tcPr>
          <w:p w14:paraId="013D8FD9" w14:textId="77777777" w:rsidR="00577D9E" w:rsidRPr="00DF18C5" w:rsidRDefault="00577D9E" w:rsidP="00926DBB">
            <w:pPr>
              <w:ind w:left="0"/>
              <w:rPr>
                <w:rFonts w:asciiTheme="minorHAnsi" w:hAnsiTheme="minorHAnsi" w:cstheme="minorHAnsi"/>
                <w:sz w:val="24"/>
                <w:szCs w:val="24"/>
              </w:rPr>
            </w:pPr>
          </w:p>
        </w:tc>
        <w:tc>
          <w:tcPr>
            <w:tcW w:w="2253" w:type="dxa"/>
            <w:vMerge/>
          </w:tcPr>
          <w:p w14:paraId="31C42FF4" w14:textId="77777777" w:rsidR="00577D9E" w:rsidRPr="00DF18C5" w:rsidRDefault="00577D9E" w:rsidP="00926DBB">
            <w:pPr>
              <w:ind w:left="0"/>
              <w:rPr>
                <w:rFonts w:asciiTheme="minorHAnsi" w:hAnsiTheme="minorHAnsi" w:cstheme="minorHAnsi"/>
                <w:sz w:val="24"/>
                <w:szCs w:val="24"/>
              </w:rPr>
            </w:pPr>
          </w:p>
        </w:tc>
        <w:tc>
          <w:tcPr>
            <w:tcW w:w="3541" w:type="dxa"/>
          </w:tcPr>
          <w:p w14:paraId="4E707F5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Duration</w:t>
            </w:r>
          </w:p>
        </w:tc>
        <w:tc>
          <w:tcPr>
            <w:tcW w:w="1309" w:type="dxa"/>
          </w:tcPr>
          <w:p w14:paraId="4CD291A0"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Min,hrs</w:t>
            </w:r>
            <w:proofErr w:type="spellEnd"/>
            <w:r w:rsidRPr="00DF18C5">
              <w:rPr>
                <w:rFonts w:asciiTheme="minorHAnsi" w:hAnsiTheme="minorHAnsi" w:cstheme="minorHAnsi"/>
                <w:sz w:val="24"/>
                <w:szCs w:val="24"/>
              </w:rPr>
              <w:t>, etc.</w:t>
            </w:r>
          </w:p>
        </w:tc>
        <w:tc>
          <w:tcPr>
            <w:tcW w:w="1316" w:type="dxa"/>
          </w:tcPr>
          <w:p w14:paraId="452974E7" w14:textId="77777777" w:rsidR="00577D9E" w:rsidRPr="00DF18C5" w:rsidRDefault="00577D9E" w:rsidP="00926DBB">
            <w:pPr>
              <w:ind w:left="0"/>
              <w:rPr>
                <w:rFonts w:asciiTheme="minorHAnsi" w:hAnsiTheme="minorHAnsi" w:cstheme="minorHAnsi"/>
                <w:sz w:val="24"/>
                <w:szCs w:val="24"/>
              </w:rPr>
            </w:pPr>
          </w:p>
        </w:tc>
      </w:tr>
      <w:tr w:rsidR="00577D9E" w:rsidRPr="00DF18C5" w14:paraId="2E148A41" w14:textId="77777777" w:rsidTr="00926DBB">
        <w:trPr>
          <w:trHeight w:val="114"/>
        </w:trPr>
        <w:tc>
          <w:tcPr>
            <w:tcW w:w="616" w:type="dxa"/>
            <w:vMerge w:val="restart"/>
          </w:tcPr>
          <w:p w14:paraId="78A1916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P47</w:t>
            </w:r>
          </w:p>
        </w:tc>
        <w:tc>
          <w:tcPr>
            <w:tcW w:w="2253" w:type="dxa"/>
            <w:vMerge w:val="restart"/>
          </w:tcPr>
          <w:p w14:paraId="695447C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25% of Pmax</w:t>
            </w:r>
          </w:p>
        </w:tc>
        <w:tc>
          <w:tcPr>
            <w:tcW w:w="3541" w:type="dxa"/>
          </w:tcPr>
          <w:p w14:paraId="6152870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Power</w:t>
            </w:r>
          </w:p>
        </w:tc>
        <w:tc>
          <w:tcPr>
            <w:tcW w:w="1309" w:type="dxa"/>
          </w:tcPr>
          <w:p w14:paraId="3612899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0035E165" w14:textId="77777777" w:rsidR="00577D9E" w:rsidRPr="00DF18C5" w:rsidRDefault="00577D9E" w:rsidP="00926DBB">
            <w:pPr>
              <w:ind w:left="0"/>
              <w:rPr>
                <w:rFonts w:asciiTheme="minorHAnsi" w:hAnsiTheme="minorHAnsi" w:cstheme="minorHAnsi"/>
                <w:sz w:val="24"/>
                <w:szCs w:val="24"/>
              </w:rPr>
            </w:pPr>
          </w:p>
        </w:tc>
      </w:tr>
      <w:tr w:rsidR="00577D9E" w:rsidRPr="00DF18C5" w14:paraId="5EBB8BE9" w14:textId="77777777" w:rsidTr="00926DBB">
        <w:trPr>
          <w:trHeight w:val="114"/>
        </w:trPr>
        <w:tc>
          <w:tcPr>
            <w:tcW w:w="616" w:type="dxa"/>
            <w:vMerge/>
          </w:tcPr>
          <w:p w14:paraId="650899AF"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5FCAE09" w14:textId="77777777" w:rsidR="00577D9E" w:rsidRPr="00DF18C5" w:rsidRDefault="00577D9E" w:rsidP="00926DBB">
            <w:pPr>
              <w:ind w:left="0"/>
              <w:rPr>
                <w:rFonts w:asciiTheme="minorHAnsi" w:hAnsiTheme="minorHAnsi" w:cstheme="minorHAnsi"/>
                <w:sz w:val="24"/>
                <w:szCs w:val="24"/>
              </w:rPr>
            </w:pPr>
          </w:p>
        </w:tc>
        <w:tc>
          <w:tcPr>
            <w:tcW w:w="3541" w:type="dxa"/>
          </w:tcPr>
          <w:p w14:paraId="19AD527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Duration</w:t>
            </w:r>
          </w:p>
        </w:tc>
        <w:tc>
          <w:tcPr>
            <w:tcW w:w="1309" w:type="dxa"/>
          </w:tcPr>
          <w:p w14:paraId="29420FE7"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Min,hrs</w:t>
            </w:r>
            <w:proofErr w:type="spellEnd"/>
            <w:r w:rsidRPr="00DF18C5">
              <w:rPr>
                <w:rFonts w:asciiTheme="minorHAnsi" w:hAnsiTheme="minorHAnsi" w:cstheme="minorHAnsi"/>
                <w:sz w:val="24"/>
                <w:szCs w:val="24"/>
              </w:rPr>
              <w:t>, etc.</w:t>
            </w:r>
          </w:p>
        </w:tc>
        <w:tc>
          <w:tcPr>
            <w:tcW w:w="1316" w:type="dxa"/>
          </w:tcPr>
          <w:p w14:paraId="6668D4E0" w14:textId="77777777" w:rsidR="00577D9E" w:rsidRPr="00DF18C5" w:rsidRDefault="00577D9E" w:rsidP="00926DBB">
            <w:pPr>
              <w:ind w:left="0"/>
              <w:rPr>
                <w:rFonts w:asciiTheme="minorHAnsi" w:hAnsiTheme="minorHAnsi" w:cstheme="minorHAnsi"/>
                <w:sz w:val="24"/>
                <w:szCs w:val="24"/>
              </w:rPr>
            </w:pPr>
          </w:p>
        </w:tc>
      </w:tr>
      <w:tr w:rsidR="00577D9E" w:rsidRPr="00DF18C5" w14:paraId="761C0FD8" w14:textId="77777777" w:rsidTr="00926DBB">
        <w:trPr>
          <w:trHeight w:val="114"/>
        </w:trPr>
        <w:tc>
          <w:tcPr>
            <w:tcW w:w="616" w:type="dxa"/>
            <w:vMerge w:val="restart"/>
          </w:tcPr>
          <w:p w14:paraId="5BF3511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P48</w:t>
            </w:r>
          </w:p>
        </w:tc>
        <w:tc>
          <w:tcPr>
            <w:tcW w:w="2253" w:type="dxa"/>
            <w:vMerge w:val="restart"/>
          </w:tcPr>
          <w:p w14:paraId="207BE62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 optimal</w:t>
            </w:r>
          </w:p>
        </w:tc>
        <w:tc>
          <w:tcPr>
            <w:tcW w:w="3541" w:type="dxa"/>
          </w:tcPr>
          <w:p w14:paraId="4C3A5D5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Power</w:t>
            </w:r>
          </w:p>
        </w:tc>
        <w:tc>
          <w:tcPr>
            <w:tcW w:w="1309" w:type="dxa"/>
          </w:tcPr>
          <w:p w14:paraId="761B71E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15EE6818" w14:textId="77777777" w:rsidR="00577D9E" w:rsidRPr="00DF18C5" w:rsidRDefault="00577D9E" w:rsidP="00926DBB">
            <w:pPr>
              <w:ind w:left="0"/>
              <w:rPr>
                <w:rFonts w:asciiTheme="minorHAnsi" w:hAnsiTheme="minorHAnsi" w:cstheme="minorHAnsi"/>
                <w:sz w:val="24"/>
                <w:szCs w:val="24"/>
              </w:rPr>
            </w:pPr>
          </w:p>
        </w:tc>
      </w:tr>
      <w:tr w:rsidR="00577D9E" w:rsidRPr="00DF18C5" w14:paraId="7840182B" w14:textId="77777777" w:rsidTr="00926DBB">
        <w:trPr>
          <w:trHeight w:val="114"/>
        </w:trPr>
        <w:tc>
          <w:tcPr>
            <w:tcW w:w="616" w:type="dxa"/>
            <w:vMerge/>
          </w:tcPr>
          <w:p w14:paraId="2D98DB57" w14:textId="77777777" w:rsidR="00577D9E" w:rsidRPr="00DF18C5" w:rsidRDefault="00577D9E" w:rsidP="00926DBB">
            <w:pPr>
              <w:ind w:left="0"/>
              <w:rPr>
                <w:rFonts w:asciiTheme="minorHAnsi" w:hAnsiTheme="minorHAnsi" w:cstheme="minorHAnsi"/>
                <w:sz w:val="24"/>
                <w:szCs w:val="24"/>
              </w:rPr>
            </w:pPr>
          </w:p>
        </w:tc>
        <w:tc>
          <w:tcPr>
            <w:tcW w:w="2253" w:type="dxa"/>
            <w:vMerge/>
          </w:tcPr>
          <w:p w14:paraId="5C235479" w14:textId="77777777" w:rsidR="00577D9E" w:rsidRPr="00DF18C5" w:rsidRDefault="00577D9E" w:rsidP="00926DBB">
            <w:pPr>
              <w:ind w:left="0"/>
              <w:rPr>
                <w:rFonts w:asciiTheme="minorHAnsi" w:hAnsiTheme="minorHAnsi" w:cstheme="minorHAnsi"/>
                <w:sz w:val="24"/>
                <w:szCs w:val="24"/>
              </w:rPr>
            </w:pPr>
          </w:p>
        </w:tc>
        <w:tc>
          <w:tcPr>
            <w:tcW w:w="3541" w:type="dxa"/>
          </w:tcPr>
          <w:p w14:paraId="526C84D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Duration</w:t>
            </w:r>
          </w:p>
        </w:tc>
        <w:tc>
          <w:tcPr>
            <w:tcW w:w="1309" w:type="dxa"/>
          </w:tcPr>
          <w:p w14:paraId="28301E1E"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Min,hrs</w:t>
            </w:r>
            <w:proofErr w:type="spellEnd"/>
            <w:r w:rsidRPr="00DF18C5">
              <w:rPr>
                <w:rFonts w:asciiTheme="minorHAnsi" w:hAnsiTheme="minorHAnsi" w:cstheme="minorHAnsi"/>
                <w:sz w:val="24"/>
                <w:szCs w:val="24"/>
              </w:rPr>
              <w:t>, etc.</w:t>
            </w:r>
          </w:p>
        </w:tc>
        <w:tc>
          <w:tcPr>
            <w:tcW w:w="1316" w:type="dxa"/>
          </w:tcPr>
          <w:p w14:paraId="590036B8" w14:textId="77777777" w:rsidR="00577D9E" w:rsidRPr="00DF18C5" w:rsidRDefault="00577D9E" w:rsidP="00926DBB">
            <w:pPr>
              <w:ind w:left="0"/>
              <w:rPr>
                <w:rFonts w:asciiTheme="minorHAnsi" w:hAnsiTheme="minorHAnsi" w:cstheme="minorHAnsi"/>
                <w:sz w:val="24"/>
                <w:szCs w:val="24"/>
              </w:rPr>
            </w:pPr>
          </w:p>
        </w:tc>
      </w:tr>
      <w:tr w:rsidR="00577D9E" w:rsidRPr="00DF18C5" w14:paraId="751397BE" w14:textId="77777777" w:rsidTr="00926DBB">
        <w:tc>
          <w:tcPr>
            <w:tcW w:w="9035" w:type="dxa"/>
            <w:gridSpan w:val="5"/>
          </w:tcPr>
          <w:p w14:paraId="4DEC15F8" w14:textId="77777777" w:rsidR="00577D9E" w:rsidRPr="00DF18C5" w:rsidRDefault="00577D9E" w:rsidP="00926DBB">
            <w:pPr>
              <w:ind w:left="0"/>
              <w:rPr>
                <w:rFonts w:asciiTheme="minorHAnsi" w:hAnsiTheme="minorHAnsi" w:cstheme="minorHAnsi"/>
                <w:b/>
                <w:sz w:val="24"/>
                <w:szCs w:val="24"/>
              </w:rPr>
            </w:pPr>
            <w:r w:rsidRPr="00DF18C5">
              <w:rPr>
                <w:rFonts w:asciiTheme="minorHAnsi" w:hAnsiTheme="minorHAnsi" w:cstheme="minorHAnsi"/>
                <w:b/>
                <w:sz w:val="24"/>
                <w:szCs w:val="24"/>
              </w:rPr>
              <w:t>Cycle Life Ratings - The number of cycles that the energy storage system can perform until EOL, independent of calendar life degradation, at indicated average depth of discharge</w:t>
            </w:r>
          </w:p>
        </w:tc>
      </w:tr>
      <w:tr w:rsidR="00577D9E" w:rsidRPr="00DF18C5" w14:paraId="23E8E724" w14:textId="77777777" w:rsidTr="00926DBB">
        <w:trPr>
          <w:trHeight w:val="28"/>
        </w:trPr>
        <w:tc>
          <w:tcPr>
            <w:tcW w:w="616" w:type="dxa"/>
            <w:vMerge w:val="restart"/>
          </w:tcPr>
          <w:p w14:paraId="0BB14D4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P49</w:t>
            </w:r>
          </w:p>
        </w:tc>
        <w:tc>
          <w:tcPr>
            <w:tcW w:w="2253" w:type="dxa"/>
            <w:vMerge w:val="restart"/>
          </w:tcPr>
          <w:p w14:paraId="2BEDB2E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Ratings</w:t>
            </w:r>
          </w:p>
        </w:tc>
        <w:tc>
          <w:tcPr>
            <w:tcW w:w="3541" w:type="dxa"/>
          </w:tcPr>
          <w:p w14:paraId="58F5C85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100% DoD</w:t>
            </w:r>
          </w:p>
        </w:tc>
        <w:tc>
          <w:tcPr>
            <w:tcW w:w="1309" w:type="dxa"/>
          </w:tcPr>
          <w:p w14:paraId="6812E1A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3767CB24" w14:textId="77777777" w:rsidR="00577D9E" w:rsidRPr="00DF18C5" w:rsidRDefault="00577D9E" w:rsidP="00926DBB">
            <w:pPr>
              <w:ind w:left="0"/>
              <w:rPr>
                <w:rFonts w:asciiTheme="minorHAnsi" w:hAnsiTheme="minorHAnsi" w:cstheme="minorHAnsi"/>
                <w:sz w:val="24"/>
                <w:szCs w:val="24"/>
              </w:rPr>
            </w:pPr>
          </w:p>
        </w:tc>
      </w:tr>
      <w:tr w:rsidR="00577D9E" w:rsidRPr="00DF18C5" w14:paraId="0258751D" w14:textId="77777777" w:rsidTr="00926DBB">
        <w:trPr>
          <w:trHeight w:val="20"/>
        </w:trPr>
        <w:tc>
          <w:tcPr>
            <w:tcW w:w="616" w:type="dxa"/>
            <w:vMerge/>
          </w:tcPr>
          <w:p w14:paraId="38F8195C"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0F1AAA0" w14:textId="77777777" w:rsidR="00577D9E" w:rsidRPr="00DF18C5" w:rsidRDefault="00577D9E" w:rsidP="00926DBB">
            <w:pPr>
              <w:ind w:left="0"/>
              <w:rPr>
                <w:rFonts w:asciiTheme="minorHAnsi" w:hAnsiTheme="minorHAnsi" w:cstheme="minorHAnsi"/>
                <w:sz w:val="24"/>
                <w:szCs w:val="24"/>
              </w:rPr>
            </w:pPr>
          </w:p>
        </w:tc>
        <w:tc>
          <w:tcPr>
            <w:tcW w:w="3541" w:type="dxa"/>
          </w:tcPr>
          <w:p w14:paraId="722B8B8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90% DoD</w:t>
            </w:r>
          </w:p>
        </w:tc>
        <w:tc>
          <w:tcPr>
            <w:tcW w:w="1309" w:type="dxa"/>
          </w:tcPr>
          <w:p w14:paraId="0B95686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7DD22814" w14:textId="77777777" w:rsidR="00577D9E" w:rsidRPr="00DF18C5" w:rsidRDefault="00577D9E" w:rsidP="00926DBB">
            <w:pPr>
              <w:ind w:left="0"/>
              <w:rPr>
                <w:rFonts w:asciiTheme="minorHAnsi" w:hAnsiTheme="minorHAnsi" w:cstheme="minorHAnsi"/>
                <w:sz w:val="24"/>
                <w:szCs w:val="24"/>
              </w:rPr>
            </w:pPr>
          </w:p>
        </w:tc>
      </w:tr>
      <w:tr w:rsidR="00577D9E" w:rsidRPr="00DF18C5" w14:paraId="10569130" w14:textId="77777777" w:rsidTr="00926DBB">
        <w:trPr>
          <w:trHeight w:val="20"/>
        </w:trPr>
        <w:tc>
          <w:tcPr>
            <w:tcW w:w="616" w:type="dxa"/>
            <w:vMerge/>
          </w:tcPr>
          <w:p w14:paraId="1691981A" w14:textId="77777777" w:rsidR="00577D9E" w:rsidRPr="00DF18C5" w:rsidRDefault="00577D9E" w:rsidP="00926DBB">
            <w:pPr>
              <w:ind w:left="0"/>
              <w:rPr>
                <w:rFonts w:asciiTheme="minorHAnsi" w:hAnsiTheme="minorHAnsi" w:cstheme="minorHAnsi"/>
                <w:sz w:val="24"/>
                <w:szCs w:val="24"/>
              </w:rPr>
            </w:pPr>
          </w:p>
        </w:tc>
        <w:tc>
          <w:tcPr>
            <w:tcW w:w="2253" w:type="dxa"/>
            <w:vMerge/>
          </w:tcPr>
          <w:p w14:paraId="6A84EA9F" w14:textId="77777777" w:rsidR="00577D9E" w:rsidRPr="00DF18C5" w:rsidRDefault="00577D9E" w:rsidP="00926DBB">
            <w:pPr>
              <w:ind w:left="0"/>
              <w:rPr>
                <w:rFonts w:asciiTheme="minorHAnsi" w:hAnsiTheme="minorHAnsi" w:cstheme="minorHAnsi"/>
                <w:sz w:val="24"/>
                <w:szCs w:val="24"/>
              </w:rPr>
            </w:pPr>
          </w:p>
        </w:tc>
        <w:tc>
          <w:tcPr>
            <w:tcW w:w="3541" w:type="dxa"/>
          </w:tcPr>
          <w:p w14:paraId="0829CA0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80% DoD</w:t>
            </w:r>
          </w:p>
        </w:tc>
        <w:tc>
          <w:tcPr>
            <w:tcW w:w="1309" w:type="dxa"/>
          </w:tcPr>
          <w:p w14:paraId="46392AF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1A322232" w14:textId="77777777" w:rsidR="00577D9E" w:rsidRPr="00DF18C5" w:rsidRDefault="00577D9E" w:rsidP="00926DBB">
            <w:pPr>
              <w:ind w:left="0"/>
              <w:rPr>
                <w:rFonts w:asciiTheme="minorHAnsi" w:hAnsiTheme="minorHAnsi" w:cstheme="minorHAnsi"/>
                <w:sz w:val="24"/>
                <w:szCs w:val="24"/>
              </w:rPr>
            </w:pPr>
          </w:p>
        </w:tc>
      </w:tr>
      <w:tr w:rsidR="00577D9E" w:rsidRPr="00DF18C5" w14:paraId="65EF8227" w14:textId="77777777" w:rsidTr="00926DBB">
        <w:trPr>
          <w:trHeight w:val="20"/>
        </w:trPr>
        <w:tc>
          <w:tcPr>
            <w:tcW w:w="616" w:type="dxa"/>
            <w:vMerge/>
          </w:tcPr>
          <w:p w14:paraId="640C9AAE" w14:textId="77777777" w:rsidR="00577D9E" w:rsidRPr="00DF18C5" w:rsidRDefault="00577D9E" w:rsidP="00926DBB">
            <w:pPr>
              <w:ind w:left="0"/>
              <w:rPr>
                <w:rFonts w:asciiTheme="minorHAnsi" w:hAnsiTheme="minorHAnsi" w:cstheme="minorHAnsi"/>
                <w:sz w:val="24"/>
                <w:szCs w:val="24"/>
              </w:rPr>
            </w:pPr>
          </w:p>
        </w:tc>
        <w:tc>
          <w:tcPr>
            <w:tcW w:w="2253" w:type="dxa"/>
            <w:vMerge/>
          </w:tcPr>
          <w:p w14:paraId="5296E08C" w14:textId="77777777" w:rsidR="00577D9E" w:rsidRPr="00DF18C5" w:rsidRDefault="00577D9E" w:rsidP="00926DBB">
            <w:pPr>
              <w:ind w:left="0"/>
              <w:rPr>
                <w:rFonts w:asciiTheme="minorHAnsi" w:hAnsiTheme="minorHAnsi" w:cstheme="minorHAnsi"/>
                <w:sz w:val="24"/>
                <w:szCs w:val="24"/>
              </w:rPr>
            </w:pPr>
          </w:p>
        </w:tc>
        <w:tc>
          <w:tcPr>
            <w:tcW w:w="3541" w:type="dxa"/>
          </w:tcPr>
          <w:p w14:paraId="013144D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70% DoD</w:t>
            </w:r>
          </w:p>
        </w:tc>
        <w:tc>
          <w:tcPr>
            <w:tcW w:w="1309" w:type="dxa"/>
          </w:tcPr>
          <w:p w14:paraId="5A298CE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070F02EA" w14:textId="77777777" w:rsidR="00577D9E" w:rsidRPr="00DF18C5" w:rsidRDefault="00577D9E" w:rsidP="00926DBB">
            <w:pPr>
              <w:ind w:left="0"/>
              <w:rPr>
                <w:rFonts w:asciiTheme="minorHAnsi" w:hAnsiTheme="minorHAnsi" w:cstheme="minorHAnsi"/>
                <w:sz w:val="24"/>
                <w:szCs w:val="24"/>
              </w:rPr>
            </w:pPr>
          </w:p>
        </w:tc>
      </w:tr>
      <w:tr w:rsidR="00577D9E" w:rsidRPr="00DF18C5" w14:paraId="4C5FE9EC" w14:textId="77777777" w:rsidTr="00926DBB">
        <w:trPr>
          <w:trHeight w:val="20"/>
        </w:trPr>
        <w:tc>
          <w:tcPr>
            <w:tcW w:w="616" w:type="dxa"/>
            <w:vMerge/>
          </w:tcPr>
          <w:p w14:paraId="30610662"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53EACE1" w14:textId="77777777" w:rsidR="00577D9E" w:rsidRPr="00DF18C5" w:rsidRDefault="00577D9E" w:rsidP="00926DBB">
            <w:pPr>
              <w:ind w:left="0"/>
              <w:rPr>
                <w:rFonts w:asciiTheme="minorHAnsi" w:hAnsiTheme="minorHAnsi" w:cstheme="minorHAnsi"/>
                <w:sz w:val="24"/>
                <w:szCs w:val="24"/>
              </w:rPr>
            </w:pPr>
          </w:p>
        </w:tc>
        <w:tc>
          <w:tcPr>
            <w:tcW w:w="3541" w:type="dxa"/>
          </w:tcPr>
          <w:p w14:paraId="207AEDF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60% DoD</w:t>
            </w:r>
          </w:p>
        </w:tc>
        <w:tc>
          <w:tcPr>
            <w:tcW w:w="1309" w:type="dxa"/>
          </w:tcPr>
          <w:p w14:paraId="2707AF0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6CD1EC37" w14:textId="77777777" w:rsidR="00577D9E" w:rsidRPr="00DF18C5" w:rsidRDefault="00577D9E" w:rsidP="00926DBB">
            <w:pPr>
              <w:ind w:left="0"/>
              <w:rPr>
                <w:rFonts w:asciiTheme="minorHAnsi" w:hAnsiTheme="minorHAnsi" w:cstheme="minorHAnsi"/>
                <w:sz w:val="24"/>
                <w:szCs w:val="24"/>
              </w:rPr>
            </w:pPr>
          </w:p>
        </w:tc>
      </w:tr>
      <w:tr w:rsidR="00577D9E" w:rsidRPr="00DF18C5" w14:paraId="47194B22" w14:textId="77777777" w:rsidTr="00926DBB">
        <w:trPr>
          <w:trHeight w:val="20"/>
        </w:trPr>
        <w:tc>
          <w:tcPr>
            <w:tcW w:w="616" w:type="dxa"/>
            <w:vMerge/>
          </w:tcPr>
          <w:p w14:paraId="169DEAF6" w14:textId="77777777" w:rsidR="00577D9E" w:rsidRPr="00DF18C5" w:rsidRDefault="00577D9E" w:rsidP="00926DBB">
            <w:pPr>
              <w:ind w:left="0"/>
              <w:rPr>
                <w:rFonts w:asciiTheme="minorHAnsi" w:hAnsiTheme="minorHAnsi" w:cstheme="minorHAnsi"/>
                <w:sz w:val="24"/>
                <w:szCs w:val="24"/>
              </w:rPr>
            </w:pPr>
          </w:p>
        </w:tc>
        <w:tc>
          <w:tcPr>
            <w:tcW w:w="2253" w:type="dxa"/>
            <w:vMerge/>
          </w:tcPr>
          <w:p w14:paraId="434BAC3E" w14:textId="77777777" w:rsidR="00577D9E" w:rsidRPr="00DF18C5" w:rsidRDefault="00577D9E" w:rsidP="00926DBB">
            <w:pPr>
              <w:ind w:left="0"/>
              <w:rPr>
                <w:rFonts w:asciiTheme="minorHAnsi" w:hAnsiTheme="minorHAnsi" w:cstheme="minorHAnsi"/>
                <w:sz w:val="24"/>
                <w:szCs w:val="24"/>
              </w:rPr>
            </w:pPr>
          </w:p>
        </w:tc>
        <w:tc>
          <w:tcPr>
            <w:tcW w:w="3541" w:type="dxa"/>
          </w:tcPr>
          <w:p w14:paraId="491BAE4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50% DoD</w:t>
            </w:r>
          </w:p>
        </w:tc>
        <w:tc>
          <w:tcPr>
            <w:tcW w:w="1309" w:type="dxa"/>
          </w:tcPr>
          <w:p w14:paraId="45FA896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37760E8F" w14:textId="77777777" w:rsidR="00577D9E" w:rsidRPr="00DF18C5" w:rsidRDefault="00577D9E" w:rsidP="00926DBB">
            <w:pPr>
              <w:ind w:left="0"/>
              <w:rPr>
                <w:rFonts w:asciiTheme="minorHAnsi" w:hAnsiTheme="minorHAnsi" w:cstheme="minorHAnsi"/>
                <w:sz w:val="24"/>
                <w:szCs w:val="24"/>
              </w:rPr>
            </w:pPr>
          </w:p>
        </w:tc>
      </w:tr>
      <w:tr w:rsidR="00577D9E" w:rsidRPr="00DF18C5" w14:paraId="34446A97" w14:textId="77777777" w:rsidTr="00926DBB">
        <w:trPr>
          <w:trHeight w:val="20"/>
        </w:trPr>
        <w:tc>
          <w:tcPr>
            <w:tcW w:w="616" w:type="dxa"/>
            <w:vMerge/>
          </w:tcPr>
          <w:p w14:paraId="30642042" w14:textId="77777777" w:rsidR="00577D9E" w:rsidRPr="00DF18C5" w:rsidRDefault="00577D9E" w:rsidP="00926DBB">
            <w:pPr>
              <w:ind w:left="0"/>
              <w:rPr>
                <w:rFonts w:asciiTheme="minorHAnsi" w:hAnsiTheme="minorHAnsi" w:cstheme="minorHAnsi"/>
                <w:sz w:val="24"/>
                <w:szCs w:val="24"/>
              </w:rPr>
            </w:pPr>
          </w:p>
        </w:tc>
        <w:tc>
          <w:tcPr>
            <w:tcW w:w="2253" w:type="dxa"/>
            <w:vMerge/>
          </w:tcPr>
          <w:p w14:paraId="0C3653B4" w14:textId="77777777" w:rsidR="00577D9E" w:rsidRPr="00DF18C5" w:rsidRDefault="00577D9E" w:rsidP="00926DBB">
            <w:pPr>
              <w:ind w:left="0"/>
              <w:rPr>
                <w:rFonts w:asciiTheme="minorHAnsi" w:hAnsiTheme="minorHAnsi" w:cstheme="minorHAnsi"/>
                <w:sz w:val="24"/>
                <w:szCs w:val="24"/>
              </w:rPr>
            </w:pPr>
          </w:p>
        </w:tc>
        <w:tc>
          <w:tcPr>
            <w:tcW w:w="3541" w:type="dxa"/>
          </w:tcPr>
          <w:p w14:paraId="1B35DE0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40% DoD</w:t>
            </w:r>
          </w:p>
        </w:tc>
        <w:tc>
          <w:tcPr>
            <w:tcW w:w="1309" w:type="dxa"/>
          </w:tcPr>
          <w:p w14:paraId="7C94ABB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6E8D0D4E" w14:textId="77777777" w:rsidR="00577D9E" w:rsidRPr="00DF18C5" w:rsidRDefault="00577D9E" w:rsidP="00926DBB">
            <w:pPr>
              <w:ind w:left="0"/>
              <w:rPr>
                <w:rFonts w:asciiTheme="minorHAnsi" w:hAnsiTheme="minorHAnsi" w:cstheme="minorHAnsi"/>
                <w:sz w:val="24"/>
                <w:szCs w:val="24"/>
              </w:rPr>
            </w:pPr>
          </w:p>
        </w:tc>
      </w:tr>
      <w:tr w:rsidR="00577D9E" w:rsidRPr="00DF18C5" w14:paraId="2C7C3BCB" w14:textId="77777777" w:rsidTr="00926DBB">
        <w:trPr>
          <w:trHeight w:val="20"/>
        </w:trPr>
        <w:tc>
          <w:tcPr>
            <w:tcW w:w="616" w:type="dxa"/>
            <w:vMerge/>
          </w:tcPr>
          <w:p w14:paraId="3FB9E312" w14:textId="77777777" w:rsidR="00577D9E" w:rsidRPr="00DF18C5" w:rsidRDefault="00577D9E" w:rsidP="00926DBB">
            <w:pPr>
              <w:ind w:left="0"/>
              <w:rPr>
                <w:rFonts w:asciiTheme="minorHAnsi" w:hAnsiTheme="minorHAnsi" w:cstheme="minorHAnsi"/>
                <w:sz w:val="24"/>
                <w:szCs w:val="24"/>
              </w:rPr>
            </w:pPr>
          </w:p>
        </w:tc>
        <w:tc>
          <w:tcPr>
            <w:tcW w:w="2253" w:type="dxa"/>
            <w:vMerge/>
          </w:tcPr>
          <w:p w14:paraId="5948F690" w14:textId="77777777" w:rsidR="00577D9E" w:rsidRPr="00DF18C5" w:rsidRDefault="00577D9E" w:rsidP="00926DBB">
            <w:pPr>
              <w:ind w:left="0"/>
              <w:rPr>
                <w:rFonts w:asciiTheme="minorHAnsi" w:hAnsiTheme="minorHAnsi" w:cstheme="minorHAnsi"/>
                <w:sz w:val="24"/>
                <w:szCs w:val="24"/>
              </w:rPr>
            </w:pPr>
          </w:p>
        </w:tc>
        <w:tc>
          <w:tcPr>
            <w:tcW w:w="3541" w:type="dxa"/>
          </w:tcPr>
          <w:p w14:paraId="5F27E80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30% DoD</w:t>
            </w:r>
          </w:p>
        </w:tc>
        <w:tc>
          <w:tcPr>
            <w:tcW w:w="1309" w:type="dxa"/>
          </w:tcPr>
          <w:p w14:paraId="18FD15B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403781D2" w14:textId="77777777" w:rsidR="00577D9E" w:rsidRPr="00DF18C5" w:rsidRDefault="00577D9E" w:rsidP="00926DBB">
            <w:pPr>
              <w:ind w:left="0"/>
              <w:rPr>
                <w:rFonts w:asciiTheme="minorHAnsi" w:hAnsiTheme="minorHAnsi" w:cstheme="minorHAnsi"/>
                <w:sz w:val="24"/>
                <w:szCs w:val="24"/>
              </w:rPr>
            </w:pPr>
          </w:p>
        </w:tc>
      </w:tr>
      <w:tr w:rsidR="00577D9E" w:rsidRPr="00DF18C5" w14:paraId="73164C92" w14:textId="77777777" w:rsidTr="00926DBB">
        <w:trPr>
          <w:trHeight w:val="20"/>
        </w:trPr>
        <w:tc>
          <w:tcPr>
            <w:tcW w:w="616" w:type="dxa"/>
            <w:vMerge/>
          </w:tcPr>
          <w:p w14:paraId="350EA0CE" w14:textId="77777777" w:rsidR="00577D9E" w:rsidRPr="00DF18C5" w:rsidRDefault="00577D9E" w:rsidP="00926DBB">
            <w:pPr>
              <w:ind w:left="0"/>
              <w:rPr>
                <w:rFonts w:asciiTheme="minorHAnsi" w:hAnsiTheme="minorHAnsi" w:cstheme="minorHAnsi"/>
                <w:sz w:val="24"/>
                <w:szCs w:val="24"/>
              </w:rPr>
            </w:pPr>
          </w:p>
        </w:tc>
        <w:tc>
          <w:tcPr>
            <w:tcW w:w="2253" w:type="dxa"/>
            <w:vMerge/>
          </w:tcPr>
          <w:p w14:paraId="0D3BD24F" w14:textId="77777777" w:rsidR="00577D9E" w:rsidRPr="00DF18C5" w:rsidRDefault="00577D9E" w:rsidP="00926DBB">
            <w:pPr>
              <w:ind w:left="0"/>
              <w:rPr>
                <w:rFonts w:asciiTheme="minorHAnsi" w:hAnsiTheme="minorHAnsi" w:cstheme="minorHAnsi"/>
                <w:sz w:val="24"/>
                <w:szCs w:val="24"/>
              </w:rPr>
            </w:pPr>
          </w:p>
        </w:tc>
        <w:tc>
          <w:tcPr>
            <w:tcW w:w="3541" w:type="dxa"/>
          </w:tcPr>
          <w:p w14:paraId="4AFFE18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20% DoD</w:t>
            </w:r>
          </w:p>
        </w:tc>
        <w:tc>
          <w:tcPr>
            <w:tcW w:w="1309" w:type="dxa"/>
          </w:tcPr>
          <w:p w14:paraId="557B3D0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73DFFDBE" w14:textId="77777777" w:rsidR="00577D9E" w:rsidRPr="00DF18C5" w:rsidRDefault="00577D9E" w:rsidP="00926DBB">
            <w:pPr>
              <w:ind w:left="0"/>
              <w:rPr>
                <w:rFonts w:asciiTheme="minorHAnsi" w:hAnsiTheme="minorHAnsi" w:cstheme="minorHAnsi"/>
                <w:sz w:val="24"/>
                <w:szCs w:val="24"/>
              </w:rPr>
            </w:pPr>
          </w:p>
        </w:tc>
      </w:tr>
      <w:tr w:rsidR="00577D9E" w:rsidRPr="00DF18C5" w14:paraId="7DF43073" w14:textId="77777777" w:rsidTr="00926DBB">
        <w:trPr>
          <w:trHeight w:val="20"/>
        </w:trPr>
        <w:tc>
          <w:tcPr>
            <w:tcW w:w="616" w:type="dxa"/>
            <w:vMerge/>
          </w:tcPr>
          <w:p w14:paraId="39846245"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6BAB3D4" w14:textId="77777777" w:rsidR="00577D9E" w:rsidRPr="00DF18C5" w:rsidRDefault="00577D9E" w:rsidP="00926DBB">
            <w:pPr>
              <w:ind w:left="0"/>
              <w:rPr>
                <w:rFonts w:asciiTheme="minorHAnsi" w:hAnsiTheme="minorHAnsi" w:cstheme="minorHAnsi"/>
                <w:sz w:val="24"/>
                <w:szCs w:val="24"/>
              </w:rPr>
            </w:pPr>
          </w:p>
        </w:tc>
        <w:tc>
          <w:tcPr>
            <w:tcW w:w="3541" w:type="dxa"/>
          </w:tcPr>
          <w:p w14:paraId="63919FC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10% DoD</w:t>
            </w:r>
          </w:p>
        </w:tc>
        <w:tc>
          <w:tcPr>
            <w:tcW w:w="1309" w:type="dxa"/>
          </w:tcPr>
          <w:p w14:paraId="64ABBEB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2BBFF3AE" w14:textId="77777777" w:rsidR="00577D9E" w:rsidRPr="00DF18C5" w:rsidRDefault="00577D9E" w:rsidP="00926DBB">
            <w:pPr>
              <w:ind w:left="0"/>
              <w:rPr>
                <w:rFonts w:asciiTheme="minorHAnsi" w:hAnsiTheme="minorHAnsi" w:cstheme="minorHAnsi"/>
                <w:sz w:val="24"/>
                <w:szCs w:val="24"/>
              </w:rPr>
            </w:pPr>
          </w:p>
        </w:tc>
      </w:tr>
      <w:tr w:rsidR="00577D9E" w:rsidRPr="00DF18C5" w14:paraId="1FA5087E" w14:textId="77777777" w:rsidTr="00926DBB">
        <w:trPr>
          <w:trHeight w:val="20"/>
        </w:trPr>
        <w:tc>
          <w:tcPr>
            <w:tcW w:w="616" w:type="dxa"/>
            <w:vMerge/>
          </w:tcPr>
          <w:p w14:paraId="1BF3AE9B" w14:textId="77777777" w:rsidR="00577D9E" w:rsidRPr="00DF18C5" w:rsidRDefault="00577D9E" w:rsidP="00926DBB">
            <w:pPr>
              <w:ind w:left="0"/>
              <w:rPr>
                <w:rFonts w:asciiTheme="minorHAnsi" w:hAnsiTheme="minorHAnsi" w:cstheme="minorHAnsi"/>
                <w:sz w:val="24"/>
                <w:szCs w:val="24"/>
              </w:rPr>
            </w:pPr>
          </w:p>
        </w:tc>
        <w:tc>
          <w:tcPr>
            <w:tcW w:w="2253" w:type="dxa"/>
            <w:vMerge/>
          </w:tcPr>
          <w:p w14:paraId="6E7E297A" w14:textId="77777777" w:rsidR="00577D9E" w:rsidRPr="00DF18C5" w:rsidRDefault="00577D9E" w:rsidP="00926DBB">
            <w:pPr>
              <w:ind w:left="0"/>
              <w:rPr>
                <w:rFonts w:asciiTheme="minorHAnsi" w:hAnsiTheme="minorHAnsi" w:cstheme="minorHAnsi"/>
                <w:sz w:val="24"/>
                <w:szCs w:val="24"/>
              </w:rPr>
            </w:pPr>
          </w:p>
        </w:tc>
        <w:tc>
          <w:tcPr>
            <w:tcW w:w="3541" w:type="dxa"/>
          </w:tcPr>
          <w:p w14:paraId="790A1DD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Expected equivalent full cycles for the duty cycle specified for the site</w:t>
            </w:r>
          </w:p>
        </w:tc>
        <w:tc>
          <w:tcPr>
            <w:tcW w:w="1309" w:type="dxa"/>
          </w:tcPr>
          <w:p w14:paraId="14287A8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6FF185C0" w14:textId="77777777" w:rsidR="00577D9E" w:rsidRPr="00DF18C5" w:rsidRDefault="00577D9E" w:rsidP="00926DBB">
            <w:pPr>
              <w:ind w:left="0"/>
              <w:rPr>
                <w:rFonts w:asciiTheme="minorHAnsi" w:hAnsiTheme="minorHAnsi" w:cstheme="minorHAnsi"/>
                <w:sz w:val="24"/>
                <w:szCs w:val="24"/>
              </w:rPr>
            </w:pPr>
          </w:p>
        </w:tc>
      </w:tr>
      <w:tr w:rsidR="00577D9E" w:rsidRPr="00DF18C5" w14:paraId="5161A14B" w14:textId="77777777" w:rsidTr="00926DBB">
        <w:tc>
          <w:tcPr>
            <w:tcW w:w="9035" w:type="dxa"/>
            <w:gridSpan w:val="5"/>
          </w:tcPr>
          <w:p w14:paraId="1943996D"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Energy Throughput</w:t>
            </w:r>
          </w:p>
        </w:tc>
      </w:tr>
      <w:tr w:rsidR="00577D9E" w:rsidRPr="00DF18C5" w14:paraId="5F2BEE7C" w14:textId="77777777" w:rsidTr="00926DBB">
        <w:tc>
          <w:tcPr>
            <w:tcW w:w="616" w:type="dxa"/>
          </w:tcPr>
          <w:p w14:paraId="2975AB0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P50</w:t>
            </w:r>
          </w:p>
        </w:tc>
        <w:tc>
          <w:tcPr>
            <w:tcW w:w="2253" w:type="dxa"/>
          </w:tcPr>
          <w:p w14:paraId="222E7A1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BOL Energy Throughput</w:t>
            </w:r>
          </w:p>
        </w:tc>
        <w:tc>
          <w:tcPr>
            <w:tcW w:w="3541" w:type="dxa"/>
          </w:tcPr>
          <w:p w14:paraId="6C0EA2B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Specify the Rated Energy Throughput at BOL</w:t>
            </w:r>
          </w:p>
        </w:tc>
        <w:tc>
          <w:tcPr>
            <w:tcW w:w="1309" w:type="dxa"/>
          </w:tcPr>
          <w:p w14:paraId="08842E1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KWh</w:t>
            </w:r>
          </w:p>
        </w:tc>
        <w:tc>
          <w:tcPr>
            <w:tcW w:w="1316" w:type="dxa"/>
          </w:tcPr>
          <w:p w14:paraId="51E87DB8" w14:textId="77777777" w:rsidR="00577D9E" w:rsidRPr="00DF18C5" w:rsidRDefault="00577D9E" w:rsidP="00926DBB">
            <w:pPr>
              <w:ind w:left="0"/>
              <w:rPr>
                <w:rFonts w:asciiTheme="minorHAnsi" w:hAnsiTheme="minorHAnsi" w:cstheme="minorHAnsi"/>
                <w:sz w:val="24"/>
                <w:szCs w:val="24"/>
              </w:rPr>
            </w:pPr>
          </w:p>
        </w:tc>
      </w:tr>
      <w:tr w:rsidR="00577D9E" w:rsidRPr="00DF18C5" w14:paraId="30788989" w14:textId="77777777" w:rsidTr="00926DBB">
        <w:tc>
          <w:tcPr>
            <w:tcW w:w="616" w:type="dxa"/>
          </w:tcPr>
          <w:p w14:paraId="3368E17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P51</w:t>
            </w:r>
          </w:p>
        </w:tc>
        <w:tc>
          <w:tcPr>
            <w:tcW w:w="2253" w:type="dxa"/>
          </w:tcPr>
          <w:p w14:paraId="599D701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Energy Throughput Degradation</w:t>
            </w:r>
          </w:p>
        </w:tc>
        <w:tc>
          <w:tcPr>
            <w:tcW w:w="3541" w:type="dxa"/>
          </w:tcPr>
          <w:p w14:paraId="07E1D32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Specify the annual Rated Energy Throughput degradation over the specified expected life. If not linear, then a graph shall be provided</w:t>
            </w:r>
          </w:p>
        </w:tc>
        <w:tc>
          <w:tcPr>
            <w:tcW w:w="1309" w:type="dxa"/>
          </w:tcPr>
          <w:p w14:paraId="7D6DA2B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%/Year</w:t>
            </w:r>
          </w:p>
        </w:tc>
        <w:tc>
          <w:tcPr>
            <w:tcW w:w="1316" w:type="dxa"/>
          </w:tcPr>
          <w:p w14:paraId="7207CE0C" w14:textId="77777777" w:rsidR="00577D9E" w:rsidRPr="00DF18C5" w:rsidRDefault="00577D9E" w:rsidP="00926DBB">
            <w:pPr>
              <w:ind w:left="0"/>
              <w:rPr>
                <w:rFonts w:asciiTheme="minorHAnsi" w:hAnsiTheme="minorHAnsi" w:cstheme="minorHAnsi"/>
                <w:sz w:val="24"/>
                <w:szCs w:val="24"/>
              </w:rPr>
            </w:pPr>
          </w:p>
        </w:tc>
      </w:tr>
      <w:tr w:rsidR="00577D9E" w:rsidRPr="00DF18C5" w14:paraId="53D377A0" w14:textId="77777777" w:rsidTr="00926DBB">
        <w:tc>
          <w:tcPr>
            <w:tcW w:w="616" w:type="dxa"/>
          </w:tcPr>
          <w:p w14:paraId="1B412B4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P52</w:t>
            </w:r>
          </w:p>
        </w:tc>
        <w:tc>
          <w:tcPr>
            <w:tcW w:w="2253" w:type="dxa"/>
          </w:tcPr>
          <w:p w14:paraId="2E25385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Guaranteed Energy Throughput</w:t>
            </w:r>
          </w:p>
        </w:tc>
        <w:tc>
          <w:tcPr>
            <w:tcW w:w="3541" w:type="dxa"/>
          </w:tcPr>
          <w:p w14:paraId="64EEAE9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Confirm that the required minimum Energy Throughput for the life of the BESS will be maintained</w:t>
            </w:r>
          </w:p>
        </w:tc>
        <w:tc>
          <w:tcPr>
            <w:tcW w:w="1309" w:type="dxa"/>
          </w:tcPr>
          <w:p w14:paraId="33AC493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Yes/No</w:t>
            </w:r>
          </w:p>
        </w:tc>
        <w:tc>
          <w:tcPr>
            <w:tcW w:w="1316" w:type="dxa"/>
          </w:tcPr>
          <w:p w14:paraId="7381C0EF" w14:textId="77777777" w:rsidR="00577D9E" w:rsidRPr="00DF18C5" w:rsidRDefault="00577D9E" w:rsidP="00926DBB">
            <w:pPr>
              <w:ind w:left="0"/>
              <w:rPr>
                <w:rFonts w:asciiTheme="minorHAnsi" w:hAnsiTheme="minorHAnsi" w:cstheme="minorHAnsi"/>
                <w:sz w:val="24"/>
                <w:szCs w:val="24"/>
              </w:rPr>
            </w:pPr>
          </w:p>
        </w:tc>
      </w:tr>
      <w:tr w:rsidR="00577D9E" w:rsidRPr="00DF18C5" w14:paraId="38130DF9" w14:textId="77777777" w:rsidTr="00926DBB">
        <w:tc>
          <w:tcPr>
            <w:tcW w:w="616" w:type="dxa"/>
          </w:tcPr>
          <w:p w14:paraId="72A1170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P53</w:t>
            </w:r>
          </w:p>
        </w:tc>
        <w:tc>
          <w:tcPr>
            <w:tcW w:w="2253" w:type="dxa"/>
          </w:tcPr>
          <w:p w14:paraId="28FE5D7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Energy Throughput Maintenance</w:t>
            </w:r>
          </w:p>
        </w:tc>
        <w:tc>
          <w:tcPr>
            <w:tcW w:w="3541" w:type="dxa"/>
          </w:tcPr>
          <w:p w14:paraId="4153542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Indicate the proposed methodology for maintaining capacity (augmentation vs. over-size).</w:t>
            </w:r>
          </w:p>
        </w:tc>
        <w:tc>
          <w:tcPr>
            <w:tcW w:w="1309" w:type="dxa"/>
          </w:tcPr>
          <w:p w14:paraId="34D0141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2D9E96FC" w14:textId="77777777" w:rsidR="00577D9E" w:rsidRPr="00DF18C5" w:rsidRDefault="00577D9E" w:rsidP="00926DBB">
            <w:pPr>
              <w:ind w:left="0"/>
              <w:rPr>
                <w:rFonts w:asciiTheme="minorHAnsi" w:hAnsiTheme="minorHAnsi" w:cstheme="minorHAnsi"/>
                <w:sz w:val="24"/>
                <w:szCs w:val="24"/>
              </w:rPr>
            </w:pPr>
          </w:p>
        </w:tc>
      </w:tr>
      <w:tr w:rsidR="00577D9E" w:rsidRPr="00DF18C5" w14:paraId="3AAE1A2D" w14:textId="77777777" w:rsidTr="00926DBB">
        <w:tc>
          <w:tcPr>
            <w:tcW w:w="9035" w:type="dxa"/>
            <w:gridSpan w:val="5"/>
          </w:tcPr>
          <w:p w14:paraId="4E0BEDC9"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Self-Discharge Rates</w:t>
            </w:r>
          </w:p>
        </w:tc>
      </w:tr>
      <w:tr w:rsidR="00577D9E" w:rsidRPr="00DF18C5" w14:paraId="4AA6979E" w14:textId="77777777" w:rsidTr="00926DBB">
        <w:trPr>
          <w:trHeight w:val="152"/>
        </w:trPr>
        <w:tc>
          <w:tcPr>
            <w:tcW w:w="616" w:type="dxa"/>
            <w:vMerge w:val="restart"/>
          </w:tcPr>
          <w:p w14:paraId="442F083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P54</w:t>
            </w:r>
          </w:p>
        </w:tc>
        <w:tc>
          <w:tcPr>
            <w:tcW w:w="2253" w:type="dxa"/>
            <w:vMerge w:val="restart"/>
          </w:tcPr>
          <w:p w14:paraId="5B5BE87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Self-Discharge Rate &amp; Shelf Life</w:t>
            </w:r>
          </w:p>
        </w:tc>
        <w:tc>
          <w:tcPr>
            <w:tcW w:w="3541" w:type="dxa"/>
          </w:tcPr>
          <w:p w14:paraId="6FF23B6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Self-discharge rate (from 100% SOC) in standby mode</w:t>
            </w:r>
          </w:p>
        </w:tc>
        <w:tc>
          <w:tcPr>
            <w:tcW w:w="1309" w:type="dxa"/>
          </w:tcPr>
          <w:p w14:paraId="3ADDC94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over time</w:t>
            </w:r>
          </w:p>
        </w:tc>
        <w:tc>
          <w:tcPr>
            <w:tcW w:w="1316" w:type="dxa"/>
          </w:tcPr>
          <w:p w14:paraId="697F1070" w14:textId="77777777" w:rsidR="00577D9E" w:rsidRPr="00DF18C5" w:rsidRDefault="00577D9E" w:rsidP="00926DBB">
            <w:pPr>
              <w:ind w:left="0"/>
              <w:rPr>
                <w:rFonts w:asciiTheme="minorHAnsi" w:hAnsiTheme="minorHAnsi" w:cstheme="minorHAnsi"/>
                <w:sz w:val="24"/>
                <w:szCs w:val="24"/>
              </w:rPr>
            </w:pPr>
          </w:p>
        </w:tc>
      </w:tr>
      <w:tr w:rsidR="00577D9E" w:rsidRPr="00DF18C5" w14:paraId="446A33A0" w14:textId="77777777" w:rsidTr="00926DBB">
        <w:trPr>
          <w:trHeight w:val="152"/>
        </w:trPr>
        <w:tc>
          <w:tcPr>
            <w:tcW w:w="616" w:type="dxa"/>
            <w:vMerge/>
          </w:tcPr>
          <w:p w14:paraId="741356B2"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4F1E3C0" w14:textId="77777777" w:rsidR="00577D9E" w:rsidRPr="00DF18C5" w:rsidRDefault="00577D9E" w:rsidP="00926DBB">
            <w:pPr>
              <w:ind w:left="0"/>
              <w:rPr>
                <w:rFonts w:asciiTheme="minorHAnsi" w:hAnsiTheme="minorHAnsi" w:cstheme="minorHAnsi"/>
                <w:sz w:val="24"/>
                <w:szCs w:val="24"/>
              </w:rPr>
            </w:pPr>
          </w:p>
        </w:tc>
        <w:tc>
          <w:tcPr>
            <w:tcW w:w="3541" w:type="dxa"/>
          </w:tcPr>
          <w:p w14:paraId="6EBB049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Self-discharge rate (from 100% SOC) in shutdown mode</w:t>
            </w:r>
          </w:p>
        </w:tc>
        <w:tc>
          <w:tcPr>
            <w:tcW w:w="1309" w:type="dxa"/>
          </w:tcPr>
          <w:p w14:paraId="17AC8F9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over time</w:t>
            </w:r>
          </w:p>
        </w:tc>
        <w:tc>
          <w:tcPr>
            <w:tcW w:w="1316" w:type="dxa"/>
          </w:tcPr>
          <w:p w14:paraId="520C7ED3" w14:textId="77777777" w:rsidR="00577D9E" w:rsidRPr="00DF18C5" w:rsidRDefault="00577D9E" w:rsidP="00926DBB">
            <w:pPr>
              <w:ind w:left="0"/>
              <w:rPr>
                <w:rFonts w:asciiTheme="minorHAnsi" w:hAnsiTheme="minorHAnsi" w:cstheme="minorHAnsi"/>
                <w:sz w:val="24"/>
                <w:szCs w:val="24"/>
              </w:rPr>
            </w:pPr>
          </w:p>
        </w:tc>
      </w:tr>
      <w:tr w:rsidR="00577D9E" w:rsidRPr="00DF18C5" w14:paraId="55AEAC27" w14:textId="77777777" w:rsidTr="00926DBB">
        <w:trPr>
          <w:trHeight w:val="152"/>
        </w:trPr>
        <w:tc>
          <w:tcPr>
            <w:tcW w:w="616" w:type="dxa"/>
            <w:vMerge/>
          </w:tcPr>
          <w:p w14:paraId="394B6C33"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D82A9A9" w14:textId="77777777" w:rsidR="00577D9E" w:rsidRPr="00DF18C5" w:rsidRDefault="00577D9E" w:rsidP="00926DBB">
            <w:pPr>
              <w:ind w:left="0"/>
              <w:rPr>
                <w:rFonts w:asciiTheme="minorHAnsi" w:hAnsiTheme="minorHAnsi" w:cstheme="minorHAnsi"/>
                <w:sz w:val="24"/>
                <w:szCs w:val="24"/>
              </w:rPr>
            </w:pPr>
          </w:p>
        </w:tc>
        <w:tc>
          <w:tcPr>
            <w:tcW w:w="3541" w:type="dxa"/>
          </w:tcPr>
          <w:p w14:paraId="38B376A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Shelf life of inactive device</w:t>
            </w:r>
          </w:p>
        </w:tc>
        <w:tc>
          <w:tcPr>
            <w:tcW w:w="1309" w:type="dxa"/>
          </w:tcPr>
          <w:p w14:paraId="57DC090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years, months, etc.</w:t>
            </w:r>
          </w:p>
        </w:tc>
        <w:tc>
          <w:tcPr>
            <w:tcW w:w="1316" w:type="dxa"/>
          </w:tcPr>
          <w:p w14:paraId="2F547238" w14:textId="77777777" w:rsidR="00577D9E" w:rsidRPr="00DF18C5" w:rsidRDefault="00577D9E" w:rsidP="00926DBB">
            <w:pPr>
              <w:ind w:left="0"/>
              <w:rPr>
                <w:rFonts w:asciiTheme="minorHAnsi" w:hAnsiTheme="minorHAnsi" w:cstheme="minorHAnsi"/>
                <w:sz w:val="24"/>
                <w:szCs w:val="24"/>
              </w:rPr>
            </w:pPr>
          </w:p>
        </w:tc>
      </w:tr>
      <w:tr w:rsidR="00577D9E" w:rsidRPr="00DF18C5" w14:paraId="48C638FB" w14:textId="77777777" w:rsidTr="00926DBB">
        <w:tc>
          <w:tcPr>
            <w:tcW w:w="9035" w:type="dxa"/>
            <w:gridSpan w:val="5"/>
          </w:tcPr>
          <w:p w14:paraId="290F3DE5"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BESS Degradation</w:t>
            </w:r>
          </w:p>
        </w:tc>
      </w:tr>
      <w:tr w:rsidR="00577D9E" w:rsidRPr="00DF18C5" w14:paraId="635CC544" w14:textId="77777777" w:rsidTr="00926DBB">
        <w:tc>
          <w:tcPr>
            <w:tcW w:w="616" w:type="dxa"/>
          </w:tcPr>
          <w:p w14:paraId="7784D74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P55</w:t>
            </w:r>
          </w:p>
        </w:tc>
        <w:tc>
          <w:tcPr>
            <w:tcW w:w="2253" w:type="dxa"/>
          </w:tcPr>
          <w:p w14:paraId="3E431CA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Calendar Life Degradation</w:t>
            </w:r>
          </w:p>
        </w:tc>
        <w:tc>
          <w:tcPr>
            <w:tcW w:w="3541" w:type="dxa"/>
          </w:tcPr>
          <w:p w14:paraId="2FAE068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Annual degradation of rated discharge energy, independent of cycle life degradation under normal operating conditions. Specify the conditions</w:t>
            </w:r>
          </w:p>
        </w:tc>
        <w:tc>
          <w:tcPr>
            <w:tcW w:w="1309" w:type="dxa"/>
          </w:tcPr>
          <w:p w14:paraId="423E6D0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Graph</w:t>
            </w:r>
          </w:p>
        </w:tc>
        <w:tc>
          <w:tcPr>
            <w:tcW w:w="1316" w:type="dxa"/>
          </w:tcPr>
          <w:p w14:paraId="6FE9472F" w14:textId="77777777" w:rsidR="00577D9E" w:rsidRPr="00DF18C5" w:rsidRDefault="00577D9E" w:rsidP="00926DBB">
            <w:pPr>
              <w:ind w:left="0"/>
              <w:rPr>
                <w:rFonts w:asciiTheme="minorHAnsi" w:hAnsiTheme="minorHAnsi" w:cstheme="minorHAnsi"/>
                <w:sz w:val="24"/>
                <w:szCs w:val="24"/>
              </w:rPr>
            </w:pPr>
          </w:p>
        </w:tc>
      </w:tr>
      <w:tr w:rsidR="00577D9E" w:rsidRPr="00DF18C5" w14:paraId="1812E287" w14:textId="77777777" w:rsidTr="00926DBB">
        <w:tc>
          <w:tcPr>
            <w:tcW w:w="616" w:type="dxa"/>
          </w:tcPr>
          <w:p w14:paraId="7908B0D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P56</w:t>
            </w:r>
          </w:p>
        </w:tc>
        <w:tc>
          <w:tcPr>
            <w:tcW w:w="2253" w:type="dxa"/>
          </w:tcPr>
          <w:p w14:paraId="5D74507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Specified Duty Cycle</w:t>
            </w:r>
          </w:p>
        </w:tc>
        <w:tc>
          <w:tcPr>
            <w:tcW w:w="3541" w:type="dxa"/>
          </w:tcPr>
          <w:p w14:paraId="523EC51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Site specific cycling requirement (e.g. 1 full discharge per day or kwh throughput per day). Supplier to confirm this requirement can be met</w:t>
            </w:r>
          </w:p>
        </w:tc>
        <w:tc>
          <w:tcPr>
            <w:tcW w:w="1309" w:type="dxa"/>
          </w:tcPr>
          <w:p w14:paraId="4D1C96A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Yes/No</w:t>
            </w:r>
          </w:p>
        </w:tc>
        <w:tc>
          <w:tcPr>
            <w:tcW w:w="1316" w:type="dxa"/>
          </w:tcPr>
          <w:p w14:paraId="5CCBF8C1" w14:textId="77777777" w:rsidR="00577D9E" w:rsidRPr="00DF18C5" w:rsidRDefault="00577D9E" w:rsidP="00926DBB">
            <w:pPr>
              <w:ind w:left="0"/>
              <w:rPr>
                <w:rFonts w:asciiTheme="minorHAnsi" w:hAnsiTheme="minorHAnsi" w:cstheme="minorHAnsi"/>
                <w:sz w:val="24"/>
                <w:szCs w:val="24"/>
              </w:rPr>
            </w:pPr>
          </w:p>
        </w:tc>
      </w:tr>
      <w:tr w:rsidR="00577D9E" w:rsidRPr="00DF18C5" w14:paraId="6DB6BE7E" w14:textId="77777777" w:rsidTr="00926DBB">
        <w:tc>
          <w:tcPr>
            <w:tcW w:w="616" w:type="dxa"/>
          </w:tcPr>
          <w:p w14:paraId="2789036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P57</w:t>
            </w:r>
          </w:p>
        </w:tc>
        <w:tc>
          <w:tcPr>
            <w:tcW w:w="2253" w:type="dxa"/>
          </w:tcPr>
          <w:p w14:paraId="4E5530C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Annual Rated Discharge Energy Degradation for Specified Duty Cycle</w:t>
            </w:r>
          </w:p>
        </w:tc>
        <w:tc>
          <w:tcPr>
            <w:tcW w:w="3541" w:type="dxa"/>
          </w:tcPr>
          <w:p w14:paraId="353D4DB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Graph of the degradation rate of rated discharge energy and impedance (if applicable) with buyer specified duty cycle. Specify Charge/Discharge, DoD, and EOL conditions. Over the expected life expectancy of 20 years</w:t>
            </w:r>
          </w:p>
        </w:tc>
        <w:tc>
          <w:tcPr>
            <w:tcW w:w="1309" w:type="dxa"/>
          </w:tcPr>
          <w:p w14:paraId="0BDC006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Graph</w:t>
            </w:r>
          </w:p>
        </w:tc>
        <w:tc>
          <w:tcPr>
            <w:tcW w:w="1316" w:type="dxa"/>
          </w:tcPr>
          <w:p w14:paraId="12089131" w14:textId="77777777" w:rsidR="00577D9E" w:rsidRPr="00DF18C5" w:rsidRDefault="00577D9E" w:rsidP="00926DBB">
            <w:pPr>
              <w:ind w:left="0"/>
              <w:rPr>
                <w:rFonts w:asciiTheme="minorHAnsi" w:hAnsiTheme="minorHAnsi" w:cstheme="minorHAnsi"/>
                <w:sz w:val="24"/>
                <w:szCs w:val="24"/>
              </w:rPr>
            </w:pPr>
          </w:p>
        </w:tc>
      </w:tr>
      <w:tr w:rsidR="00577D9E" w:rsidRPr="00DF18C5" w14:paraId="195C0084" w14:textId="77777777" w:rsidTr="00926DBB">
        <w:tc>
          <w:tcPr>
            <w:tcW w:w="616" w:type="dxa"/>
          </w:tcPr>
          <w:p w14:paraId="16B6E2B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P58</w:t>
            </w:r>
          </w:p>
        </w:tc>
        <w:tc>
          <w:tcPr>
            <w:tcW w:w="2253" w:type="dxa"/>
          </w:tcPr>
          <w:p w14:paraId="0124FCA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Annual ESS Efficiency Degradation for Specified Duty Cycle</w:t>
            </w:r>
          </w:p>
        </w:tc>
        <w:tc>
          <w:tcPr>
            <w:tcW w:w="3541" w:type="dxa"/>
          </w:tcPr>
          <w:p w14:paraId="02FC2DB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Graph of the degradation of efficiency with buyer specified duty cycle. Specify Charge/Discharge, DoD, and EOL conditions. Over the expected life expectancy of 20 years</w:t>
            </w:r>
          </w:p>
        </w:tc>
        <w:tc>
          <w:tcPr>
            <w:tcW w:w="1309" w:type="dxa"/>
          </w:tcPr>
          <w:p w14:paraId="1F718F2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Graph</w:t>
            </w:r>
          </w:p>
        </w:tc>
        <w:tc>
          <w:tcPr>
            <w:tcW w:w="1316" w:type="dxa"/>
          </w:tcPr>
          <w:p w14:paraId="628EBFAB" w14:textId="77777777" w:rsidR="00577D9E" w:rsidRPr="00DF18C5" w:rsidRDefault="00577D9E" w:rsidP="00926DBB">
            <w:pPr>
              <w:ind w:left="0"/>
              <w:rPr>
                <w:rFonts w:asciiTheme="minorHAnsi" w:hAnsiTheme="minorHAnsi" w:cstheme="minorHAnsi"/>
                <w:sz w:val="24"/>
                <w:szCs w:val="24"/>
              </w:rPr>
            </w:pPr>
          </w:p>
        </w:tc>
      </w:tr>
      <w:tr w:rsidR="00577D9E" w:rsidRPr="00DF18C5" w14:paraId="1E30D463" w14:textId="77777777" w:rsidTr="00926DBB">
        <w:tc>
          <w:tcPr>
            <w:tcW w:w="616" w:type="dxa"/>
          </w:tcPr>
          <w:p w14:paraId="798C8DA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P59</w:t>
            </w:r>
          </w:p>
        </w:tc>
        <w:tc>
          <w:tcPr>
            <w:tcW w:w="2253" w:type="dxa"/>
          </w:tcPr>
          <w:p w14:paraId="20227D3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End of Life (EOL) Criteria</w:t>
            </w:r>
          </w:p>
        </w:tc>
        <w:tc>
          <w:tcPr>
            <w:tcW w:w="3541" w:type="dxa"/>
          </w:tcPr>
          <w:p w14:paraId="662A2FB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condition of the ESS at the beginning to end of life in terms of capacity, internal resistance, efficiency, and other pertinent parameters.</w:t>
            </w:r>
          </w:p>
        </w:tc>
        <w:tc>
          <w:tcPr>
            <w:tcW w:w="1309" w:type="dxa"/>
          </w:tcPr>
          <w:p w14:paraId="7B7695E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Graph</w:t>
            </w:r>
          </w:p>
        </w:tc>
        <w:tc>
          <w:tcPr>
            <w:tcW w:w="1316" w:type="dxa"/>
          </w:tcPr>
          <w:p w14:paraId="0F612E10" w14:textId="77777777" w:rsidR="00577D9E" w:rsidRPr="00DF18C5" w:rsidRDefault="00577D9E" w:rsidP="00926DBB">
            <w:pPr>
              <w:ind w:left="0"/>
              <w:rPr>
                <w:rFonts w:asciiTheme="minorHAnsi" w:hAnsiTheme="minorHAnsi" w:cstheme="minorHAnsi"/>
                <w:sz w:val="24"/>
                <w:szCs w:val="24"/>
              </w:rPr>
            </w:pPr>
          </w:p>
        </w:tc>
      </w:tr>
      <w:tr w:rsidR="00577D9E" w:rsidRPr="00DF18C5" w14:paraId="21F870FA" w14:textId="77777777" w:rsidTr="00926DBB">
        <w:tc>
          <w:tcPr>
            <w:tcW w:w="616" w:type="dxa"/>
          </w:tcPr>
          <w:p w14:paraId="525092C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P60</w:t>
            </w:r>
          </w:p>
        </w:tc>
        <w:tc>
          <w:tcPr>
            <w:tcW w:w="2253" w:type="dxa"/>
          </w:tcPr>
          <w:p w14:paraId="781B108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Internal resistance test</w:t>
            </w:r>
          </w:p>
        </w:tc>
        <w:tc>
          <w:tcPr>
            <w:tcW w:w="3541" w:type="dxa"/>
          </w:tcPr>
          <w:p w14:paraId="415665D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condition of the ESS at the beginning of life in terms of internal resistance</w:t>
            </w:r>
          </w:p>
        </w:tc>
        <w:tc>
          <w:tcPr>
            <w:tcW w:w="1309" w:type="dxa"/>
          </w:tcPr>
          <w:p w14:paraId="2A8D853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Ohm</w:t>
            </w:r>
          </w:p>
        </w:tc>
        <w:tc>
          <w:tcPr>
            <w:tcW w:w="1316" w:type="dxa"/>
          </w:tcPr>
          <w:p w14:paraId="123BFA27" w14:textId="77777777" w:rsidR="00577D9E" w:rsidRPr="00DF18C5" w:rsidRDefault="00577D9E" w:rsidP="00926DBB">
            <w:pPr>
              <w:ind w:left="0"/>
              <w:rPr>
                <w:rFonts w:asciiTheme="minorHAnsi" w:hAnsiTheme="minorHAnsi" w:cstheme="minorHAnsi"/>
                <w:sz w:val="24"/>
                <w:szCs w:val="24"/>
              </w:rPr>
            </w:pPr>
          </w:p>
        </w:tc>
      </w:tr>
    </w:tbl>
    <w:p w14:paraId="12B34AF3" w14:textId="640410FD" w:rsidR="00577D9E" w:rsidRPr="00DF18C5" w:rsidRDefault="003A09F3" w:rsidP="009D5BCC">
      <w:pPr>
        <w:rPr>
          <w:rFonts w:asciiTheme="minorHAnsi" w:eastAsiaTheme="majorEastAsia" w:hAnsiTheme="minorHAnsi" w:cstheme="minorHAnsi"/>
          <w:b/>
          <w:bCs/>
          <w:sz w:val="24"/>
          <w:szCs w:val="24"/>
        </w:rPr>
      </w:pPr>
      <w:r>
        <w:rPr>
          <w:rFonts w:asciiTheme="minorHAnsi" w:hAnsiTheme="minorHAnsi" w:cstheme="minorHAnsi"/>
          <w:b/>
          <w:bCs/>
          <w:sz w:val="24"/>
          <w:szCs w:val="24"/>
        </w:rPr>
        <w:t xml:space="preserve"> </w:t>
      </w:r>
      <w:r w:rsidR="00577D9E" w:rsidRPr="00DF18C5">
        <w:rPr>
          <w:rFonts w:asciiTheme="minorHAnsi" w:hAnsiTheme="minorHAnsi" w:cstheme="minorHAnsi"/>
          <w:b/>
          <w:bCs/>
          <w:sz w:val="24"/>
          <w:szCs w:val="24"/>
        </w:rPr>
        <w:br w:type="page"/>
      </w:r>
    </w:p>
    <w:p w14:paraId="622230DB" w14:textId="77777777" w:rsidR="007D2941" w:rsidRDefault="007D2941" w:rsidP="007D2941">
      <w:pPr>
        <w:pStyle w:val="Heading1"/>
        <w:spacing w:before="0" w:after="140" w:line="240" w:lineRule="auto"/>
        <w:jc w:val="both"/>
        <w:rPr>
          <w:rFonts w:asciiTheme="minorHAnsi" w:eastAsia="Times New Roman" w:hAnsiTheme="minorHAnsi" w:cstheme="minorHAnsi"/>
          <w:b/>
          <w:color w:val="000000"/>
          <w:sz w:val="24"/>
          <w:szCs w:val="24"/>
        </w:rPr>
      </w:pPr>
      <w:bookmarkStart w:id="405" w:name="_Toc193749703"/>
      <w:bookmarkStart w:id="406" w:name="_Toc199755938"/>
      <w:r>
        <w:rPr>
          <w:rFonts w:asciiTheme="minorHAnsi" w:eastAsia="Times New Roman" w:hAnsiTheme="minorHAnsi" w:cstheme="minorHAnsi"/>
          <w:b/>
          <w:color w:val="000000"/>
          <w:sz w:val="24"/>
          <w:szCs w:val="24"/>
        </w:rPr>
        <w:t>APPENDIX 3: Guaranteed Technical Particulars</w:t>
      </w:r>
      <w:bookmarkEnd w:id="405"/>
      <w:bookmarkEnd w:id="406"/>
    </w:p>
    <w:p w14:paraId="54B938D8" w14:textId="77777777" w:rsidR="007D2941" w:rsidRDefault="007D2941" w:rsidP="007D2941">
      <w:pPr>
        <w:widowControl w:val="0"/>
        <w:tabs>
          <w:tab w:val="left" w:pos="714"/>
        </w:tabs>
        <w:spacing w:before="240" w:after="0" w:line="276" w:lineRule="auto"/>
        <w:jc w:val="both"/>
        <w:rPr>
          <w:rFonts w:eastAsia="Times New Roman" w:cstheme="minorHAnsi"/>
          <w:color w:val="000000"/>
          <w:sz w:val="24"/>
          <w:szCs w:val="24"/>
        </w:rPr>
      </w:pPr>
      <w:r>
        <w:rPr>
          <w:rFonts w:eastAsia="Times New Roman" w:cstheme="minorHAnsi"/>
          <w:color w:val="000000"/>
          <w:sz w:val="24"/>
          <w:szCs w:val="24"/>
        </w:rPr>
        <w:t>The Bidder shall submit duly filled Guaranteed Technical Particulars (GTP) for each major equipment; duly completed and signed by the Manufacturer of the equipment and submitted together with relevant copies of the Manufacturer’s Technical data sheet, catalogues, brochures, drawings, technical data &amp; calculations, copies of complete type test reports and accreditation certificate for the testing laboratory for tender evaluation, all in English language. The foregoing technical specifications requirements contained in this chapter shall guide the filling in of the GTPs. The GTPs should include at the following</w:t>
      </w:r>
    </w:p>
    <w:p w14:paraId="60C696E6" w14:textId="77777777" w:rsidR="007D2941" w:rsidRDefault="007D2941" w:rsidP="00A55CC3">
      <w:pPr>
        <w:numPr>
          <w:ilvl w:val="0"/>
          <w:numId w:val="106"/>
        </w:numPr>
        <w:spacing w:after="0" w:line="276" w:lineRule="auto"/>
        <w:ind w:left="1080"/>
        <w:rPr>
          <w:rFonts w:eastAsia="Times New Roman" w:cstheme="minorHAnsi"/>
          <w:color w:val="000000"/>
          <w:sz w:val="24"/>
          <w:szCs w:val="24"/>
        </w:rPr>
      </w:pPr>
      <w:r>
        <w:rPr>
          <w:rFonts w:eastAsia="Times New Roman" w:cstheme="minorHAnsi"/>
          <w:color w:val="000000"/>
          <w:sz w:val="24"/>
          <w:szCs w:val="24"/>
        </w:rPr>
        <w:t>PV Modules</w:t>
      </w:r>
    </w:p>
    <w:p w14:paraId="3D97ECFE" w14:textId="77777777" w:rsidR="007D2941" w:rsidRDefault="007D2941" w:rsidP="00A55CC3">
      <w:pPr>
        <w:numPr>
          <w:ilvl w:val="0"/>
          <w:numId w:val="106"/>
        </w:numPr>
        <w:spacing w:after="0" w:line="276" w:lineRule="auto"/>
        <w:ind w:left="1080"/>
        <w:rPr>
          <w:rFonts w:eastAsia="Times New Roman" w:cstheme="minorHAnsi"/>
          <w:color w:val="000000"/>
          <w:sz w:val="24"/>
          <w:szCs w:val="24"/>
        </w:rPr>
      </w:pPr>
      <w:r>
        <w:rPr>
          <w:rFonts w:eastAsia="Times New Roman" w:cstheme="minorHAnsi"/>
          <w:color w:val="000000"/>
          <w:sz w:val="24"/>
          <w:szCs w:val="24"/>
        </w:rPr>
        <w:t>String Inverters</w:t>
      </w:r>
    </w:p>
    <w:p w14:paraId="086B9449" w14:textId="77777777" w:rsidR="007D2941" w:rsidRDefault="007D2941" w:rsidP="00A55CC3">
      <w:pPr>
        <w:numPr>
          <w:ilvl w:val="0"/>
          <w:numId w:val="106"/>
        </w:numPr>
        <w:spacing w:after="0" w:line="276" w:lineRule="auto"/>
        <w:ind w:left="1080"/>
        <w:rPr>
          <w:rFonts w:eastAsia="Times New Roman" w:cstheme="minorHAnsi"/>
          <w:color w:val="000000"/>
          <w:sz w:val="24"/>
          <w:szCs w:val="24"/>
        </w:rPr>
      </w:pPr>
      <w:r>
        <w:rPr>
          <w:rFonts w:eastAsia="Times New Roman" w:cstheme="minorHAnsi"/>
          <w:color w:val="000000"/>
          <w:sz w:val="24"/>
          <w:szCs w:val="24"/>
        </w:rPr>
        <w:t>BESS/PCS/BMS</w:t>
      </w:r>
    </w:p>
    <w:p w14:paraId="222456FD" w14:textId="77777777" w:rsidR="007D2941" w:rsidRDefault="007D2941" w:rsidP="00A55CC3">
      <w:pPr>
        <w:numPr>
          <w:ilvl w:val="0"/>
          <w:numId w:val="106"/>
        </w:numPr>
        <w:spacing w:after="0" w:line="276" w:lineRule="auto"/>
        <w:ind w:left="1080"/>
        <w:rPr>
          <w:rFonts w:eastAsia="Times New Roman" w:cstheme="minorHAnsi"/>
          <w:color w:val="000000"/>
          <w:sz w:val="24"/>
          <w:szCs w:val="24"/>
        </w:rPr>
      </w:pPr>
      <w:r>
        <w:rPr>
          <w:rFonts w:eastAsia="Times New Roman" w:cstheme="minorHAnsi"/>
          <w:color w:val="000000"/>
          <w:sz w:val="24"/>
          <w:szCs w:val="24"/>
        </w:rPr>
        <w:t>Step up Power Transformer</w:t>
      </w:r>
    </w:p>
    <w:p w14:paraId="6729F0AA" w14:textId="77777777" w:rsidR="007D2941" w:rsidRDefault="007D2941" w:rsidP="00A55CC3">
      <w:pPr>
        <w:numPr>
          <w:ilvl w:val="0"/>
          <w:numId w:val="106"/>
        </w:numPr>
        <w:spacing w:after="0" w:line="276" w:lineRule="auto"/>
        <w:ind w:left="1080"/>
        <w:rPr>
          <w:rFonts w:eastAsia="Times New Roman" w:cstheme="minorHAnsi"/>
          <w:color w:val="000000"/>
          <w:sz w:val="24"/>
          <w:szCs w:val="24"/>
        </w:rPr>
      </w:pPr>
      <w:r>
        <w:rPr>
          <w:rFonts w:eastAsia="Times New Roman" w:cstheme="minorHAnsi"/>
          <w:color w:val="000000"/>
          <w:sz w:val="24"/>
          <w:szCs w:val="24"/>
        </w:rPr>
        <w:t>LV, MV and Synchronization panels</w:t>
      </w:r>
    </w:p>
    <w:p w14:paraId="4F0291E8" w14:textId="77777777" w:rsidR="007D2941" w:rsidRDefault="007D2941" w:rsidP="00A55CC3">
      <w:pPr>
        <w:numPr>
          <w:ilvl w:val="0"/>
          <w:numId w:val="106"/>
        </w:numPr>
        <w:spacing w:after="0" w:line="276" w:lineRule="auto"/>
        <w:ind w:left="1080"/>
        <w:rPr>
          <w:rFonts w:eastAsia="Times New Roman" w:cstheme="minorHAnsi"/>
          <w:color w:val="000000"/>
          <w:sz w:val="24"/>
          <w:szCs w:val="24"/>
        </w:rPr>
      </w:pPr>
      <w:r>
        <w:rPr>
          <w:rFonts w:eastAsia="Times New Roman" w:cstheme="minorHAnsi"/>
          <w:color w:val="000000"/>
          <w:sz w:val="24"/>
          <w:szCs w:val="24"/>
        </w:rPr>
        <w:t>SCADA &amp; EMS</w:t>
      </w:r>
    </w:p>
    <w:p w14:paraId="71142C50" w14:textId="5816AB8C" w:rsidR="007D2941" w:rsidRDefault="007D2941" w:rsidP="00372B96">
      <w:pPr>
        <w:spacing w:after="0" w:line="276" w:lineRule="auto"/>
        <w:ind w:left="1080"/>
        <w:rPr>
          <w:rFonts w:eastAsia="Times New Roman" w:cstheme="minorHAnsi"/>
          <w:color w:val="000000"/>
          <w:sz w:val="24"/>
          <w:szCs w:val="24"/>
        </w:rPr>
      </w:pPr>
    </w:p>
    <w:p w14:paraId="2DF4FD16" w14:textId="77777777" w:rsidR="007D2941" w:rsidRDefault="007D2941" w:rsidP="007D2941">
      <w:pPr>
        <w:spacing w:after="0" w:line="276" w:lineRule="auto"/>
        <w:rPr>
          <w:rFonts w:eastAsia="Times New Roman" w:cstheme="minorHAnsi"/>
          <w:color w:val="000000"/>
          <w:sz w:val="24"/>
          <w:szCs w:val="24"/>
        </w:rPr>
      </w:pPr>
    </w:p>
    <w:p w14:paraId="2A9E10EE" w14:textId="77777777" w:rsidR="007D2941" w:rsidRDefault="007D2941" w:rsidP="007D2941">
      <w:pPr>
        <w:spacing w:after="0" w:line="276" w:lineRule="auto"/>
        <w:rPr>
          <w:rFonts w:eastAsia="Times New Roman" w:cstheme="minorHAnsi"/>
          <w:color w:val="000000"/>
          <w:sz w:val="24"/>
          <w:szCs w:val="24"/>
        </w:rPr>
      </w:pPr>
    </w:p>
    <w:p w14:paraId="0CFC4F6F" w14:textId="77777777" w:rsidR="007D2941" w:rsidRDefault="007D2941" w:rsidP="007D2941">
      <w:pPr>
        <w:spacing w:after="0" w:line="276" w:lineRule="auto"/>
        <w:rPr>
          <w:rFonts w:eastAsia="Times New Roman" w:cstheme="minorHAnsi"/>
          <w:color w:val="000000"/>
          <w:sz w:val="24"/>
          <w:szCs w:val="24"/>
        </w:rPr>
      </w:pPr>
    </w:p>
    <w:p w14:paraId="4680080D" w14:textId="77777777" w:rsidR="007D2941" w:rsidRDefault="007D2941" w:rsidP="007D2941">
      <w:pPr>
        <w:spacing w:after="0" w:line="276" w:lineRule="auto"/>
        <w:rPr>
          <w:rFonts w:eastAsia="Times New Roman" w:cstheme="minorHAnsi"/>
          <w:color w:val="000000"/>
          <w:sz w:val="24"/>
          <w:szCs w:val="24"/>
        </w:rPr>
      </w:pPr>
    </w:p>
    <w:p w14:paraId="38C1B370" w14:textId="77777777" w:rsidR="007D2941" w:rsidRDefault="007D2941" w:rsidP="007D2941">
      <w:pPr>
        <w:spacing w:after="0" w:line="276" w:lineRule="auto"/>
        <w:rPr>
          <w:rFonts w:eastAsia="Times New Roman" w:cstheme="minorHAnsi"/>
          <w:color w:val="000000"/>
          <w:sz w:val="24"/>
          <w:szCs w:val="24"/>
        </w:rPr>
      </w:pPr>
    </w:p>
    <w:p w14:paraId="7A0DABEC" w14:textId="77777777" w:rsidR="007D2941" w:rsidRDefault="007D2941" w:rsidP="007D2941">
      <w:pPr>
        <w:spacing w:after="0" w:line="276" w:lineRule="auto"/>
        <w:rPr>
          <w:rFonts w:eastAsia="Times New Roman" w:cstheme="minorHAnsi"/>
          <w:color w:val="000000"/>
          <w:sz w:val="24"/>
          <w:szCs w:val="24"/>
        </w:rPr>
      </w:pPr>
    </w:p>
    <w:p w14:paraId="79896D93" w14:textId="77777777" w:rsidR="007D2941" w:rsidRDefault="007D2941" w:rsidP="007D2941">
      <w:pPr>
        <w:spacing w:after="0" w:line="276" w:lineRule="auto"/>
        <w:rPr>
          <w:rFonts w:eastAsia="Times New Roman" w:cstheme="minorHAnsi"/>
          <w:color w:val="000000"/>
          <w:sz w:val="24"/>
          <w:szCs w:val="24"/>
        </w:rPr>
      </w:pPr>
    </w:p>
    <w:p w14:paraId="283D8F86" w14:textId="77777777" w:rsidR="007D2941" w:rsidRDefault="007D2941" w:rsidP="007D2941">
      <w:pPr>
        <w:spacing w:after="0" w:line="276" w:lineRule="auto"/>
        <w:rPr>
          <w:rFonts w:eastAsia="Times New Roman" w:cstheme="minorHAnsi"/>
          <w:color w:val="000000"/>
          <w:sz w:val="24"/>
          <w:szCs w:val="24"/>
        </w:rPr>
      </w:pPr>
    </w:p>
    <w:p w14:paraId="5CB7C98A" w14:textId="77777777" w:rsidR="007D2941" w:rsidRDefault="007D2941" w:rsidP="007D2941">
      <w:pPr>
        <w:spacing w:after="0" w:line="276" w:lineRule="auto"/>
        <w:rPr>
          <w:rFonts w:eastAsia="Times New Roman" w:cstheme="minorHAnsi"/>
          <w:color w:val="000000"/>
          <w:sz w:val="24"/>
          <w:szCs w:val="24"/>
        </w:rPr>
      </w:pPr>
    </w:p>
    <w:p w14:paraId="11BBA660" w14:textId="77777777" w:rsidR="007D2941" w:rsidRDefault="007D2941" w:rsidP="007D2941">
      <w:pPr>
        <w:spacing w:after="0" w:line="276" w:lineRule="auto"/>
        <w:rPr>
          <w:rFonts w:eastAsia="Times New Roman" w:cstheme="minorHAnsi"/>
          <w:color w:val="000000"/>
          <w:sz w:val="24"/>
          <w:szCs w:val="24"/>
        </w:rPr>
      </w:pPr>
    </w:p>
    <w:p w14:paraId="66EA7249" w14:textId="77777777" w:rsidR="007D2941" w:rsidRDefault="007D2941" w:rsidP="007D2941">
      <w:pPr>
        <w:spacing w:after="0" w:line="276" w:lineRule="auto"/>
        <w:rPr>
          <w:rFonts w:eastAsia="Times New Roman" w:cstheme="minorHAnsi"/>
          <w:color w:val="000000"/>
          <w:sz w:val="24"/>
          <w:szCs w:val="24"/>
        </w:rPr>
      </w:pPr>
    </w:p>
    <w:p w14:paraId="4B2F4A50" w14:textId="77777777" w:rsidR="007D2941" w:rsidRDefault="007D2941" w:rsidP="007D2941">
      <w:pPr>
        <w:spacing w:after="0" w:line="276" w:lineRule="auto"/>
        <w:rPr>
          <w:rFonts w:eastAsia="Times New Roman" w:cstheme="minorHAnsi"/>
          <w:color w:val="000000"/>
          <w:sz w:val="24"/>
          <w:szCs w:val="24"/>
        </w:rPr>
      </w:pPr>
    </w:p>
    <w:p w14:paraId="7042B933" w14:textId="77777777" w:rsidR="007D2941" w:rsidRDefault="007D2941" w:rsidP="007D2941">
      <w:pPr>
        <w:spacing w:after="0" w:line="276" w:lineRule="auto"/>
        <w:rPr>
          <w:rFonts w:eastAsia="Times New Roman" w:cstheme="minorHAnsi"/>
          <w:color w:val="000000"/>
          <w:sz w:val="24"/>
          <w:szCs w:val="24"/>
        </w:rPr>
      </w:pPr>
    </w:p>
    <w:p w14:paraId="4AC7C712" w14:textId="77777777" w:rsidR="007D2941" w:rsidRDefault="007D2941" w:rsidP="007D2941">
      <w:pPr>
        <w:spacing w:after="0" w:line="276" w:lineRule="auto"/>
        <w:rPr>
          <w:rFonts w:eastAsia="Times New Roman" w:cstheme="minorHAnsi"/>
          <w:color w:val="000000"/>
          <w:sz w:val="24"/>
          <w:szCs w:val="24"/>
        </w:rPr>
      </w:pPr>
    </w:p>
    <w:p w14:paraId="6D2CECF4" w14:textId="77777777" w:rsidR="007D2941" w:rsidRDefault="007D2941" w:rsidP="007D2941">
      <w:pPr>
        <w:spacing w:after="0" w:line="276" w:lineRule="auto"/>
        <w:rPr>
          <w:rFonts w:eastAsia="Times New Roman" w:cstheme="minorHAnsi"/>
          <w:color w:val="000000"/>
          <w:sz w:val="24"/>
          <w:szCs w:val="24"/>
        </w:rPr>
      </w:pPr>
    </w:p>
    <w:p w14:paraId="6F8B50A9" w14:textId="77777777" w:rsidR="007D2941" w:rsidRDefault="007D2941" w:rsidP="007D2941">
      <w:pPr>
        <w:spacing w:after="0" w:line="276" w:lineRule="auto"/>
        <w:rPr>
          <w:rFonts w:eastAsia="Times New Roman" w:cstheme="minorHAnsi"/>
          <w:color w:val="000000"/>
          <w:sz w:val="24"/>
          <w:szCs w:val="24"/>
        </w:rPr>
      </w:pPr>
    </w:p>
    <w:p w14:paraId="4EA265B2" w14:textId="77777777" w:rsidR="007D2941" w:rsidRDefault="007D2941" w:rsidP="007D2941">
      <w:pPr>
        <w:spacing w:after="0" w:line="276" w:lineRule="auto"/>
        <w:rPr>
          <w:rFonts w:eastAsia="Times New Roman" w:cstheme="minorHAnsi"/>
          <w:color w:val="000000"/>
          <w:sz w:val="24"/>
          <w:szCs w:val="24"/>
        </w:rPr>
      </w:pPr>
    </w:p>
    <w:p w14:paraId="472432B5" w14:textId="77777777" w:rsidR="007D2941" w:rsidRDefault="007D2941" w:rsidP="007D2941">
      <w:pPr>
        <w:spacing w:after="0" w:line="276" w:lineRule="auto"/>
        <w:rPr>
          <w:rFonts w:eastAsia="Times New Roman" w:cstheme="minorHAnsi"/>
          <w:color w:val="000000"/>
          <w:sz w:val="24"/>
          <w:szCs w:val="24"/>
        </w:rPr>
      </w:pPr>
    </w:p>
    <w:p w14:paraId="52BA29D0" w14:textId="77777777" w:rsidR="007D2941" w:rsidRDefault="007D2941" w:rsidP="007D2941">
      <w:pPr>
        <w:spacing w:after="0" w:line="276" w:lineRule="auto"/>
        <w:rPr>
          <w:rFonts w:eastAsia="Times New Roman" w:cstheme="minorHAnsi"/>
          <w:color w:val="000000"/>
          <w:sz w:val="24"/>
          <w:szCs w:val="24"/>
        </w:rPr>
      </w:pPr>
    </w:p>
    <w:p w14:paraId="4AE2E528" w14:textId="77777777" w:rsidR="007D2941" w:rsidRDefault="007D2941" w:rsidP="007D2941">
      <w:pPr>
        <w:spacing w:after="0" w:line="276" w:lineRule="auto"/>
        <w:rPr>
          <w:rFonts w:eastAsia="Times New Roman" w:cstheme="minorHAnsi"/>
          <w:color w:val="000000"/>
          <w:sz w:val="24"/>
          <w:szCs w:val="24"/>
        </w:rPr>
      </w:pPr>
    </w:p>
    <w:p w14:paraId="72FA2FA8" w14:textId="77777777" w:rsidR="009A2153" w:rsidRDefault="009A2153" w:rsidP="007D2941">
      <w:pPr>
        <w:spacing w:after="0" w:line="276" w:lineRule="auto"/>
        <w:rPr>
          <w:rFonts w:eastAsia="Times New Roman" w:cstheme="minorHAnsi"/>
          <w:color w:val="000000"/>
          <w:sz w:val="24"/>
          <w:szCs w:val="24"/>
        </w:rPr>
      </w:pPr>
    </w:p>
    <w:p w14:paraId="18EEB975" w14:textId="77777777" w:rsidR="009A2153" w:rsidRDefault="009A2153" w:rsidP="007D2941">
      <w:pPr>
        <w:spacing w:after="0" w:line="276" w:lineRule="auto"/>
        <w:rPr>
          <w:rFonts w:eastAsia="Times New Roman" w:cstheme="minorHAnsi"/>
          <w:color w:val="000000"/>
          <w:sz w:val="24"/>
          <w:szCs w:val="24"/>
        </w:rPr>
      </w:pPr>
    </w:p>
    <w:p w14:paraId="7D7E0C24" w14:textId="77777777" w:rsidR="007D2941" w:rsidRDefault="007D2941" w:rsidP="007D2941">
      <w:pPr>
        <w:spacing w:after="0" w:line="276" w:lineRule="auto"/>
        <w:rPr>
          <w:rFonts w:eastAsia="Times New Roman" w:cstheme="minorHAnsi"/>
          <w:color w:val="000000"/>
          <w:sz w:val="24"/>
          <w:szCs w:val="24"/>
        </w:rPr>
      </w:pPr>
    </w:p>
    <w:p w14:paraId="67A4AE65" w14:textId="77777777" w:rsidR="007D2941" w:rsidRDefault="007D2941" w:rsidP="007D2941">
      <w:pPr>
        <w:spacing w:after="0" w:line="276" w:lineRule="auto"/>
        <w:ind w:left="1080"/>
        <w:rPr>
          <w:rFonts w:eastAsia="Times New Roman" w:cstheme="minorHAnsi"/>
          <w:color w:val="000000"/>
          <w:sz w:val="24"/>
          <w:szCs w:val="24"/>
        </w:rPr>
      </w:pPr>
    </w:p>
    <w:p w14:paraId="33C3597F" w14:textId="77777777" w:rsidR="007D2941" w:rsidRDefault="007D2941" w:rsidP="00A55CC3">
      <w:pPr>
        <w:pStyle w:val="ListParagraph"/>
        <w:widowControl w:val="0"/>
        <w:numPr>
          <w:ilvl w:val="1"/>
          <w:numId w:val="107"/>
        </w:numPr>
        <w:tabs>
          <w:tab w:val="left" w:pos="819"/>
        </w:tabs>
        <w:autoSpaceDE w:val="0"/>
        <w:autoSpaceDN w:val="0"/>
        <w:spacing w:after="0" w:line="360" w:lineRule="auto"/>
        <w:ind w:right="445"/>
        <w:rPr>
          <w:rFonts w:cstheme="minorHAnsi"/>
          <w:b/>
          <w:sz w:val="24"/>
          <w:szCs w:val="24"/>
        </w:rPr>
      </w:pPr>
      <w:r>
        <w:rPr>
          <w:rFonts w:cstheme="minorHAnsi"/>
          <w:b/>
          <w:sz w:val="24"/>
          <w:szCs w:val="24"/>
        </w:rPr>
        <w:t>PV Modules Guaranteed Technical Particulars (GTP);</w:t>
      </w:r>
    </w:p>
    <w:tbl>
      <w:tblPr>
        <w:tblW w:w="9492" w:type="dxa"/>
        <w:tblLayout w:type="fixed"/>
        <w:tblLook w:val="0400" w:firstRow="0" w:lastRow="0" w:firstColumn="0" w:lastColumn="0" w:noHBand="0" w:noVBand="1"/>
      </w:tblPr>
      <w:tblGrid>
        <w:gridCol w:w="858"/>
        <w:gridCol w:w="2818"/>
        <w:gridCol w:w="2540"/>
        <w:gridCol w:w="3276"/>
      </w:tblGrid>
      <w:tr w:rsidR="007D2941" w14:paraId="12558443" w14:textId="77777777" w:rsidTr="007D2941">
        <w:trPr>
          <w:trHeight w:val="638"/>
        </w:trPr>
        <w:tc>
          <w:tcPr>
            <w:tcW w:w="857" w:type="dxa"/>
            <w:tcBorders>
              <w:top w:val="single" w:sz="4" w:space="0" w:color="000000"/>
              <w:left w:val="single" w:sz="4" w:space="0" w:color="000000"/>
              <w:bottom w:val="single" w:sz="4" w:space="0" w:color="000000"/>
              <w:right w:val="single" w:sz="4" w:space="0" w:color="000000"/>
            </w:tcBorders>
            <w:vAlign w:val="center"/>
            <w:hideMark/>
          </w:tcPr>
          <w:p w14:paraId="684D19D4" w14:textId="77777777" w:rsidR="007D2941" w:rsidRDefault="007D2941">
            <w:pPr>
              <w:spacing w:after="0" w:line="240" w:lineRule="auto"/>
              <w:jc w:val="both"/>
              <w:rPr>
                <w:rFonts w:eastAsia="Times New Roman" w:cstheme="minorHAnsi"/>
                <w:b/>
                <w:color w:val="000000"/>
                <w:sz w:val="24"/>
                <w:szCs w:val="24"/>
              </w:rPr>
            </w:pPr>
            <w:r>
              <w:rPr>
                <w:rFonts w:eastAsia="Times New Roman" w:cstheme="minorHAnsi"/>
                <w:b/>
                <w:color w:val="000000"/>
                <w:sz w:val="24"/>
                <w:szCs w:val="24"/>
              </w:rPr>
              <w:t>ITEM NO.</w:t>
            </w:r>
          </w:p>
        </w:tc>
        <w:tc>
          <w:tcPr>
            <w:tcW w:w="2817" w:type="dxa"/>
            <w:tcBorders>
              <w:top w:val="single" w:sz="4" w:space="0" w:color="000000"/>
              <w:left w:val="nil"/>
              <w:bottom w:val="single" w:sz="4" w:space="0" w:color="000000"/>
              <w:right w:val="single" w:sz="4" w:space="0" w:color="000000"/>
            </w:tcBorders>
            <w:vAlign w:val="center"/>
            <w:hideMark/>
          </w:tcPr>
          <w:p w14:paraId="70E4B8CC" w14:textId="77777777" w:rsidR="007D2941" w:rsidRDefault="007D2941">
            <w:pPr>
              <w:spacing w:after="0" w:line="240" w:lineRule="auto"/>
              <w:jc w:val="both"/>
              <w:rPr>
                <w:rFonts w:eastAsia="Times New Roman" w:cstheme="minorHAnsi"/>
                <w:b/>
                <w:color w:val="000000"/>
                <w:sz w:val="24"/>
                <w:szCs w:val="24"/>
              </w:rPr>
            </w:pPr>
            <w:r>
              <w:rPr>
                <w:rFonts w:eastAsia="Times New Roman" w:cstheme="minorHAnsi"/>
                <w:b/>
                <w:color w:val="000000"/>
                <w:sz w:val="24"/>
                <w:szCs w:val="24"/>
              </w:rPr>
              <w:t>SPECIFICATION OF THE PV MODULES</w:t>
            </w:r>
          </w:p>
        </w:tc>
        <w:tc>
          <w:tcPr>
            <w:tcW w:w="2539" w:type="dxa"/>
            <w:tcBorders>
              <w:top w:val="single" w:sz="4" w:space="0" w:color="000000"/>
              <w:left w:val="nil"/>
              <w:bottom w:val="single" w:sz="4" w:space="0" w:color="000000"/>
              <w:right w:val="single" w:sz="4" w:space="0" w:color="000000"/>
            </w:tcBorders>
            <w:vAlign w:val="center"/>
            <w:hideMark/>
          </w:tcPr>
          <w:p w14:paraId="119261B3" w14:textId="77777777" w:rsidR="007D2941" w:rsidRDefault="007D2941">
            <w:pPr>
              <w:spacing w:after="0" w:line="240" w:lineRule="auto"/>
              <w:jc w:val="both"/>
              <w:rPr>
                <w:rFonts w:eastAsia="Times New Roman" w:cstheme="minorHAnsi"/>
                <w:b/>
                <w:color w:val="000000"/>
                <w:sz w:val="24"/>
                <w:szCs w:val="24"/>
              </w:rPr>
            </w:pPr>
            <w:r>
              <w:rPr>
                <w:rFonts w:eastAsia="Times New Roman" w:cstheme="minorHAnsi"/>
                <w:b/>
                <w:color w:val="000000"/>
                <w:sz w:val="24"/>
                <w:szCs w:val="24"/>
              </w:rPr>
              <w:t>REQUIREMENT</w:t>
            </w:r>
          </w:p>
        </w:tc>
        <w:tc>
          <w:tcPr>
            <w:tcW w:w="3275" w:type="dxa"/>
            <w:tcBorders>
              <w:top w:val="single" w:sz="4" w:space="0" w:color="000000"/>
              <w:left w:val="nil"/>
              <w:bottom w:val="single" w:sz="4" w:space="0" w:color="000000"/>
              <w:right w:val="single" w:sz="4" w:space="0" w:color="000000"/>
            </w:tcBorders>
            <w:vAlign w:val="center"/>
            <w:hideMark/>
          </w:tcPr>
          <w:p w14:paraId="37BABF9C" w14:textId="77777777" w:rsidR="007D2941" w:rsidRDefault="007D2941">
            <w:pPr>
              <w:spacing w:after="0" w:line="240" w:lineRule="auto"/>
              <w:jc w:val="both"/>
              <w:rPr>
                <w:rFonts w:eastAsia="Times New Roman" w:cstheme="minorHAnsi"/>
                <w:b/>
                <w:color w:val="000000"/>
                <w:sz w:val="24"/>
                <w:szCs w:val="24"/>
              </w:rPr>
            </w:pPr>
            <w:r>
              <w:rPr>
                <w:rFonts w:eastAsia="Times New Roman" w:cstheme="minorHAnsi"/>
                <w:b/>
                <w:color w:val="000000"/>
                <w:sz w:val="24"/>
                <w:szCs w:val="24"/>
              </w:rPr>
              <w:t>BIDDER’S RESPONSE</w:t>
            </w:r>
          </w:p>
        </w:tc>
      </w:tr>
      <w:tr w:rsidR="007D2941" w14:paraId="39B6E7D0" w14:textId="77777777" w:rsidTr="007D2941">
        <w:trPr>
          <w:trHeight w:val="638"/>
        </w:trPr>
        <w:tc>
          <w:tcPr>
            <w:tcW w:w="857" w:type="dxa"/>
            <w:tcBorders>
              <w:top w:val="nil"/>
              <w:left w:val="single" w:sz="4" w:space="0" w:color="000000"/>
              <w:bottom w:val="single" w:sz="4" w:space="0" w:color="000000"/>
              <w:right w:val="single" w:sz="4" w:space="0" w:color="000000"/>
            </w:tcBorders>
            <w:vAlign w:val="center"/>
            <w:hideMark/>
          </w:tcPr>
          <w:p w14:paraId="75BFC7D7"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1</w:t>
            </w:r>
          </w:p>
        </w:tc>
        <w:tc>
          <w:tcPr>
            <w:tcW w:w="2817" w:type="dxa"/>
            <w:tcBorders>
              <w:top w:val="nil"/>
              <w:left w:val="nil"/>
              <w:bottom w:val="single" w:sz="4" w:space="0" w:color="000000"/>
              <w:right w:val="single" w:sz="4" w:space="0" w:color="000000"/>
            </w:tcBorders>
            <w:vAlign w:val="center"/>
            <w:hideMark/>
          </w:tcPr>
          <w:p w14:paraId="59628A93"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Product Certification as per IEC 61215</w:t>
            </w:r>
          </w:p>
        </w:tc>
        <w:tc>
          <w:tcPr>
            <w:tcW w:w="2539" w:type="dxa"/>
            <w:tcBorders>
              <w:top w:val="nil"/>
              <w:left w:val="nil"/>
              <w:bottom w:val="single" w:sz="4" w:space="0" w:color="000000"/>
              <w:right w:val="single" w:sz="4" w:space="0" w:color="000000"/>
            </w:tcBorders>
            <w:vAlign w:val="center"/>
            <w:hideMark/>
          </w:tcPr>
          <w:p w14:paraId="346B12D4" w14:textId="5BF7E1CF"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Must be compliant as per table 1 </w:t>
            </w:r>
            <w:r w:rsidR="00ED58BB">
              <w:rPr>
                <w:rFonts w:eastAsia="Times New Roman" w:cstheme="minorHAnsi"/>
                <w:color w:val="000000"/>
                <w:sz w:val="24"/>
                <w:szCs w:val="24"/>
              </w:rPr>
              <w:t>&amp;2</w:t>
            </w:r>
            <w:bookmarkStart w:id="407" w:name="_GoBack"/>
            <w:bookmarkEnd w:id="407"/>
          </w:p>
        </w:tc>
        <w:tc>
          <w:tcPr>
            <w:tcW w:w="3275" w:type="dxa"/>
            <w:tcBorders>
              <w:top w:val="nil"/>
              <w:left w:val="nil"/>
              <w:bottom w:val="single" w:sz="4" w:space="0" w:color="000000"/>
              <w:right w:val="single" w:sz="4" w:space="0" w:color="000000"/>
            </w:tcBorders>
            <w:hideMark/>
          </w:tcPr>
          <w:p w14:paraId="0ABE184D"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36741380" w14:textId="77777777" w:rsidTr="007D2941">
        <w:trPr>
          <w:trHeight w:val="638"/>
        </w:trPr>
        <w:tc>
          <w:tcPr>
            <w:tcW w:w="857" w:type="dxa"/>
            <w:tcBorders>
              <w:top w:val="nil"/>
              <w:left w:val="single" w:sz="4" w:space="0" w:color="000000"/>
              <w:bottom w:val="single" w:sz="4" w:space="0" w:color="000000"/>
              <w:right w:val="single" w:sz="4" w:space="0" w:color="000000"/>
            </w:tcBorders>
            <w:vAlign w:val="center"/>
            <w:hideMark/>
          </w:tcPr>
          <w:p w14:paraId="38E7E5FD"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2</w:t>
            </w:r>
          </w:p>
        </w:tc>
        <w:tc>
          <w:tcPr>
            <w:tcW w:w="2817" w:type="dxa"/>
            <w:tcBorders>
              <w:top w:val="nil"/>
              <w:left w:val="nil"/>
              <w:bottom w:val="single" w:sz="4" w:space="0" w:color="000000"/>
              <w:right w:val="single" w:sz="4" w:space="0" w:color="000000"/>
            </w:tcBorders>
            <w:vAlign w:val="center"/>
            <w:hideMark/>
          </w:tcPr>
          <w:p w14:paraId="336EE311"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Cell Type</w:t>
            </w:r>
          </w:p>
        </w:tc>
        <w:tc>
          <w:tcPr>
            <w:tcW w:w="2539" w:type="dxa"/>
            <w:tcBorders>
              <w:top w:val="nil"/>
              <w:left w:val="nil"/>
              <w:bottom w:val="single" w:sz="4" w:space="0" w:color="000000"/>
              <w:right w:val="single" w:sz="4" w:space="0" w:color="000000"/>
            </w:tcBorders>
            <w:vAlign w:val="center"/>
            <w:hideMark/>
          </w:tcPr>
          <w:p w14:paraId="4009D9F1"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Mono Crystalline </w:t>
            </w:r>
          </w:p>
        </w:tc>
        <w:tc>
          <w:tcPr>
            <w:tcW w:w="3275" w:type="dxa"/>
            <w:tcBorders>
              <w:top w:val="nil"/>
              <w:left w:val="nil"/>
              <w:bottom w:val="single" w:sz="4" w:space="0" w:color="000000"/>
              <w:right w:val="single" w:sz="4" w:space="0" w:color="000000"/>
            </w:tcBorders>
            <w:hideMark/>
          </w:tcPr>
          <w:p w14:paraId="54FAD96D"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4670D8E3" w14:textId="77777777" w:rsidTr="007D2941">
        <w:trPr>
          <w:trHeight w:val="319"/>
        </w:trPr>
        <w:tc>
          <w:tcPr>
            <w:tcW w:w="857" w:type="dxa"/>
            <w:tcBorders>
              <w:top w:val="nil"/>
              <w:left w:val="single" w:sz="4" w:space="0" w:color="000000"/>
              <w:bottom w:val="single" w:sz="4" w:space="0" w:color="000000"/>
              <w:right w:val="single" w:sz="4" w:space="0" w:color="000000"/>
            </w:tcBorders>
            <w:vAlign w:val="center"/>
            <w:hideMark/>
          </w:tcPr>
          <w:p w14:paraId="1E1CD45E"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3</w:t>
            </w:r>
          </w:p>
        </w:tc>
        <w:tc>
          <w:tcPr>
            <w:tcW w:w="2817" w:type="dxa"/>
            <w:tcBorders>
              <w:top w:val="nil"/>
              <w:left w:val="nil"/>
              <w:bottom w:val="single" w:sz="4" w:space="0" w:color="000000"/>
              <w:right w:val="single" w:sz="4" w:space="0" w:color="000000"/>
            </w:tcBorders>
            <w:vAlign w:val="center"/>
            <w:hideMark/>
          </w:tcPr>
          <w:p w14:paraId="530BDCD5"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Weight</w:t>
            </w:r>
          </w:p>
        </w:tc>
        <w:tc>
          <w:tcPr>
            <w:tcW w:w="2539" w:type="dxa"/>
            <w:tcBorders>
              <w:top w:val="nil"/>
              <w:left w:val="nil"/>
              <w:bottom w:val="single" w:sz="4" w:space="0" w:color="000000"/>
              <w:right w:val="single" w:sz="4" w:space="0" w:color="000000"/>
            </w:tcBorders>
            <w:vAlign w:val="center"/>
            <w:hideMark/>
          </w:tcPr>
          <w:p w14:paraId="0923CA8C"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3D1E174E"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3A86B8E6" w14:textId="77777777" w:rsidTr="007D2941">
        <w:trPr>
          <w:trHeight w:val="319"/>
        </w:trPr>
        <w:tc>
          <w:tcPr>
            <w:tcW w:w="857" w:type="dxa"/>
            <w:tcBorders>
              <w:top w:val="nil"/>
              <w:left w:val="single" w:sz="4" w:space="0" w:color="000000"/>
              <w:bottom w:val="single" w:sz="4" w:space="0" w:color="000000"/>
              <w:right w:val="single" w:sz="4" w:space="0" w:color="000000"/>
            </w:tcBorders>
            <w:vAlign w:val="center"/>
            <w:hideMark/>
          </w:tcPr>
          <w:p w14:paraId="723D563A"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4</w:t>
            </w:r>
          </w:p>
        </w:tc>
        <w:tc>
          <w:tcPr>
            <w:tcW w:w="2817" w:type="dxa"/>
            <w:tcBorders>
              <w:top w:val="nil"/>
              <w:left w:val="nil"/>
              <w:bottom w:val="single" w:sz="4" w:space="0" w:color="000000"/>
              <w:right w:val="single" w:sz="4" w:space="0" w:color="000000"/>
            </w:tcBorders>
            <w:vAlign w:val="center"/>
            <w:hideMark/>
          </w:tcPr>
          <w:p w14:paraId="3621E023"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Dimensions</w:t>
            </w:r>
          </w:p>
        </w:tc>
        <w:tc>
          <w:tcPr>
            <w:tcW w:w="2539" w:type="dxa"/>
            <w:tcBorders>
              <w:top w:val="nil"/>
              <w:left w:val="nil"/>
              <w:bottom w:val="single" w:sz="4" w:space="0" w:color="000000"/>
              <w:right w:val="single" w:sz="4" w:space="0" w:color="000000"/>
            </w:tcBorders>
            <w:vAlign w:val="center"/>
            <w:hideMark/>
          </w:tcPr>
          <w:p w14:paraId="4CA07C4D"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           </w:t>
            </w:r>
          </w:p>
        </w:tc>
        <w:tc>
          <w:tcPr>
            <w:tcW w:w="3275" w:type="dxa"/>
            <w:tcBorders>
              <w:top w:val="nil"/>
              <w:left w:val="nil"/>
              <w:bottom w:val="single" w:sz="4" w:space="0" w:color="000000"/>
              <w:right w:val="single" w:sz="4" w:space="0" w:color="000000"/>
            </w:tcBorders>
            <w:hideMark/>
          </w:tcPr>
          <w:p w14:paraId="43CD6ACB"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565DA935" w14:textId="77777777" w:rsidTr="007D2941">
        <w:trPr>
          <w:trHeight w:val="319"/>
        </w:trPr>
        <w:tc>
          <w:tcPr>
            <w:tcW w:w="857" w:type="dxa"/>
            <w:tcBorders>
              <w:top w:val="nil"/>
              <w:left w:val="single" w:sz="4" w:space="0" w:color="000000"/>
              <w:bottom w:val="single" w:sz="4" w:space="0" w:color="000000"/>
              <w:right w:val="single" w:sz="4" w:space="0" w:color="000000"/>
            </w:tcBorders>
            <w:vAlign w:val="center"/>
            <w:hideMark/>
          </w:tcPr>
          <w:p w14:paraId="5D703083"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5</w:t>
            </w:r>
          </w:p>
        </w:tc>
        <w:tc>
          <w:tcPr>
            <w:tcW w:w="2817" w:type="dxa"/>
            <w:tcBorders>
              <w:top w:val="nil"/>
              <w:left w:val="nil"/>
              <w:bottom w:val="single" w:sz="4" w:space="0" w:color="000000"/>
              <w:right w:val="single" w:sz="4" w:space="0" w:color="000000"/>
            </w:tcBorders>
            <w:vAlign w:val="center"/>
            <w:hideMark/>
          </w:tcPr>
          <w:p w14:paraId="3401ED14"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No of Cells</w:t>
            </w:r>
          </w:p>
        </w:tc>
        <w:tc>
          <w:tcPr>
            <w:tcW w:w="2539" w:type="dxa"/>
            <w:tcBorders>
              <w:top w:val="nil"/>
              <w:left w:val="nil"/>
              <w:bottom w:val="single" w:sz="4" w:space="0" w:color="000000"/>
              <w:right w:val="single" w:sz="4" w:space="0" w:color="000000"/>
            </w:tcBorders>
            <w:vAlign w:val="center"/>
            <w:hideMark/>
          </w:tcPr>
          <w:p w14:paraId="48F0E9CA"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5D45B5D6"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051E6429" w14:textId="77777777" w:rsidTr="007D2941">
        <w:trPr>
          <w:trHeight w:val="319"/>
        </w:trPr>
        <w:tc>
          <w:tcPr>
            <w:tcW w:w="857" w:type="dxa"/>
            <w:tcBorders>
              <w:top w:val="nil"/>
              <w:left w:val="single" w:sz="4" w:space="0" w:color="000000"/>
              <w:bottom w:val="single" w:sz="4" w:space="0" w:color="000000"/>
              <w:right w:val="single" w:sz="4" w:space="0" w:color="000000"/>
            </w:tcBorders>
            <w:vAlign w:val="center"/>
            <w:hideMark/>
          </w:tcPr>
          <w:p w14:paraId="6231479E"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6</w:t>
            </w:r>
          </w:p>
        </w:tc>
        <w:tc>
          <w:tcPr>
            <w:tcW w:w="2817" w:type="dxa"/>
            <w:tcBorders>
              <w:top w:val="nil"/>
              <w:left w:val="nil"/>
              <w:bottom w:val="single" w:sz="4" w:space="0" w:color="000000"/>
              <w:right w:val="single" w:sz="4" w:space="0" w:color="000000"/>
            </w:tcBorders>
            <w:vAlign w:val="center"/>
            <w:hideMark/>
          </w:tcPr>
          <w:p w14:paraId="179571C9"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Cable Cross Section area</w:t>
            </w:r>
          </w:p>
        </w:tc>
        <w:tc>
          <w:tcPr>
            <w:tcW w:w="2539" w:type="dxa"/>
            <w:tcBorders>
              <w:top w:val="nil"/>
              <w:left w:val="nil"/>
              <w:bottom w:val="single" w:sz="4" w:space="0" w:color="000000"/>
              <w:right w:val="single" w:sz="4" w:space="0" w:color="000000"/>
            </w:tcBorders>
            <w:vAlign w:val="center"/>
            <w:hideMark/>
          </w:tcPr>
          <w:p w14:paraId="5B3AE962"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4/6mm2 (IEC)</w:t>
            </w:r>
          </w:p>
        </w:tc>
        <w:tc>
          <w:tcPr>
            <w:tcW w:w="3275" w:type="dxa"/>
            <w:tcBorders>
              <w:top w:val="nil"/>
              <w:left w:val="nil"/>
              <w:bottom w:val="single" w:sz="4" w:space="0" w:color="000000"/>
              <w:right w:val="single" w:sz="4" w:space="0" w:color="000000"/>
            </w:tcBorders>
            <w:hideMark/>
          </w:tcPr>
          <w:p w14:paraId="7E184BBC"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51F2B531" w14:textId="77777777" w:rsidTr="007D2941">
        <w:trPr>
          <w:trHeight w:val="319"/>
        </w:trPr>
        <w:tc>
          <w:tcPr>
            <w:tcW w:w="857" w:type="dxa"/>
            <w:tcBorders>
              <w:top w:val="nil"/>
              <w:left w:val="single" w:sz="4" w:space="0" w:color="000000"/>
              <w:bottom w:val="single" w:sz="4" w:space="0" w:color="000000"/>
              <w:right w:val="single" w:sz="4" w:space="0" w:color="000000"/>
            </w:tcBorders>
            <w:vAlign w:val="center"/>
            <w:hideMark/>
          </w:tcPr>
          <w:p w14:paraId="79F52BEB"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7</w:t>
            </w:r>
          </w:p>
        </w:tc>
        <w:tc>
          <w:tcPr>
            <w:tcW w:w="2817" w:type="dxa"/>
            <w:tcBorders>
              <w:top w:val="nil"/>
              <w:left w:val="nil"/>
              <w:bottom w:val="single" w:sz="4" w:space="0" w:color="000000"/>
              <w:right w:val="single" w:sz="4" w:space="0" w:color="000000"/>
            </w:tcBorders>
            <w:vAlign w:val="center"/>
            <w:hideMark/>
          </w:tcPr>
          <w:p w14:paraId="4DA2CAF6"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Junction Box</w:t>
            </w:r>
          </w:p>
        </w:tc>
        <w:tc>
          <w:tcPr>
            <w:tcW w:w="2539" w:type="dxa"/>
            <w:tcBorders>
              <w:top w:val="nil"/>
              <w:left w:val="nil"/>
              <w:bottom w:val="single" w:sz="4" w:space="0" w:color="000000"/>
              <w:right w:val="single" w:sz="4" w:space="0" w:color="000000"/>
            </w:tcBorders>
            <w:vAlign w:val="center"/>
            <w:hideMark/>
          </w:tcPr>
          <w:p w14:paraId="79510B1E"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IP68 (with diodes)</w:t>
            </w:r>
          </w:p>
        </w:tc>
        <w:tc>
          <w:tcPr>
            <w:tcW w:w="3275" w:type="dxa"/>
            <w:tcBorders>
              <w:top w:val="nil"/>
              <w:left w:val="nil"/>
              <w:bottom w:val="single" w:sz="4" w:space="0" w:color="000000"/>
              <w:right w:val="single" w:sz="4" w:space="0" w:color="000000"/>
            </w:tcBorders>
            <w:hideMark/>
          </w:tcPr>
          <w:p w14:paraId="3524703D"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5D282206" w14:textId="77777777" w:rsidTr="007D2941">
        <w:trPr>
          <w:trHeight w:val="319"/>
        </w:trPr>
        <w:tc>
          <w:tcPr>
            <w:tcW w:w="857" w:type="dxa"/>
            <w:tcBorders>
              <w:top w:val="nil"/>
              <w:left w:val="single" w:sz="4" w:space="0" w:color="000000"/>
              <w:bottom w:val="single" w:sz="4" w:space="0" w:color="000000"/>
              <w:right w:val="single" w:sz="4" w:space="0" w:color="000000"/>
            </w:tcBorders>
            <w:vAlign w:val="center"/>
            <w:hideMark/>
          </w:tcPr>
          <w:p w14:paraId="671DFB41"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8</w:t>
            </w:r>
          </w:p>
        </w:tc>
        <w:tc>
          <w:tcPr>
            <w:tcW w:w="2817" w:type="dxa"/>
            <w:tcBorders>
              <w:top w:val="nil"/>
              <w:left w:val="nil"/>
              <w:bottom w:val="single" w:sz="4" w:space="0" w:color="000000"/>
              <w:right w:val="single" w:sz="4" w:space="0" w:color="000000"/>
            </w:tcBorders>
            <w:vAlign w:val="center"/>
            <w:hideMark/>
          </w:tcPr>
          <w:p w14:paraId="043CE062"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Connectors</w:t>
            </w:r>
          </w:p>
        </w:tc>
        <w:tc>
          <w:tcPr>
            <w:tcW w:w="2539" w:type="dxa"/>
            <w:tcBorders>
              <w:top w:val="nil"/>
              <w:left w:val="nil"/>
              <w:bottom w:val="single" w:sz="4" w:space="0" w:color="000000"/>
              <w:right w:val="single" w:sz="4" w:space="0" w:color="000000"/>
            </w:tcBorders>
            <w:vAlign w:val="center"/>
            <w:hideMark/>
          </w:tcPr>
          <w:p w14:paraId="2E78B511"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MC4 Plug (IP65)</w:t>
            </w:r>
          </w:p>
        </w:tc>
        <w:tc>
          <w:tcPr>
            <w:tcW w:w="3275" w:type="dxa"/>
            <w:tcBorders>
              <w:top w:val="nil"/>
              <w:left w:val="nil"/>
              <w:bottom w:val="single" w:sz="4" w:space="0" w:color="000000"/>
              <w:right w:val="single" w:sz="4" w:space="0" w:color="000000"/>
            </w:tcBorders>
            <w:hideMark/>
          </w:tcPr>
          <w:p w14:paraId="67C7201F"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5798096D" w14:textId="77777777" w:rsidTr="007D2941">
        <w:trPr>
          <w:trHeight w:val="638"/>
        </w:trPr>
        <w:tc>
          <w:tcPr>
            <w:tcW w:w="857" w:type="dxa"/>
            <w:tcBorders>
              <w:top w:val="nil"/>
              <w:left w:val="single" w:sz="4" w:space="0" w:color="000000"/>
              <w:bottom w:val="single" w:sz="4" w:space="0" w:color="000000"/>
              <w:right w:val="single" w:sz="4" w:space="0" w:color="000000"/>
            </w:tcBorders>
            <w:vAlign w:val="center"/>
            <w:hideMark/>
          </w:tcPr>
          <w:p w14:paraId="67AE1512"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9</w:t>
            </w:r>
          </w:p>
        </w:tc>
        <w:tc>
          <w:tcPr>
            <w:tcW w:w="2817" w:type="dxa"/>
            <w:tcBorders>
              <w:top w:val="nil"/>
              <w:left w:val="nil"/>
              <w:bottom w:val="single" w:sz="4" w:space="0" w:color="000000"/>
              <w:right w:val="single" w:sz="4" w:space="0" w:color="000000"/>
            </w:tcBorders>
            <w:vAlign w:val="center"/>
            <w:hideMark/>
          </w:tcPr>
          <w:p w14:paraId="1C6B4C07"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Front glass coating</w:t>
            </w:r>
          </w:p>
        </w:tc>
        <w:tc>
          <w:tcPr>
            <w:tcW w:w="2539" w:type="dxa"/>
            <w:tcBorders>
              <w:top w:val="nil"/>
              <w:left w:val="nil"/>
              <w:bottom w:val="single" w:sz="4" w:space="0" w:color="000000"/>
              <w:right w:val="single" w:sz="4" w:space="0" w:color="000000"/>
            </w:tcBorders>
            <w:vAlign w:val="center"/>
            <w:hideMark/>
          </w:tcPr>
          <w:p w14:paraId="5B505F04"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Minimum 3.2mm anti reflect coating</w:t>
            </w:r>
          </w:p>
        </w:tc>
        <w:tc>
          <w:tcPr>
            <w:tcW w:w="3275" w:type="dxa"/>
            <w:tcBorders>
              <w:top w:val="nil"/>
              <w:left w:val="nil"/>
              <w:bottom w:val="single" w:sz="4" w:space="0" w:color="000000"/>
              <w:right w:val="single" w:sz="4" w:space="0" w:color="000000"/>
            </w:tcBorders>
            <w:hideMark/>
          </w:tcPr>
          <w:p w14:paraId="3559F851"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1C26B3A2" w14:textId="77777777" w:rsidTr="007D2941">
        <w:trPr>
          <w:trHeight w:val="319"/>
        </w:trPr>
        <w:tc>
          <w:tcPr>
            <w:tcW w:w="857" w:type="dxa"/>
            <w:tcBorders>
              <w:top w:val="nil"/>
              <w:left w:val="single" w:sz="4" w:space="0" w:color="000000"/>
              <w:bottom w:val="single" w:sz="4" w:space="0" w:color="000000"/>
              <w:right w:val="single" w:sz="4" w:space="0" w:color="000000"/>
            </w:tcBorders>
            <w:vAlign w:val="center"/>
            <w:hideMark/>
          </w:tcPr>
          <w:p w14:paraId="7EAE77CE"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10</w:t>
            </w:r>
          </w:p>
        </w:tc>
        <w:tc>
          <w:tcPr>
            <w:tcW w:w="2817" w:type="dxa"/>
            <w:tcBorders>
              <w:top w:val="nil"/>
              <w:left w:val="nil"/>
              <w:bottom w:val="single" w:sz="4" w:space="0" w:color="000000"/>
              <w:right w:val="single" w:sz="4" w:space="0" w:color="000000"/>
            </w:tcBorders>
            <w:vAlign w:val="center"/>
            <w:hideMark/>
          </w:tcPr>
          <w:p w14:paraId="0637188B"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Front glass Material</w:t>
            </w:r>
          </w:p>
        </w:tc>
        <w:tc>
          <w:tcPr>
            <w:tcW w:w="2539" w:type="dxa"/>
            <w:tcBorders>
              <w:top w:val="nil"/>
              <w:left w:val="nil"/>
              <w:bottom w:val="single" w:sz="4" w:space="0" w:color="000000"/>
              <w:right w:val="single" w:sz="4" w:space="0" w:color="000000"/>
            </w:tcBorders>
            <w:vAlign w:val="center"/>
            <w:hideMark/>
          </w:tcPr>
          <w:p w14:paraId="0AB545F8"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High Tempered Glass</w:t>
            </w:r>
          </w:p>
        </w:tc>
        <w:tc>
          <w:tcPr>
            <w:tcW w:w="3275" w:type="dxa"/>
            <w:tcBorders>
              <w:top w:val="nil"/>
              <w:left w:val="nil"/>
              <w:bottom w:val="single" w:sz="4" w:space="0" w:color="000000"/>
              <w:right w:val="single" w:sz="4" w:space="0" w:color="000000"/>
            </w:tcBorders>
            <w:hideMark/>
          </w:tcPr>
          <w:p w14:paraId="6749FAC8"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7BF24DAD" w14:textId="77777777" w:rsidTr="007D2941">
        <w:trPr>
          <w:trHeight w:val="319"/>
        </w:trPr>
        <w:tc>
          <w:tcPr>
            <w:tcW w:w="857" w:type="dxa"/>
            <w:tcBorders>
              <w:top w:val="nil"/>
              <w:left w:val="single" w:sz="4" w:space="0" w:color="000000"/>
              <w:bottom w:val="single" w:sz="4" w:space="0" w:color="000000"/>
              <w:right w:val="single" w:sz="4" w:space="0" w:color="000000"/>
            </w:tcBorders>
            <w:vAlign w:val="center"/>
            <w:hideMark/>
          </w:tcPr>
          <w:p w14:paraId="13C613B0"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11</w:t>
            </w:r>
          </w:p>
        </w:tc>
        <w:tc>
          <w:tcPr>
            <w:tcW w:w="2817" w:type="dxa"/>
            <w:tcBorders>
              <w:top w:val="nil"/>
              <w:left w:val="nil"/>
              <w:bottom w:val="single" w:sz="4" w:space="0" w:color="000000"/>
              <w:right w:val="single" w:sz="4" w:space="0" w:color="000000"/>
            </w:tcBorders>
            <w:vAlign w:val="center"/>
            <w:hideMark/>
          </w:tcPr>
          <w:p w14:paraId="30EE0581"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Frame </w:t>
            </w:r>
          </w:p>
        </w:tc>
        <w:tc>
          <w:tcPr>
            <w:tcW w:w="2539" w:type="dxa"/>
            <w:tcBorders>
              <w:top w:val="nil"/>
              <w:left w:val="nil"/>
              <w:bottom w:val="single" w:sz="4" w:space="0" w:color="000000"/>
              <w:right w:val="single" w:sz="4" w:space="0" w:color="000000"/>
            </w:tcBorders>
            <w:vAlign w:val="center"/>
            <w:hideMark/>
          </w:tcPr>
          <w:p w14:paraId="3655F30A"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Anodized Aluminium</w:t>
            </w:r>
          </w:p>
        </w:tc>
        <w:tc>
          <w:tcPr>
            <w:tcW w:w="3275" w:type="dxa"/>
            <w:tcBorders>
              <w:top w:val="nil"/>
              <w:left w:val="nil"/>
              <w:bottom w:val="single" w:sz="4" w:space="0" w:color="000000"/>
              <w:right w:val="single" w:sz="4" w:space="0" w:color="000000"/>
            </w:tcBorders>
            <w:hideMark/>
          </w:tcPr>
          <w:p w14:paraId="1A59A3EC"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7CD9DB5E" w14:textId="77777777" w:rsidTr="007D2941">
        <w:trPr>
          <w:trHeight w:val="638"/>
        </w:trPr>
        <w:tc>
          <w:tcPr>
            <w:tcW w:w="857" w:type="dxa"/>
            <w:tcBorders>
              <w:top w:val="nil"/>
              <w:left w:val="single" w:sz="4" w:space="0" w:color="000000"/>
              <w:bottom w:val="single" w:sz="4" w:space="0" w:color="000000"/>
              <w:right w:val="single" w:sz="4" w:space="0" w:color="000000"/>
            </w:tcBorders>
            <w:vAlign w:val="center"/>
            <w:hideMark/>
          </w:tcPr>
          <w:p w14:paraId="199AE7DA"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12</w:t>
            </w:r>
          </w:p>
        </w:tc>
        <w:tc>
          <w:tcPr>
            <w:tcW w:w="2817" w:type="dxa"/>
            <w:tcBorders>
              <w:top w:val="nil"/>
              <w:left w:val="nil"/>
              <w:bottom w:val="single" w:sz="4" w:space="0" w:color="000000"/>
              <w:right w:val="single" w:sz="4" w:space="0" w:color="000000"/>
            </w:tcBorders>
            <w:vAlign w:val="center"/>
            <w:hideMark/>
          </w:tcPr>
          <w:p w14:paraId="66BD4F5D"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Maximum Power Rated (Pmax) @ STC</w:t>
            </w:r>
          </w:p>
        </w:tc>
        <w:tc>
          <w:tcPr>
            <w:tcW w:w="2539" w:type="dxa"/>
            <w:tcBorders>
              <w:top w:val="nil"/>
              <w:left w:val="nil"/>
              <w:bottom w:val="single" w:sz="4" w:space="0" w:color="000000"/>
              <w:right w:val="single" w:sz="4" w:space="0" w:color="000000"/>
            </w:tcBorders>
            <w:vAlign w:val="center"/>
            <w:hideMark/>
          </w:tcPr>
          <w:p w14:paraId="079A9355"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5012D09C"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70EBC26E" w14:textId="77777777" w:rsidTr="007D2941">
        <w:trPr>
          <w:trHeight w:val="319"/>
        </w:trPr>
        <w:tc>
          <w:tcPr>
            <w:tcW w:w="857" w:type="dxa"/>
            <w:tcBorders>
              <w:top w:val="nil"/>
              <w:left w:val="single" w:sz="4" w:space="0" w:color="000000"/>
              <w:bottom w:val="single" w:sz="4" w:space="0" w:color="000000"/>
              <w:right w:val="single" w:sz="4" w:space="0" w:color="000000"/>
            </w:tcBorders>
            <w:vAlign w:val="center"/>
            <w:hideMark/>
          </w:tcPr>
          <w:p w14:paraId="4CC1982A"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13</w:t>
            </w:r>
          </w:p>
        </w:tc>
        <w:tc>
          <w:tcPr>
            <w:tcW w:w="2817" w:type="dxa"/>
            <w:tcBorders>
              <w:top w:val="nil"/>
              <w:left w:val="nil"/>
              <w:bottom w:val="single" w:sz="4" w:space="0" w:color="000000"/>
              <w:right w:val="single" w:sz="4" w:space="0" w:color="000000"/>
            </w:tcBorders>
            <w:vAlign w:val="center"/>
            <w:hideMark/>
          </w:tcPr>
          <w:p w14:paraId="39F75634"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Open Circuit Voltage (</w:t>
            </w:r>
            <w:proofErr w:type="spellStart"/>
            <w:r>
              <w:rPr>
                <w:rFonts w:eastAsia="Times New Roman" w:cstheme="minorHAnsi"/>
                <w:color w:val="000000"/>
                <w:sz w:val="24"/>
                <w:szCs w:val="24"/>
              </w:rPr>
              <w:t>Voc</w:t>
            </w:r>
            <w:proofErr w:type="spellEnd"/>
            <w:r>
              <w:rPr>
                <w:rFonts w:eastAsia="Times New Roman" w:cstheme="minorHAnsi"/>
                <w:color w:val="000000"/>
                <w:sz w:val="24"/>
                <w:szCs w:val="24"/>
              </w:rPr>
              <w:t>)V</w:t>
            </w:r>
          </w:p>
        </w:tc>
        <w:tc>
          <w:tcPr>
            <w:tcW w:w="2539" w:type="dxa"/>
            <w:tcBorders>
              <w:top w:val="nil"/>
              <w:left w:val="nil"/>
              <w:bottom w:val="single" w:sz="4" w:space="0" w:color="000000"/>
              <w:right w:val="single" w:sz="4" w:space="0" w:color="000000"/>
            </w:tcBorders>
            <w:vAlign w:val="center"/>
            <w:hideMark/>
          </w:tcPr>
          <w:p w14:paraId="60B2E5A6"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4A210C90"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3FC423F3" w14:textId="77777777" w:rsidTr="007D2941">
        <w:trPr>
          <w:trHeight w:val="638"/>
        </w:trPr>
        <w:tc>
          <w:tcPr>
            <w:tcW w:w="857" w:type="dxa"/>
            <w:tcBorders>
              <w:top w:val="nil"/>
              <w:left w:val="single" w:sz="4" w:space="0" w:color="000000"/>
              <w:bottom w:val="single" w:sz="4" w:space="0" w:color="000000"/>
              <w:right w:val="single" w:sz="4" w:space="0" w:color="000000"/>
            </w:tcBorders>
            <w:vAlign w:val="center"/>
            <w:hideMark/>
          </w:tcPr>
          <w:p w14:paraId="1F8EF92A"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14</w:t>
            </w:r>
          </w:p>
        </w:tc>
        <w:tc>
          <w:tcPr>
            <w:tcW w:w="2817" w:type="dxa"/>
            <w:tcBorders>
              <w:top w:val="nil"/>
              <w:left w:val="nil"/>
              <w:bottom w:val="single" w:sz="4" w:space="0" w:color="000000"/>
              <w:right w:val="single" w:sz="4" w:space="0" w:color="000000"/>
            </w:tcBorders>
            <w:vAlign w:val="center"/>
            <w:hideMark/>
          </w:tcPr>
          <w:p w14:paraId="4AF975D5"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Maximum Power Voltage (</w:t>
            </w:r>
            <w:proofErr w:type="spellStart"/>
            <w:r>
              <w:rPr>
                <w:rFonts w:eastAsia="Times New Roman" w:cstheme="minorHAnsi"/>
                <w:color w:val="000000"/>
                <w:sz w:val="24"/>
                <w:szCs w:val="24"/>
              </w:rPr>
              <w:t>Vmp</w:t>
            </w:r>
            <w:proofErr w:type="spellEnd"/>
            <w:r>
              <w:rPr>
                <w:rFonts w:eastAsia="Times New Roman" w:cstheme="minorHAnsi"/>
                <w:color w:val="000000"/>
                <w:sz w:val="24"/>
                <w:szCs w:val="24"/>
              </w:rPr>
              <w:t>) V</w:t>
            </w:r>
          </w:p>
        </w:tc>
        <w:tc>
          <w:tcPr>
            <w:tcW w:w="2539" w:type="dxa"/>
            <w:tcBorders>
              <w:top w:val="nil"/>
              <w:left w:val="nil"/>
              <w:bottom w:val="single" w:sz="4" w:space="0" w:color="000000"/>
              <w:right w:val="single" w:sz="4" w:space="0" w:color="000000"/>
            </w:tcBorders>
            <w:vAlign w:val="center"/>
            <w:hideMark/>
          </w:tcPr>
          <w:p w14:paraId="5F2A4159"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7319CC6B"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39185000" w14:textId="77777777" w:rsidTr="007D2941">
        <w:trPr>
          <w:trHeight w:val="319"/>
        </w:trPr>
        <w:tc>
          <w:tcPr>
            <w:tcW w:w="857" w:type="dxa"/>
            <w:tcBorders>
              <w:top w:val="nil"/>
              <w:left w:val="single" w:sz="4" w:space="0" w:color="000000"/>
              <w:bottom w:val="single" w:sz="4" w:space="0" w:color="000000"/>
              <w:right w:val="single" w:sz="4" w:space="0" w:color="000000"/>
            </w:tcBorders>
            <w:vAlign w:val="center"/>
            <w:hideMark/>
          </w:tcPr>
          <w:p w14:paraId="62A3FD83"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15</w:t>
            </w:r>
          </w:p>
        </w:tc>
        <w:tc>
          <w:tcPr>
            <w:tcW w:w="2817" w:type="dxa"/>
            <w:tcBorders>
              <w:top w:val="nil"/>
              <w:left w:val="nil"/>
              <w:bottom w:val="single" w:sz="4" w:space="0" w:color="000000"/>
              <w:right w:val="single" w:sz="4" w:space="0" w:color="000000"/>
            </w:tcBorders>
            <w:vAlign w:val="center"/>
            <w:hideMark/>
          </w:tcPr>
          <w:p w14:paraId="48417B6F"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Short Circuit Current (</w:t>
            </w:r>
            <w:proofErr w:type="spellStart"/>
            <w:r>
              <w:rPr>
                <w:rFonts w:eastAsia="Times New Roman" w:cstheme="minorHAnsi"/>
                <w:color w:val="000000"/>
                <w:sz w:val="24"/>
                <w:szCs w:val="24"/>
              </w:rPr>
              <w:t>Isc</w:t>
            </w:r>
            <w:proofErr w:type="spellEnd"/>
            <w:r>
              <w:rPr>
                <w:rFonts w:eastAsia="Times New Roman" w:cstheme="minorHAnsi"/>
                <w:color w:val="000000"/>
                <w:sz w:val="24"/>
                <w:szCs w:val="24"/>
              </w:rPr>
              <w:t>)A</w:t>
            </w:r>
          </w:p>
        </w:tc>
        <w:tc>
          <w:tcPr>
            <w:tcW w:w="2539" w:type="dxa"/>
            <w:tcBorders>
              <w:top w:val="nil"/>
              <w:left w:val="nil"/>
              <w:bottom w:val="single" w:sz="4" w:space="0" w:color="000000"/>
              <w:right w:val="single" w:sz="4" w:space="0" w:color="000000"/>
            </w:tcBorders>
            <w:vAlign w:val="center"/>
            <w:hideMark/>
          </w:tcPr>
          <w:p w14:paraId="132919EF"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2AD499AD"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6DD3BB6D" w14:textId="77777777" w:rsidTr="007D2941">
        <w:trPr>
          <w:trHeight w:val="319"/>
        </w:trPr>
        <w:tc>
          <w:tcPr>
            <w:tcW w:w="857" w:type="dxa"/>
            <w:tcBorders>
              <w:top w:val="nil"/>
              <w:left w:val="single" w:sz="4" w:space="0" w:color="000000"/>
              <w:bottom w:val="single" w:sz="4" w:space="0" w:color="000000"/>
              <w:right w:val="single" w:sz="4" w:space="0" w:color="000000"/>
            </w:tcBorders>
            <w:vAlign w:val="center"/>
            <w:hideMark/>
          </w:tcPr>
          <w:p w14:paraId="74C1D4C8"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16</w:t>
            </w:r>
          </w:p>
        </w:tc>
        <w:tc>
          <w:tcPr>
            <w:tcW w:w="2817" w:type="dxa"/>
            <w:tcBorders>
              <w:top w:val="nil"/>
              <w:left w:val="nil"/>
              <w:bottom w:val="single" w:sz="4" w:space="0" w:color="000000"/>
              <w:right w:val="single" w:sz="4" w:space="0" w:color="000000"/>
            </w:tcBorders>
            <w:vAlign w:val="center"/>
            <w:hideMark/>
          </w:tcPr>
          <w:p w14:paraId="4B0CF31E"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Maximum Power Current (Imp)A</w:t>
            </w:r>
          </w:p>
        </w:tc>
        <w:tc>
          <w:tcPr>
            <w:tcW w:w="2539" w:type="dxa"/>
            <w:tcBorders>
              <w:top w:val="nil"/>
              <w:left w:val="nil"/>
              <w:bottom w:val="single" w:sz="4" w:space="0" w:color="000000"/>
              <w:right w:val="single" w:sz="4" w:space="0" w:color="000000"/>
            </w:tcBorders>
            <w:vAlign w:val="center"/>
            <w:hideMark/>
          </w:tcPr>
          <w:p w14:paraId="4AD7A67B"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4E1A9BB1"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03CD704A" w14:textId="77777777" w:rsidTr="007D2941">
        <w:trPr>
          <w:trHeight w:val="319"/>
        </w:trPr>
        <w:tc>
          <w:tcPr>
            <w:tcW w:w="857" w:type="dxa"/>
            <w:tcBorders>
              <w:top w:val="nil"/>
              <w:left w:val="single" w:sz="4" w:space="0" w:color="000000"/>
              <w:bottom w:val="single" w:sz="4" w:space="0" w:color="000000"/>
              <w:right w:val="single" w:sz="4" w:space="0" w:color="000000"/>
            </w:tcBorders>
            <w:vAlign w:val="center"/>
            <w:hideMark/>
          </w:tcPr>
          <w:p w14:paraId="6ECA348A"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17</w:t>
            </w:r>
          </w:p>
        </w:tc>
        <w:tc>
          <w:tcPr>
            <w:tcW w:w="2817" w:type="dxa"/>
            <w:tcBorders>
              <w:top w:val="nil"/>
              <w:left w:val="nil"/>
              <w:bottom w:val="single" w:sz="4" w:space="0" w:color="000000"/>
              <w:right w:val="single" w:sz="4" w:space="0" w:color="000000"/>
            </w:tcBorders>
            <w:vAlign w:val="center"/>
            <w:hideMark/>
          </w:tcPr>
          <w:p w14:paraId="5E4E7A5B"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PV Module efficiency (%)</w:t>
            </w:r>
          </w:p>
        </w:tc>
        <w:tc>
          <w:tcPr>
            <w:tcW w:w="2539" w:type="dxa"/>
            <w:tcBorders>
              <w:top w:val="nil"/>
              <w:left w:val="nil"/>
              <w:bottom w:val="single" w:sz="4" w:space="0" w:color="000000"/>
              <w:right w:val="single" w:sz="4" w:space="0" w:color="000000"/>
            </w:tcBorders>
            <w:vAlign w:val="center"/>
            <w:hideMark/>
          </w:tcPr>
          <w:p w14:paraId="03B8E861"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Minimum 20%</w:t>
            </w:r>
          </w:p>
        </w:tc>
        <w:tc>
          <w:tcPr>
            <w:tcW w:w="3275" w:type="dxa"/>
            <w:tcBorders>
              <w:top w:val="nil"/>
              <w:left w:val="nil"/>
              <w:bottom w:val="single" w:sz="4" w:space="0" w:color="000000"/>
              <w:right w:val="single" w:sz="4" w:space="0" w:color="000000"/>
            </w:tcBorders>
            <w:hideMark/>
          </w:tcPr>
          <w:p w14:paraId="67B77341"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180A3406" w14:textId="77777777" w:rsidTr="007D2941">
        <w:trPr>
          <w:trHeight w:val="319"/>
        </w:trPr>
        <w:tc>
          <w:tcPr>
            <w:tcW w:w="857" w:type="dxa"/>
            <w:tcBorders>
              <w:top w:val="nil"/>
              <w:left w:val="single" w:sz="4" w:space="0" w:color="000000"/>
              <w:bottom w:val="single" w:sz="4" w:space="0" w:color="000000"/>
              <w:right w:val="single" w:sz="4" w:space="0" w:color="000000"/>
            </w:tcBorders>
            <w:vAlign w:val="center"/>
            <w:hideMark/>
          </w:tcPr>
          <w:p w14:paraId="7B597B08"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18</w:t>
            </w:r>
          </w:p>
        </w:tc>
        <w:tc>
          <w:tcPr>
            <w:tcW w:w="2817" w:type="dxa"/>
            <w:tcBorders>
              <w:top w:val="nil"/>
              <w:left w:val="nil"/>
              <w:bottom w:val="single" w:sz="4" w:space="0" w:color="000000"/>
              <w:right w:val="single" w:sz="4" w:space="0" w:color="000000"/>
            </w:tcBorders>
            <w:vAlign w:val="center"/>
            <w:hideMark/>
          </w:tcPr>
          <w:p w14:paraId="32D1CBEE"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Power Tolerances</w:t>
            </w:r>
          </w:p>
        </w:tc>
        <w:tc>
          <w:tcPr>
            <w:tcW w:w="2539" w:type="dxa"/>
            <w:tcBorders>
              <w:top w:val="nil"/>
              <w:left w:val="nil"/>
              <w:bottom w:val="single" w:sz="4" w:space="0" w:color="000000"/>
              <w:right w:val="single" w:sz="4" w:space="0" w:color="000000"/>
            </w:tcBorders>
            <w:vAlign w:val="center"/>
            <w:hideMark/>
          </w:tcPr>
          <w:p w14:paraId="35894433"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0-/+3%</w:t>
            </w:r>
          </w:p>
        </w:tc>
        <w:tc>
          <w:tcPr>
            <w:tcW w:w="3275" w:type="dxa"/>
            <w:tcBorders>
              <w:top w:val="nil"/>
              <w:left w:val="nil"/>
              <w:bottom w:val="single" w:sz="4" w:space="0" w:color="000000"/>
              <w:right w:val="single" w:sz="4" w:space="0" w:color="000000"/>
            </w:tcBorders>
            <w:hideMark/>
          </w:tcPr>
          <w:p w14:paraId="6E0A3117"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20D4682C" w14:textId="77777777" w:rsidTr="007D2941">
        <w:trPr>
          <w:trHeight w:val="319"/>
        </w:trPr>
        <w:tc>
          <w:tcPr>
            <w:tcW w:w="857" w:type="dxa"/>
            <w:tcBorders>
              <w:top w:val="nil"/>
              <w:left w:val="single" w:sz="4" w:space="0" w:color="000000"/>
              <w:bottom w:val="single" w:sz="4" w:space="0" w:color="000000"/>
              <w:right w:val="single" w:sz="4" w:space="0" w:color="000000"/>
            </w:tcBorders>
            <w:vAlign w:val="center"/>
            <w:hideMark/>
          </w:tcPr>
          <w:p w14:paraId="5A7A769C"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19</w:t>
            </w:r>
          </w:p>
        </w:tc>
        <w:tc>
          <w:tcPr>
            <w:tcW w:w="2817" w:type="dxa"/>
            <w:tcBorders>
              <w:top w:val="nil"/>
              <w:left w:val="nil"/>
              <w:bottom w:val="single" w:sz="4" w:space="0" w:color="000000"/>
              <w:right w:val="single" w:sz="4" w:space="0" w:color="000000"/>
            </w:tcBorders>
            <w:vAlign w:val="center"/>
            <w:hideMark/>
          </w:tcPr>
          <w:p w14:paraId="272533DD"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Temperature Coefficient of </w:t>
            </w:r>
            <w:proofErr w:type="spellStart"/>
            <w:r>
              <w:rPr>
                <w:rFonts w:eastAsia="Times New Roman" w:cstheme="minorHAnsi"/>
                <w:color w:val="000000"/>
                <w:sz w:val="24"/>
                <w:szCs w:val="24"/>
              </w:rPr>
              <w:t>Isc</w:t>
            </w:r>
            <w:proofErr w:type="spellEnd"/>
          </w:p>
        </w:tc>
        <w:tc>
          <w:tcPr>
            <w:tcW w:w="2539" w:type="dxa"/>
            <w:tcBorders>
              <w:top w:val="nil"/>
              <w:left w:val="nil"/>
              <w:bottom w:val="single" w:sz="4" w:space="0" w:color="000000"/>
              <w:right w:val="single" w:sz="4" w:space="0" w:color="000000"/>
            </w:tcBorders>
            <w:vAlign w:val="center"/>
            <w:hideMark/>
          </w:tcPr>
          <w:p w14:paraId="59435C0E"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082F7CD3"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78121AC2" w14:textId="77777777" w:rsidTr="007D2941">
        <w:trPr>
          <w:trHeight w:val="319"/>
        </w:trPr>
        <w:tc>
          <w:tcPr>
            <w:tcW w:w="857" w:type="dxa"/>
            <w:tcBorders>
              <w:top w:val="nil"/>
              <w:left w:val="single" w:sz="4" w:space="0" w:color="000000"/>
              <w:bottom w:val="single" w:sz="4" w:space="0" w:color="000000"/>
              <w:right w:val="single" w:sz="4" w:space="0" w:color="000000"/>
            </w:tcBorders>
            <w:vAlign w:val="center"/>
            <w:hideMark/>
          </w:tcPr>
          <w:p w14:paraId="0FAD1855"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20</w:t>
            </w:r>
          </w:p>
        </w:tc>
        <w:tc>
          <w:tcPr>
            <w:tcW w:w="2817" w:type="dxa"/>
            <w:tcBorders>
              <w:top w:val="nil"/>
              <w:left w:val="nil"/>
              <w:bottom w:val="single" w:sz="4" w:space="0" w:color="000000"/>
              <w:right w:val="single" w:sz="4" w:space="0" w:color="000000"/>
            </w:tcBorders>
            <w:vAlign w:val="center"/>
            <w:hideMark/>
          </w:tcPr>
          <w:p w14:paraId="7E8B3F21"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Temperature Coefficient of </w:t>
            </w:r>
            <w:proofErr w:type="spellStart"/>
            <w:r>
              <w:rPr>
                <w:rFonts w:eastAsia="Times New Roman" w:cstheme="minorHAnsi"/>
                <w:color w:val="000000"/>
                <w:sz w:val="24"/>
                <w:szCs w:val="24"/>
              </w:rPr>
              <w:t>Voc</w:t>
            </w:r>
            <w:proofErr w:type="spellEnd"/>
            <w:r>
              <w:rPr>
                <w:rFonts w:eastAsia="Times New Roman" w:cstheme="minorHAnsi"/>
                <w:color w:val="000000"/>
                <w:sz w:val="24"/>
                <w:szCs w:val="24"/>
              </w:rPr>
              <w:t xml:space="preserve"> </w:t>
            </w:r>
          </w:p>
        </w:tc>
        <w:tc>
          <w:tcPr>
            <w:tcW w:w="2539" w:type="dxa"/>
            <w:tcBorders>
              <w:top w:val="nil"/>
              <w:left w:val="nil"/>
              <w:bottom w:val="single" w:sz="4" w:space="0" w:color="000000"/>
              <w:right w:val="single" w:sz="4" w:space="0" w:color="000000"/>
            </w:tcBorders>
            <w:vAlign w:val="center"/>
            <w:hideMark/>
          </w:tcPr>
          <w:p w14:paraId="3F01D56A"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44652A3C"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6205A0B4" w14:textId="77777777" w:rsidTr="007D2941">
        <w:trPr>
          <w:trHeight w:val="319"/>
        </w:trPr>
        <w:tc>
          <w:tcPr>
            <w:tcW w:w="857" w:type="dxa"/>
            <w:tcBorders>
              <w:top w:val="nil"/>
              <w:left w:val="single" w:sz="4" w:space="0" w:color="000000"/>
              <w:bottom w:val="single" w:sz="4" w:space="0" w:color="000000"/>
              <w:right w:val="single" w:sz="4" w:space="0" w:color="000000"/>
            </w:tcBorders>
            <w:vAlign w:val="center"/>
            <w:hideMark/>
          </w:tcPr>
          <w:p w14:paraId="699971F2"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21</w:t>
            </w:r>
          </w:p>
        </w:tc>
        <w:tc>
          <w:tcPr>
            <w:tcW w:w="2817" w:type="dxa"/>
            <w:tcBorders>
              <w:top w:val="nil"/>
              <w:left w:val="nil"/>
              <w:bottom w:val="single" w:sz="4" w:space="0" w:color="000000"/>
              <w:right w:val="single" w:sz="4" w:space="0" w:color="000000"/>
            </w:tcBorders>
            <w:vAlign w:val="center"/>
            <w:hideMark/>
          </w:tcPr>
          <w:p w14:paraId="3EB5394A"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Temperature Coefficient of Pmax</w:t>
            </w:r>
          </w:p>
        </w:tc>
        <w:tc>
          <w:tcPr>
            <w:tcW w:w="2539" w:type="dxa"/>
            <w:tcBorders>
              <w:top w:val="nil"/>
              <w:left w:val="nil"/>
              <w:bottom w:val="single" w:sz="4" w:space="0" w:color="000000"/>
              <w:right w:val="single" w:sz="4" w:space="0" w:color="000000"/>
            </w:tcBorders>
            <w:vAlign w:val="center"/>
            <w:hideMark/>
          </w:tcPr>
          <w:p w14:paraId="4963A6B2"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 </w:t>
            </w:r>
          </w:p>
        </w:tc>
        <w:tc>
          <w:tcPr>
            <w:tcW w:w="3275" w:type="dxa"/>
            <w:tcBorders>
              <w:top w:val="nil"/>
              <w:left w:val="nil"/>
              <w:bottom w:val="single" w:sz="4" w:space="0" w:color="000000"/>
              <w:right w:val="single" w:sz="4" w:space="0" w:color="000000"/>
            </w:tcBorders>
            <w:hideMark/>
          </w:tcPr>
          <w:p w14:paraId="0EFEDA33"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6C8CA494" w14:textId="77777777" w:rsidTr="007D2941">
        <w:trPr>
          <w:trHeight w:val="319"/>
        </w:trPr>
        <w:tc>
          <w:tcPr>
            <w:tcW w:w="857" w:type="dxa"/>
            <w:tcBorders>
              <w:top w:val="nil"/>
              <w:left w:val="single" w:sz="4" w:space="0" w:color="000000"/>
              <w:bottom w:val="single" w:sz="4" w:space="0" w:color="000000"/>
              <w:right w:val="single" w:sz="4" w:space="0" w:color="000000"/>
            </w:tcBorders>
            <w:vAlign w:val="center"/>
            <w:hideMark/>
          </w:tcPr>
          <w:p w14:paraId="0CF312DA"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22</w:t>
            </w:r>
          </w:p>
        </w:tc>
        <w:tc>
          <w:tcPr>
            <w:tcW w:w="2817" w:type="dxa"/>
            <w:tcBorders>
              <w:top w:val="nil"/>
              <w:left w:val="nil"/>
              <w:bottom w:val="single" w:sz="4" w:space="0" w:color="000000"/>
              <w:right w:val="single" w:sz="4" w:space="0" w:color="000000"/>
            </w:tcBorders>
            <w:vAlign w:val="center"/>
            <w:hideMark/>
          </w:tcPr>
          <w:p w14:paraId="6426F987"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Operating Temperature </w:t>
            </w:r>
          </w:p>
        </w:tc>
        <w:tc>
          <w:tcPr>
            <w:tcW w:w="2539" w:type="dxa"/>
            <w:tcBorders>
              <w:top w:val="nil"/>
              <w:left w:val="nil"/>
              <w:bottom w:val="single" w:sz="4" w:space="0" w:color="000000"/>
              <w:right w:val="single" w:sz="4" w:space="0" w:color="000000"/>
            </w:tcBorders>
            <w:vAlign w:val="center"/>
            <w:hideMark/>
          </w:tcPr>
          <w:p w14:paraId="463FA30F" w14:textId="5B83A015" w:rsidR="007D2941" w:rsidRDefault="001F336E">
            <w:pPr>
              <w:spacing w:after="0" w:line="240" w:lineRule="auto"/>
              <w:jc w:val="both"/>
              <w:rPr>
                <w:rFonts w:eastAsia="Times New Roman" w:cstheme="minorHAnsi"/>
                <w:color w:val="000000"/>
                <w:sz w:val="24"/>
                <w:szCs w:val="24"/>
              </w:rPr>
            </w:pPr>
            <w:sdt>
              <w:sdtPr>
                <w:rPr>
                  <w:rFonts w:cstheme="minorHAnsi"/>
                  <w:sz w:val="24"/>
                  <w:szCs w:val="24"/>
                </w:rPr>
                <w:tag w:val="goog_rdk_13"/>
                <w:id w:val="-1158914918"/>
              </w:sdtPr>
              <w:sdtEndPr/>
              <w:sdtContent>
                <w:r w:rsidR="007D2941">
                  <w:rPr>
                    <w:rFonts w:eastAsia="Gungsuh" w:cstheme="minorHAnsi"/>
                    <w:color w:val="000000"/>
                    <w:sz w:val="24"/>
                    <w:szCs w:val="24"/>
                  </w:rPr>
                  <w:t>-15°C≤T≤45°C</w:t>
                </w:r>
              </w:sdtContent>
            </w:sdt>
          </w:p>
        </w:tc>
        <w:tc>
          <w:tcPr>
            <w:tcW w:w="3275" w:type="dxa"/>
            <w:tcBorders>
              <w:top w:val="nil"/>
              <w:left w:val="nil"/>
              <w:bottom w:val="single" w:sz="4" w:space="0" w:color="000000"/>
              <w:right w:val="single" w:sz="4" w:space="0" w:color="000000"/>
            </w:tcBorders>
            <w:hideMark/>
          </w:tcPr>
          <w:p w14:paraId="125F4953"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6046311B" w14:textId="77777777" w:rsidTr="007D2941">
        <w:trPr>
          <w:trHeight w:val="638"/>
        </w:trPr>
        <w:tc>
          <w:tcPr>
            <w:tcW w:w="857" w:type="dxa"/>
            <w:tcBorders>
              <w:top w:val="nil"/>
              <w:left w:val="single" w:sz="4" w:space="0" w:color="000000"/>
              <w:bottom w:val="single" w:sz="4" w:space="0" w:color="000000"/>
              <w:right w:val="single" w:sz="4" w:space="0" w:color="000000"/>
            </w:tcBorders>
            <w:vAlign w:val="center"/>
            <w:hideMark/>
          </w:tcPr>
          <w:p w14:paraId="6A92C124"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23</w:t>
            </w:r>
          </w:p>
        </w:tc>
        <w:tc>
          <w:tcPr>
            <w:tcW w:w="2817" w:type="dxa"/>
            <w:tcBorders>
              <w:top w:val="nil"/>
              <w:left w:val="nil"/>
              <w:bottom w:val="single" w:sz="4" w:space="0" w:color="000000"/>
              <w:right w:val="single" w:sz="4" w:space="0" w:color="000000"/>
            </w:tcBorders>
            <w:vAlign w:val="center"/>
            <w:hideMark/>
          </w:tcPr>
          <w:p w14:paraId="1B087A31"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Mechanical Load as per IEC 61215</w:t>
            </w:r>
          </w:p>
        </w:tc>
        <w:tc>
          <w:tcPr>
            <w:tcW w:w="2539" w:type="dxa"/>
            <w:tcBorders>
              <w:top w:val="nil"/>
              <w:left w:val="nil"/>
              <w:bottom w:val="single" w:sz="4" w:space="0" w:color="000000"/>
              <w:right w:val="single" w:sz="4" w:space="0" w:color="000000"/>
            </w:tcBorders>
            <w:vAlign w:val="center"/>
            <w:hideMark/>
          </w:tcPr>
          <w:p w14:paraId="2F4463CC"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6DB55336"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34B83531" w14:textId="77777777" w:rsidTr="007D2941">
        <w:trPr>
          <w:trHeight w:val="638"/>
        </w:trPr>
        <w:tc>
          <w:tcPr>
            <w:tcW w:w="857" w:type="dxa"/>
            <w:tcBorders>
              <w:top w:val="nil"/>
              <w:left w:val="single" w:sz="4" w:space="0" w:color="000000"/>
              <w:bottom w:val="single" w:sz="4" w:space="0" w:color="000000"/>
              <w:right w:val="single" w:sz="4" w:space="0" w:color="000000"/>
            </w:tcBorders>
            <w:vAlign w:val="center"/>
            <w:hideMark/>
          </w:tcPr>
          <w:p w14:paraId="7FD6C7A0"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24</w:t>
            </w:r>
          </w:p>
        </w:tc>
        <w:tc>
          <w:tcPr>
            <w:tcW w:w="2817" w:type="dxa"/>
            <w:tcBorders>
              <w:top w:val="nil"/>
              <w:left w:val="nil"/>
              <w:bottom w:val="single" w:sz="4" w:space="0" w:color="000000"/>
              <w:right w:val="single" w:sz="4" w:space="0" w:color="000000"/>
            </w:tcBorders>
            <w:vAlign w:val="center"/>
            <w:hideMark/>
          </w:tcPr>
          <w:p w14:paraId="6DB537C3"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Protection Class as per IEC 61730</w:t>
            </w:r>
          </w:p>
        </w:tc>
        <w:tc>
          <w:tcPr>
            <w:tcW w:w="2539" w:type="dxa"/>
            <w:tcBorders>
              <w:top w:val="nil"/>
              <w:left w:val="nil"/>
              <w:bottom w:val="single" w:sz="4" w:space="0" w:color="000000"/>
              <w:right w:val="single" w:sz="4" w:space="0" w:color="000000"/>
            </w:tcBorders>
            <w:vAlign w:val="center"/>
            <w:hideMark/>
          </w:tcPr>
          <w:p w14:paraId="5C2930BE"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333FE16F"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7D43DED8" w14:textId="77777777" w:rsidTr="007D2941">
        <w:trPr>
          <w:trHeight w:val="638"/>
        </w:trPr>
        <w:tc>
          <w:tcPr>
            <w:tcW w:w="857" w:type="dxa"/>
            <w:tcBorders>
              <w:top w:val="nil"/>
              <w:left w:val="single" w:sz="4" w:space="0" w:color="000000"/>
              <w:bottom w:val="single" w:sz="4" w:space="0" w:color="000000"/>
              <w:right w:val="single" w:sz="4" w:space="0" w:color="000000"/>
            </w:tcBorders>
            <w:vAlign w:val="center"/>
            <w:hideMark/>
          </w:tcPr>
          <w:p w14:paraId="19DD78C9"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25</w:t>
            </w:r>
          </w:p>
        </w:tc>
        <w:tc>
          <w:tcPr>
            <w:tcW w:w="2817" w:type="dxa"/>
            <w:tcBorders>
              <w:top w:val="nil"/>
              <w:left w:val="nil"/>
              <w:bottom w:val="single" w:sz="4" w:space="0" w:color="000000"/>
              <w:right w:val="single" w:sz="4" w:space="0" w:color="000000"/>
            </w:tcBorders>
            <w:vAlign w:val="center"/>
            <w:hideMark/>
          </w:tcPr>
          <w:p w14:paraId="606F84A5"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Salt Mist Corrosion Test as per IEC 61701</w:t>
            </w:r>
          </w:p>
        </w:tc>
        <w:tc>
          <w:tcPr>
            <w:tcW w:w="2539" w:type="dxa"/>
            <w:tcBorders>
              <w:top w:val="nil"/>
              <w:left w:val="nil"/>
              <w:bottom w:val="single" w:sz="4" w:space="0" w:color="000000"/>
              <w:right w:val="single" w:sz="4" w:space="0" w:color="000000"/>
            </w:tcBorders>
            <w:vAlign w:val="center"/>
            <w:hideMark/>
          </w:tcPr>
          <w:p w14:paraId="31408EAD"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hideMark/>
          </w:tcPr>
          <w:p w14:paraId="14AE496F"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33C42DD0" w14:textId="77777777" w:rsidTr="007D2941">
        <w:trPr>
          <w:trHeight w:val="319"/>
        </w:trPr>
        <w:tc>
          <w:tcPr>
            <w:tcW w:w="857" w:type="dxa"/>
            <w:tcBorders>
              <w:top w:val="single" w:sz="4" w:space="0" w:color="000000"/>
              <w:left w:val="single" w:sz="4" w:space="0" w:color="000000"/>
              <w:bottom w:val="single" w:sz="4" w:space="0" w:color="000000"/>
              <w:right w:val="single" w:sz="4" w:space="0" w:color="000000"/>
            </w:tcBorders>
            <w:vAlign w:val="center"/>
            <w:hideMark/>
          </w:tcPr>
          <w:p w14:paraId="2FC8F52A"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26</w:t>
            </w:r>
          </w:p>
        </w:tc>
        <w:tc>
          <w:tcPr>
            <w:tcW w:w="2817" w:type="dxa"/>
            <w:tcBorders>
              <w:top w:val="single" w:sz="4" w:space="0" w:color="000000"/>
              <w:left w:val="nil"/>
              <w:bottom w:val="single" w:sz="4" w:space="0" w:color="000000"/>
              <w:right w:val="single" w:sz="4" w:space="0" w:color="000000"/>
            </w:tcBorders>
            <w:vAlign w:val="center"/>
            <w:hideMark/>
          </w:tcPr>
          <w:p w14:paraId="4B7206ED"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Wind Load Withstand </w:t>
            </w:r>
          </w:p>
        </w:tc>
        <w:tc>
          <w:tcPr>
            <w:tcW w:w="2539" w:type="dxa"/>
            <w:tcBorders>
              <w:top w:val="single" w:sz="4" w:space="0" w:color="000000"/>
              <w:left w:val="nil"/>
              <w:bottom w:val="single" w:sz="4" w:space="0" w:color="000000"/>
              <w:right w:val="single" w:sz="4" w:space="0" w:color="000000"/>
            </w:tcBorders>
            <w:vAlign w:val="center"/>
            <w:hideMark/>
          </w:tcPr>
          <w:p w14:paraId="7080948D"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single" w:sz="4" w:space="0" w:color="000000"/>
              <w:left w:val="nil"/>
              <w:bottom w:val="single" w:sz="4" w:space="0" w:color="000000"/>
              <w:right w:val="single" w:sz="4" w:space="0" w:color="000000"/>
            </w:tcBorders>
            <w:hideMark/>
          </w:tcPr>
          <w:p w14:paraId="0FCFD8FD"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281BA929" w14:textId="77777777" w:rsidTr="007D2941">
        <w:trPr>
          <w:trHeight w:val="319"/>
        </w:trPr>
        <w:tc>
          <w:tcPr>
            <w:tcW w:w="857" w:type="dxa"/>
            <w:tcBorders>
              <w:top w:val="single" w:sz="4" w:space="0" w:color="auto"/>
              <w:left w:val="single" w:sz="4" w:space="0" w:color="000000"/>
              <w:bottom w:val="single" w:sz="4" w:space="0" w:color="000000"/>
              <w:right w:val="single" w:sz="4" w:space="0" w:color="000000"/>
            </w:tcBorders>
            <w:vAlign w:val="center"/>
            <w:hideMark/>
          </w:tcPr>
          <w:p w14:paraId="081E5E7B"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28</w:t>
            </w:r>
          </w:p>
        </w:tc>
        <w:tc>
          <w:tcPr>
            <w:tcW w:w="2817" w:type="dxa"/>
            <w:tcBorders>
              <w:top w:val="single" w:sz="4" w:space="0" w:color="auto"/>
              <w:left w:val="nil"/>
              <w:bottom w:val="single" w:sz="4" w:space="0" w:color="000000"/>
              <w:right w:val="single" w:sz="4" w:space="0" w:color="000000"/>
            </w:tcBorders>
            <w:vAlign w:val="center"/>
            <w:hideMark/>
          </w:tcPr>
          <w:p w14:paraId="101B46F7"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Load Pressure Withstand</w:t>
            </w:r>
          </w:p>
        </w:tc>
        <w:tc>
          <w:tcPr>
            <w:tcW w:w="2539" w:type="dxa"/>
            <w:tcBorders>
              <w:top w:val="single" w:sz="4" w:space="0" w:color="auto"/>
              <w:left w:val="nil"/>
              <w:bottom w:val="single" w:sz="4" w:space="0" w:color="000000"/>
              <w:right w:val="single" w:sz="4" w:space="0" w:color="000000"/>
            </w:tcBorders>
            <w:vAlign w:val="center"/>
            <w:hideMark/>
          </w:tcPr>
          <w:p w14:paraId="017E20A4"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w:t>
            </w:r>
          </w:p>
        </w:tc>
        <w:tc>
          <w:tcPr>
            <w:tcW w:w="3275" w:type="dxa"/>
            <w:tcBorders>
              <w:top w:val="single" w:sz="4" w:space="0" w:color="auto"/>
              <w:left w:val="nil"/>
              <w:bottom w:val="single" w:sz="4" w:space="0" w:color="000000"/>
              <w:right w:val="single" w:sz="4" w:space="0" w:color="000000"/>
            </w:tcBorders>
            <w:hideMark/>
          </w:tcPr>
          <w:p w14:paraId="5EB6DBD0"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11A918E7" w14:textId="77777777" w:rsidTr="007D2941">
        <w:trPr>
          <w:trHeight w:val="319"/>
        </w:trPr>
        <w:tc>
          <w:tcPr>
            <w:tcW w:w="857" w:type="dxa"/>
            <w:tcBorders>
              <w:top w:val="nil"/>
              <w:left w:val="single" w:sz="4" w:space="0" w:color="000000"/>
              <w:bottom w:val="single" w:sz="4" w:space="0" w:color="000000"/>
              <w:right w:val="single" w:sz="4" w:space="0" w:color="000000"/>
            </w:tcBorders>
            <w:vAlign w:val="center"/>
            <w:hideMark/>
          </w:tcPr>
          <w:p w14:paraId="48354CBB"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29</w:t>
            </w:r>
          </w:p>
        </w:tc>
        <w:tc>
          <w:tcPr>
            <w:tcW w:w="2817" w:type="dxa"/>
            <w:tcBorders>
              <w:top w:val="nil"/>
              <w:left w:val="nil"/>
              <w:bottom w:val="single" w:sz="4" w:space="0" w:color="000000"/>
              <w:right w:val="single" w:sz="4" w:space="0" w:color="000000"/>
            </w:tcBorders>
            <w:vAlign w:val="center"/>
            <w:hideMark/>
          </w:tcPr>
          <w:p w14:paraId="3FCD7CAC"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Warranty </w:t>
            </w:r>
          </w:p>
        </w:tc>
        <w:tc>
          <w:tcPr>
            <w:tcW w:w="2539" w:type="dxa"/>
            <w:tcBorders>
              <w:top w:val="nil"/>
              <w:left w:val="nil"/>
              <w:bottom w:val="single" w:sz="4" w:space="0" w:color="000000"/>
              <w:right w:val="single" w:sz="4" w:space="0" w:color="000000"/>
            </w:tcBorders>
            <w:vAlign w:val="center"/>
            <w:hideMark/>
          </w:tcPr>
          <w:p w14:paraId="4934AB0D"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Minimum 15 years</w:t>
            </w:r>
          </w:p>
        </w:tc>
        <w:tc>
          <w:tcPr>
            <w:tcW w:w="3275" w:type="dxa"/>
            <w:tcBorders>
              <w:top w:val="nil"/>
              <w:left w:val="nil"/>
              <w:bottom w:val="single" w:sz="4" w:space="0" w:color="000000"/>
              <w:right w:val="single" w:sz="4" w:space="0" w:color="000000"/>
            </w:tcBorders>
            <w:hideMark/>
          </w:tcPr>
          <w:p w14:paraId="0492E007"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14E57186" w14:textId="77777777" w:rsidTr="007D2941">
        <w:trPr>
          <w:trHeight w:val="638"/>
        </w:trPr>
        <w:tc>
          <w:tcPr>
            <w:tcW w:w="857" w:type="dxa"/>
            <w:tcBorders>
              <w:top w:val="nil"/>
              <w:left w:val="single" w:sz="4" w:space="0" w:color="000000"/>
              <w:bottom w:val="single" w:sz="4" w:space="0" w:color="000000"/>
              <w:right w:val="single" w:sz="4" w:space="0" w:color="000000"/>
            </w:tcBorders>
            <w:vAlign w:val="center"/>
            <w:hideMark/>
          </w:tcPr>
          <w:p w14:paraId="1F2D1DC7"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30</w:t>
            </w:r>
          </w:p>
        </w:tc>
        <w:tc>
          <w:tcPr>
            <w:tcW w:w="2817" w:type="dxa"/>
            <w:tcBorders>
              <w:top w:val="nil"/>
              <w:left w:val="nil"/>
              <w:bottom w:val="single" w:sz="4" w:space="0" w:color="000000"/>
              <w:right w:val="single" w:sz="4" w:space="0" w:color="000000"/>
            </w:tcBorders>
            <w:vAlign w:val="center"/>
            <w:hideMark/>
          </w:tcPr>
          <w:p w14:paraId="20DC1630"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Linear Performance Guarantee</w:t>
            </w:r>
          </w:p>
        </w:tc>
        <w:tc>
          <w:tcPr>
            <w:tcW w:w="2539" w:type="dxa"/>
            <w:tcBorders>
              <w:top w:val="nil"/>
              <w:left w:val="nil"/>
              <w:bottom w:val="single" w:sz="4" w:space="0" w:color="000000"/>
              <w:right w:val="single" w:sz="4" w:space="0" w:color="000000"/>
            </w:tcBorders>
            <w:vAlign w:val="center"/>
            <w:hideMark/>
          </w:tcPr>
          <w:p w14:paraId="364C0070"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90% up to 15 years and 88% up to 25 years)</w:t>
            </w:r>
          </w:p>
        </w:tc>
        <w:tc>
          <w:tcPr>
            <w:tcW w:w="3275" w:type="dxa"/>
            <w:tcBorders>
              <w:top w:val="nil"/>
              <w:left w:val="nil"/>
              <w:bottom w:val="single" w:sz="4" w:space="0" w:color="000000"/>
              <w:right w:val="single" w:sz="4" w:space="0" w:color="000000"/>
            </w:tcBorders>
            <w:hideMark/>
          </w:tcPr>
          <w:p w14:paraId="1CB989BA"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2E502461" w14:textId="77777777" w:rsidTr="007D2941">
        <w:trPr>
          <w:trHeight w:val="319"/>
        </w:trPr>
        <w:tc>
          <w:tcPr>
            <w:tcW w:w="857" w:type="dxa"/>
            <w:tcBorders>
              <w:top w:val="nil"/>
              <w:left w:val="single" w:sz="4" w:space="0" w:color="000000"/>
              <w:bottom w:val="single" w:sz="4" w:space="0" w:color="000000"/>
              <w:right w:val="single" w:sz="4" w:space="0" w:color="000000"/>
            </w:tcBorders>
            <w:vAlign w:val="center"/>
            <w:hideMark/>
          </w:tcPr>
          <w:p w14:paraId="4140EA10"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31</w:t>
            </w:r>
          </w:p>
        </w:tc>
        <w:tc>
          <w:tcPr>
            <w:tcW w:w="2817" w:type="dxa"/>
            <w:tcBorders>
              <w:top w:val="nil"/>
              <w:left w:val="nil"/>
              <w:bottom w:val="single" w:sz="4" w:space="0" w:color="000000"/>
              <w:right w:val="single" w:sz="4" w:space="0" w:color="000000"/>
            </w:tcBorders>
            <w:vAlign w:val="center"/>
            <w:hideMark/>
          </w:tcPr>
          <w:p w14:paraId="72602D1E"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CE Conformity</w:t>
            </w:r>
          </w:p>
        </w:tc>
        <w:tc>
          <w:tcPr>
            <w:tcW w:w="2539" w:type="dxa"/>
            <w:tcBorders>
              <w:top w:val="nil"/>
              <w:left w:val="nil"/>
              <w:bottom w:val="single" w:sz="4" w:space="0" w:color="000000"/>
              <w:right w:val="single" w:sz="4" w:space="0" w:color="000000"/>
            </w:tcBorders>
            <w:vAlign w:val="center"/>
            <w:hideMark/>
          </w:tcPr>
          <w:p w14:paraId="6EAFD8C6"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Required</w:t>
            </w:r>
          </w:p>
        </w:tc>
        <w:tc>
          <w:tcPr>
            <w:tcW w:w="3275" w:type="dxa"/>
            <w:tcBorders>
              <w:top w:val="nil"/>
              <w:left w:val="nil"/>
              <w:bottom w:val="single" w:sz="4" w:space="0" w:color="000000"/>
              <w:right w:val="single" w:sz="4" w:space="0" w:color="000000"/>
            </w:tcBorders>
            <w:hideMark/>
          </w:tcPr>
          <w:p w14:paraId="6B1C0DF3"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68070E01" w14:textId="77777777" w:rsidTr="007D2941">
        <w:trPr>
          <w:trHeight w:val="304"/>
        </w:trPr>
        <w:tc>
          <w:tcPr>
            <w:tcW w:w="9488" w:type="dxa"/>
            <w:gridSpan w:val="4"/>
            <w:tcBorders>
              <w:top w:val="single" w:sz="4" w:space="0" w:color="000000"/>
              <w:left w:val="single" w:sz="4" w:space="0" w:color="000000"/>
              <w:bottom w:val="single" w:sz="4" w:space="0" w:color="000000"/>
              <w:right w:val="single" w:sz="4" w:space="0" w:color="000000"/>
            </w:tcBorders>
            <w:vAlign w:val="center"/>
            <w:hideMark/>
          </w:tcPr>
          <w:p w14:paraId="539075E1"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NAME OF BIDDER:</w:t>
            </w:r>
          </w:p>
        </w:tc>
      </w:tr>
      <w:tr w:rsidR="007D2941" w14:paraId="5BA11C1F" w14:textId="77777777" w:rsidTr="007D2941">
        <w:trPr>
          <w:trHeight w:val="633"/>
        </w:trPr>
        <w:tc>
          <w:tcPr>
            <w:tcW w:w="9488" w:type="dxa"/>
            <w:gridSpan w:val="4"/>
            <w:tcBorders>
              <w:top w:val="single" w:sz="4" w:space="0" w:color="000000"/>
              <w:left w:val="single" w:sz="4" w:space="0" w:color="000000"/>
              <w:bottom w:val="single" w:sz="4" w:space="0" w:color="auto"/>
              <w:right w:val="single" w:sz="4" w:space="0" w:color="000000"/>
            </w:tcBorders>
            <w:vAlign w:val="center"/>
            <w:hideMark/>
          </w:tcPr>
          <w:p w14:paraId="71B13153"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SIGNATURE OF BIDDER:</w:t>
            </w:r>
          </w:p>
          <w:p w14:paraId="35BE2BBF"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 </w:t>
            </w:r>
          </w:p>
        </w:tc>
      </w:tr>
    </w:tbl>
    <w:p w14:paraId="4EC0B404"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51C6E6BA"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568E4F47"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2C842B3D"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657B91D5"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50968DF1"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3AD0302A"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5FD49E63"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7ACD21B7"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2A935CF2"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7261864E"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226A48BC"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62752B70"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44104B0B"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401BB94A"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02A032FD"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56D0C4FD"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2221F6C8"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0C050B1C"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3887EA58"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5135FC26"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1F1710E7"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52F03240"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63C4B443"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0C446794"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37464832" w14:textId="77777777" w:rsidR="007D2941" w:rsidRDefault="007D2941" w:rsidP="00A55CC3">
      <w:pPr>
        <w:pStyle w:val="ListParagraph"/>
        <w:widowControl w:val="0"/>
        <w:numPr>
          <w:ilvl w:val="1"/>
          <w:numId w:val="107"/>
        </w:numPr>
        <w:tabs>
          <w:tab w:val="left" w:pos="819"/>
        </w:tabs>
        <w:autoSpaceDE w:val="0"/>
        <w:autoSpaceDN w:val="0"/>
        <w:spacing w:after="0" w:line="360" w:lineRule="auto"/>
        <w:ind w:right="445"/>
        <w:rPr>
          <w:rFonts w:cstheme="minorHAnsi"/>
          <w:b/>
          <w:sz w:val="24"/>
          <w:szCs w:val="24"/>
        </w:rPr>
      </w:pPr>
      <w:r>
        <w:rPr>
          <w:rFonts w:cstheme="minorHAnsi"/>
          <w:b/>
          <w:sz w:val="24"/>
          <w:szCs w:val="24"/>
        </w:rPr>
        <w:t>String Inverters Guaranteed Technical Particulars (GTP);</w:t>
      </w:r>
    </w:p>
    <w:p w14:paraId="3A6975DE"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tbl>
      <w:tblPr>
        <w:tblW w:w="10068" w:type="dxa"/>
        <w:tblLayout w:type="fixed"/>
        <w:tblLook w:val="0400" w:firstRow="0" w:lastRow="0" w:firstColumn="0" w:lastColumn="0" w:noHBand="0" w:noVBand="1"/>
      </w:tblPr>
      <w:tblGrid>
        <w:gridCol w:w="857"/>
        <w:gridCol w:w="4139"/>
        <w:gridCol w:w="2430"/>
        <w:gridCol w:w="2636"/>
        <w:gridCol w:w="6"/>
      </w:tblGrid>
      <w:tr w:rsidR="00554F79" w:rsidRPr="00554F79" w14:paraId="34484D41" w14:textId="77777777" w:rsidTr="003D5B0D">
        <w:trPr>
          <w:trHeight w:val="394"/>
        </w:trPr>
        <w:tc>
          <w:tcPr>
            <w:tcW w:w="10068" w:type="dxa"/>
            <w:gridSpan w:val="5"/>
            <w:tcBorders>
              <w:top w:val="single" w:sz="8" w:space="0" w:color="000000"/>
              <w:left w:val="single" w:sz="8" w:space="0" w:color="000000"/>
              <w:bottom w:val="single" w:sz="4" w:space="0" w:color="000000"/>
              <w:right w:val="single" w:sz="8" w:space="0" w:color="000000"/>
            </w:tcBorders>
            <w:shd w:val="clear" w:color="auto" w:fill="auto"/>
            <w:vAlign w:val="center"/>
          </w:tcPr>
          <w:p w14:paraId="6E4A5268" w14:textId="28FDF7C9" w:rsidR="00554F79" w:rsidRPr="00A55CC3" w:rsidRDefault="00554F79" w:rsidP="003D5B0D">
            <w:pPr>
              <w:spacing w:after="0" w:line="240" w:lineRule="auto"/>
              <w:jc w:val="both"/>
              <w:rPr>
                <w:rFonts w:asciiTheme="minorHAnsi" w:eastAsia="Times New Roman" w:hAnsiTheme="minorHAnsi" w:cstheme="minorHAnsi"/>
                <w:i/>
                <w:iCs/>
                <w:color w:val="000000"/>
                <w:sz w:val="24"/>
                <w:szCs w:val="24"/>
              </w:rPr>
            </w:pPr>
            <w:r w:rsidRPr="00A55CC3">
              <w:rPr>
                <w:rFonts w:asciiTheme="minorHAnsi" w:eastAsia="Times New Roman" w:hAnsiTheme="minorHAnsi" w:cstheme="minorHAnsi"/>
                <w:b/>
                <w:i/>
                <w:iCs/>
                <w:color w:val="000000"/>
                <w:sz w:val="24"/>
                <w:szCs w:val="24"/>
              </w:rPr>
              <w:t xml:space="preserve">Note. </w:t>
            </w:r>
            <w:r w:rsidRPr="00A55CC3">
              <w:rPr>
                <w:rFonts w:asciiTheme="minorHAnsi" w:eastAsia="Times New Roman" w:hAnsiTheme="minorHAnsi" w:cstheme="minorHAnsi"/>
                <w:bCs/>
                <w:i/>
                <w:iCs/>
                <w:color w:val="000000"/>
                <w:sz w:val="24"/>
                <w:szCs w:val="24"/>
              </w:rPr>
              <w:t xml:space="preserve">MINIMUM RECOMMENDED CAPACITY SHALL BE OF </w:t>
            </w:r>
            <w:r w:rsidRPr="00A55CC3">
              <w:rPr>
                <w:rFonts w:asciiTheme="minorHAnsi" w:eastAsia="Times New Roman" w:hAnsiTheme="minorHAnsi" w:cstheme="minorHAnsi"/>
                <w:bCs/>
                <w:i/>
                <w:iCs/>
                <w:sz w:val="24"/>
                <w:szCs w:val="24"/>
              </w:rPr>
              <w:t>100K</w:t>
            </w:r>
            <w:r w:rsidR="00161E02">
              <w:rPr>
                <w:rFonts w:asciiTheme="minorHAnsi" w:eastAsia="Times New Roman" w:hAnsiTheme="minorHAnsi" w:cstheme="minorHAnsi"/>
                <w:bCs/>
                <w:i/>
                <w:iCs/>
                <w:sz w:val="24"/>
                <w:szCs w:val="24"/>
              </w:rPr>
              <w:t>W</w:t>
            </w:r>
          </w:p>
        </w:tc>
      </w:tr>
      <w:tr w:rsidR="00554F79" w:rsidRPr="00554F79" w14:paraId="76E5620F" w14:textId="77777777" w:rsidTr="003D5B0D">
        <w:trPr>
          <w:gridAfter w:val="1"/>
          <w:wAfter w:w="6" w:type="dxa"/>
          <w:trHeight w:val="646"/>
        </w:trPr>
        <w:tc>
          <w:tcPr>
            <w:tcW w:w="857" w:type="dxa"/>
            <w:tcBorders>
              <w:top w:val="nil"/>
              <w:left w:val="single" w:sz="8" w:space="0" w:color="000000"/>
              <w:bottom w:val="single" w:sz="4" w:space="0" w:color="000000"/>
              <w:right w:val="single" w:sz="4" w:space="0" w:color="000000"/>
            </w:tcBorders>
            <w:shd w:val="clear" w:color="auto" w:fill="auto"/>
            <w:vAlign w:val="center"/>
          </w:tcPr>
          <w:p w14:paraId="54C878A0" w14:textId="728FD39F" w:rsidR="00554F79" w:rsidRPr="00A55CC3" w:rsidRDefault="00554F79" w:rsidP="003D5B0D">
            <w:pPr>
              <w:spacing w:after="0" w:line="240" w:lineRule="auto"/>
              <w:jc w:val="both"/>
              <w:rPr>
                <w:rFonts w:asciiTheme="minorHAnsi" w:eastAsia="Times New Roman" w:hAnsiTheme="minorHAnsi" w:cstheme="minorHAnsi"/>
                <w:b/>
                <w:color w:val="000000"/>
                <w:sz w:val="24"/>
                <w:szCs w:val="24"/>
              </w:rPr>
            </w:pPr>
            <w:r w:rsidRPr="00A55CC3">
              <w:rPr>
                <w:rFonts w:asciiTheme="minorHAnsi" w:eastAsia="Times New Roman" w:hAnsiTheme="minorHAnsi" w:cstheme="minorHAnsi"/>
                <w:b/>
                <w:color w:val="000000"/>
                <w:sz w:val="24"/>
                <w:szCs w:val="24"/>
              </w:rPr>
              <w:t>NO.</w:t>
            </w:r>
          </w:p>
        </w:tc>
        <w:tc>
          <w:tcPr>
            <w:tcW w:w="4139" w:type="dxa"/>
            <w:tcBorders>
              <w:top w:val="nil"/>
              <w:left w:val="nil"/>
              <w:bottom w:val="single" w:sz="4" w:space="0" w:color="000000"/>
              <w:right w:val="single" w:sz="4" w:space="0" w:color="000000"/>
            </w:tcBorders>
            <w:shd w:val="clear" w:color="auto" w:fill="auto"/>
            <w:vAlign w:val="center"/>
          </w:tcPr>
          <w:p w14:paraId="29C86CF1" w14:textId="77777777" w:rsidR="00554F79" w:rsidRPr="00A55CC3" w:rsidRDefault="00554F79" w:rsidP="003D5B0D">
            <w:pPr>
              <w:spacing w:after="0" w:line="240" w:lineRule="auto"/>
              <w:jc w:val="both"/>
              <w:rPr>
                <w:rFonts w:asciiTheme="minorHAnsi" w:eastAsia="Times New Roman" w:hAnsiTheme="minorHAnsi" w:cstheme="minorHAnsi"/>
                <w:b/>
                <w:color w:val="000000"/>
                <w:sz w:val="24"/>
                <w:szCs w:val="24"/>
              </w:rPr>
            </w:pPr>
            <w:r w:rsidRPr="00A55CC3">
              <w:rPr>
                <w:rFonts w:asciiTheme="minorHAnsi" w:eastAsia="Times New Roman" w:hAnsiTheme="minorHAnsi" w:cstheme="minorHAnsi"/>
                <w:b/>
                <w:color w:val="000000"/>
                <w:sz w:val="24"/>
                <w:szCs w:val="24"/>
              </w:rPr>
              <w:t>SPECIFICATION OF THE INVERTER</w:t>
            </w:r>
          </w:p>
        </w:tc>
        <w:tc>
          <w:tcPr>
            <w:tcW w:w="2430" w:type="dxa"/>
            <w:tcBorders>
              <w:top w:val="nil"/>
              <w:left w:val="nil"/>
              <w:bottom w:val="single" w:sz="4" w:space="0" w:color="000000"/>
              <w:right w:val="single" w:sz="4" w:space="0" w:color="000000"/>
            </w:tcBorders>
            <w:shd w:val="clear" w:color="auto" w:fill="auto"/>
            <w:vAlign w:val="center"/>
          </w:tcPr>
          <w:p w14:paraId="090812BA" w14:textId="77777777" w:rsidR="00554F79" w:rsidRPr="00A55CC3" w:rsidRDefault="00554F79" w:rsidP="003D5B0D">
            <w:pPr>
              <w:spacing w:after="0" w:line="240" w:lineRule="auto"/>
              <w:jc w:val="both"/>
              <w:rPr>
                <w:rFonts w:asciiTheme="minorHAnsi" w:eastAsia="Times New Roman" w:hAnsiTheme="minorHAnsi" w:cstheme="minorHAnsi"/>
                <w:b/>
                <w:color w:val="000000"/>
                <w:sz w:val="24"/>
                <w:szCs w:val="24"/>
              </w:rPr>
            </w:pPr>
            <w:r w:rsidRPr="00A55CC3">
              <w:rPr>
                <w:rFonts w:asciiTheme="minorHAnsi" w:eastAsia="Times New Roman" w:hAnsiTheme="minorHAnsi" w:cstheme="minorHAnsi"/>
                <w:b/>
                <w:color w:val="000000"/>
                <w:sz w:val="24"/>
                <w:szCs w:val="24"/>
              </w:rPr>
              <w:t>REQUIREMENT</w:t>
            </w:r>
          </w:p>
        </w:tc>
        <w:tc>
          <w:tcPr>
            <w:tcW w:w="2636" w:type="dxa"/>
            <w:tcBorders>
              <w:top w:val="nil"/>
              <w:left w:val="nil"/>
              <w:bottom w:val="single" w:sz="4" w:space="0" w:color="000000"/>
              <w:right w:val="single" w:sz="8" w:space="0" w:color="000000"/>
            </w:tcBorders>
            <w:shd w:val="clear" w:color="auto" w:fill="auto"/>
            <w:vAlign w:val="center"/>
          </w:tcPr>
          <w:p w14:paraId="15C30D64" w14:textId="77777777" w:rsidR="00554F79" w:rsidRPr="00A55CC3" w:rsidRDefault="00554F79" w:rsidP="003D5B0D">
            <w:pPr>
              <w:spacing w:after="0" w:line="240" w:lineRule="auto"/>
              <w:jc w:val="both"/>
              <w:rPr>
                <w:rFonts w:asciiTheme="minorHAnsi" w:eastAsia="Times New Roman" w:hAnsiTheme="minorHAnsi" w:cstheme="minorHAnsi"/>
                <w:b/>
                <w:color w:val="000000"/>
                <w:sz w:val="24"/>
                <w:szCs w:val="24"/>
              </w:rPr>
            </w:pPr>
            <w:r w:rsidRPr="00A55CC3">
              <w:rPr>
                <w:rFonts w:asciiTheme="minorHAnsi" w:eastAsia="Times New Roman" w:hAnsiTheme="minorHAnsi" w:cstheme="minorHAnsi"/>
                <w:b/>
                <w:color w:val="000000"/>
                <w:sz w:val="24"/>
                <w:szCs w:val="24"/>
              </w:rPr>
              <w:t>BIDDER’S RESPONSE</w:t>
            </w:r>
          </w:p>
        </w:tc>
      </w:tr>
      <w:tr w:rsidR="00554F79" w:rsidRPr="00554F79" w14:paraId="7EC5C999"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58EFC425"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w:t>
            </w:r>
          </w:p>
        </w:tc>
        <w:tc>
          <w:tcPr>
            <w:tcW w:w="4139" w:type="dxa"/>
            <w:tcBorders>
              <w:top w:val="nil"/>
              <w:left w:val="nil"/>
              <w:bottom w:val="single" w:sz="4" w:space="0" w:color="000000"/>
              <w:right w:val="single" w:sz="4" w:space="0" w:color="000000"/>
            </w:tcBorders>
            <w:shd w:val="clear" w:color="auto" w:fill="auto"/>
            <w:vAlign w:val="bottom"/>
          </w:tcPr>
          <w:p w14:paraId="0144B276"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Max. Efficiency</w:t>
            </w:r>
          </w:p>
        </w:tc>
        <w:tc>
          <w:tcPr>
            <w:tcW w:w="2430" w:type="dxa"/>
            <w:tcBorders>
              <w:top w:val="nil"/>
              <w:left w:val="nil"/>
              <w:bottom w:val="single" w:sz="4" w:space="0" w:color="000000"/>
              <w:right w:val="single" w:sz="4" w:space="0" w:color="000000"/>
            </w:tcBorders>
            <w:shd w:val="clear" w:color="auto" w:fill="auto"/>
            <w:vAlign w:val="bottom"/>
          </w:tcPr>
          <w:p w14:paraId="437F0560"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&gt; 99.0%</w:t>
            </w:r>
          </w:p>
        </w:tc>
        <w:tc>
          <w:tcPr>
            <w:tcW w:w="2636" w:type="dxa"/>
            <w:tcBorders>
              <w:top w:val="nil"/>
              <w:left w:val="nil"/>
              <w:bottom w:val="single" w:sz="4" w:space="0" w:color="000000"/>
              <w:right w:val="single" w:sz="8" w:space="0" w:color="000000"/>
            </w:tcBorders>
            <w:shd w:val="clear" w:color="auto" w:fill="auto"/>
          </w:tcPr>
          <w:p w14:paraId="7AFE09AA"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6684AB1B"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04D3E2C1"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w:t>
            </w:r>
          </w:p>
        </w:tc>
        <w:tc>
          <w:tcPr>
            <w:tcW w:w="4139" w:type="dxa"/>
            <w:tcBorders>
              <w:top w:val="nil"/>
              <w:left w:val="nil"/>
              <w:bottom w:val="single" w:sz="4" w:space="0" w:color="000000"/>
              <w:right w:val="single" w:sz="4" w:space="0" w:color="000000"/>
            </w:tcBorders>
            <w:shd w:val="clear" w:color="auto" w:fill="auto"/>
            <w:vAlign w:val="bottom"/>
          </w:tcPr>
          <w:p w14:paraId="4FAEB671"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European Efficiency</w:t>
            </w:r>
          </w:p>
        </w:tc>
        <w:tc>
          <w:tcPr>
            <w:tcW w:w="2430" w:type="dxa"/>
            <w:tcBorders>
              <w:top w:val="nil"/>
              <w:left w:val="nil"/>
              <w:bottom w:val="single" w:sz="4" w:space="0" w:color="000000"/>
              <w:right w:val="single" w:sz="4" w:space="0" w:color="000000"/>
            </w:tcBorders>
            <w:shd w:val="clear" w:color="auto" w:fill="auto"/>
            <w:vAlign w:val="bottom"/>
          </w:tcPr>
          <w:p w14:paraId="7C99ECF5"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&gt; 98.8%</w:t>
            </w:r>
          </w:p>
        </w:tc>
        <w:tc>
          <w:tcPr>
            <w:tcW w:w="2636" w:type="dxa"/>
            <w:tcBorders>
              <w:top w:val="nil"/>
              <w:left w:val="nil"/>
              <w:bottom w:val="single" w:sz="4" w:space="0" w:color="000000"/>
              <w:right w:val="single" w:sz="8" w:space="0" w:color="000000"/>
            </w:tcBorders>
            <w:shd w:val="clear" w:color="auto" w:fill="auto"/>
          </w:tcPr>
          <w:p w14:paraId="38246006"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0F2C73DD"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0AA51E5A"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3</w:t>
            </w:r>
          </w:p>
        </w:tc>
        <w:tc>
          <w:tcPr>
            <w:tcW w:w="4139" w:type="dxa"/>
            <w:tcBorders>
              <w:top w:val="nil"/>
              <w:left w:val="nil"/>
              <w:bottom w:val="single" w:sz="4" w:space="0" w:color="000000"/>
              <w:right w:val="single" w:sz="4" w:space="0" w:color="000000"/>
            </w:tcBorders>
            <w:shd w:val="clear" w:color="auto" w:fill="auto"/>
            <w:vAlign w:val="bottom"/>
          </w:tcPr>
          <w:p w14:paraId="7B8A199D"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Max. Input Voltage</w:t>
            </w:r>
          </w:p>
        </w:tc>
        <w:tc>
          <w:tcPr>
            <w:tcW w:w="2430" w:type="dxa"/>
            <w:tcBorders>
              <w:top w:val="nil"/>
              <w:left w:val="nil"/>
              <w:bottom w:val="single" w:sz="4" w:space="0" w:color="000000"/>
              <w:right w:val="single" w:sz="4" w:space="0" w:color="000000"/>
            </w:tcBorders>
            <w:shd w:val="clear" w:color="auto" w:fill="auto"/>
            <w:vAlign w:val="bottom"/>
          </w:tcPr>
          <w:p w14:paraId="7C05A1B4"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1,500 V</w:t>
            </w:r>
          </w:p>
        </w:tc>
        <w:tc>
          <w:tcPr>
            <w:tcW w:w="2636" w:type="dxa"/>
            <w:tcBorders>
              <w:top w:val="nil"/>
              <w:left w:val="nil"/>
              <w:bottom w:val="single" w:sz="4" w:space="0" w:color="000000"/>
              <w:right w:val="single" w:sz="8" w:space="0" w:color="000000"/>
            </w:tcBorders>
            <w:shd w:val="clear" w:color="auto" w:fill="auto"/>
          </w:tcPr>
          <w:p w14:paraId="7F197863"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5B9C3B12"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3765AF8A"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4</w:t>
            </w:r>
          </w:p>
        </w:tc>
        <w:tc>
          <w:tcPr>
            <w:tcW w:w="4139" w:type="dxa"/>
            <w:tcBorders>
              <w:top w:val="nil"/>
              <w:left w:val="nil"/>
              <w:bottom w:val="single" w:sz="4" w:space="0" w:color="000000"/>
              <w:right w:val="single" w:sz="4" w:space="0" w:color="000000"/>
            </w:tcBorders>
            <w:shd w:val="clear" w:color="auto" w:fill="auto"/>
            <w:vAlign w:val="bottom"/>
          </w:tcPr>
          <w:p w14:paraId="530C1B32" w14:textId="77777777" w:rsidR="00554F79" w:rsidRPr="00A55CC3" w:rsidRDefault="00554F79" w:rsidP="003D5B0D">
            <w:pPr>
              <w:spacing w:after="0" w:line="240" w:lineRule="auto"/>
              <w:ind w:firstLine="240"/>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Maximum Current Per MPPT</w:t>
            </w:r>
          </w:p>
        </w:tc>
        <w:tc>
          <w:tcPr>
            <w:tcW w:w="2430" w:type="dxa"/>
            <w:tcBorders>
              <w:top w:val="nil"/>
              <w:left w:val="nil"/>
              <w:bottom w:val="single" w:sz="4" w:space="0" w:color="000000"/>
              <w:right w:val="single" w:sz="4" w:space="0" w:color="000000"/>
            </w:tcBorders>
            <w:shd w:val="clear" w:color="auto" w:fill="auto"/>
            <w:vAlign w:val="bottom"/>
          </w:tcPr>
          <w:p w14:paraId="127C33BE" w14:textId="77777777" w:rsidR="00554F79" w:rsidRPr="00A55CC3" w:rsidRDefault="00554F79"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22A</w:t>
            </w:r>
          </w:p>
        </w:tc>
        <w:tc>
          <w:tcPr>
            <w:tcW w:w="2636" w:type="dxa"/>
            <w:tcBorders>
              <w:top w:val="nil"/>
              <w:left w:val="nil"/>
              <w:bottom w:val="single" w:sz="4" w:space="0" w:color="000000"/>
              <w:right w:val="single" w:sz="8" w:space="0" w:color="000000"/>
            </w:tcBorders>
            <w:shd w:val="clear" w:color="auto" w:fill="auto"/>
          </w:tcPr>
          <w:p w14:paraId="41D9CD0D"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3011847E"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13930918"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5</w:t>
            </w:r>
          </w:p>
        </w:tc>
        <w:tc>
          <w:tcPr>
            <w:tcW w:w="4139" w:type="dxa"/>
            <w:tcBorders>
              <w:top w:val="nil"/>
              <w:left w:val="nil"/>
              <w:bottom w:val="single" w:sz="4" w:space="0" w:color="000000"/>
              <w:right w:val="single" w:sz="4" w:space="0" w:color="000000"/>
            </w:tcBorders>
            <w:shd w:val="clear" w:color="auto" w:fill="auto"/>
            <w:vAlign w:val="bottom"/>
          </w:tcPr>
          <w:p w14:paraId="0AD0923F" w14:textId="77777777" w:rsidR="00554F79" w:rsidRPr="00A55CC3" w:rsidRDefault="00554F79" w:rsidP="003D5B0D">
            <w:pPr>
              <w:spacing w:after="0" w:line="240" w:lineRule="auto"/>
              <w:ind w:firstLine="240"/>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Max short circuit current per MPPT</w:t>
            </w:r>
          </w:p>
        </w:tc>
        <w:tc>
          <w:tcPr>
            <w:tcW w:w="2430" w:type="dxa"/>
            <w:tcBorders>
              <w:top w:val="nil"/>
              <w:left w:val="nil"/>
              <w:bottom w:val="single" w:sz="4" w:space="0" w:color="000000"/>
              <w:right w:val="single" w:sz="4" w:space="0" w:color="000000"/>
            </w:tcBorders>
            <w:shd w:val="clear" w:color="auto" w:fill="auto"/>
            <w:vAlign w:val="bottom"/>
          </w:tcPr>
          <w:p w14:paraId="7E873B06" w14:textId="77777777" w:rsidR="00554F79" w:rsidRPr="00A55CC3" w:rsidRDefault="00554F79"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33A</w:t>
            </w:r>
          </w:p>
        </w:tc>
        <w:tc>
          <w:tcPr>
            <w:tcW w:w="2636" w:type="dxa"/>
            <w:tcBorders>
              <w:top w:val="nil"/>
              <w:left w:val="nil"/>
              <w:bottom w:val="single" w:sz="4" w:space="0" w:color="000000"/>
              <w:right w:val="single" w:sz="8" w:space="0" w:color="000000"/>
            </w:tcBorders>
            <w:shd w:val="clear" w:color="auto" w:fill="auto"/>
          </w:tcPr>
          <w:p w14:paraId="24F0419A"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5B9518F2"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2B149D8E"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6</w:t>
            </w:r>
          </w:p>
        </w:tc>
        <w:tc>
          <w:tcPr>
            <w:tcW w:w="4139" w:type="dxa"/>
            <w:tcBorders>
              <w:top w:val="nil"/>
              <w:left w:val="nil"/>
              <w:bottom w:val="single" w:sz="4" w:space="0" w:color="000000"/>
              <w:right w:val="single" w:sz="4" w:space="0" w:color="000000"/>
            </w:tcBorders>
            <w:shd w:val="clear" w:color="auto" w:fill="auto"/>
            <w:vAlign w:val="bottom"/>
          </w:tcPr>
          <w:p w14:paraId="50ED2AE0" w14:textId="77777777" w:rsidR="00554F79" w:rsidRPr="00A55CC3" w:rsidRDefault="00554F79" w:rsidP="003D5B0D">
            <w:pPr>
              <w:spacing w:after="0" w:line="240" w:lineRule="auto"/>
              <w:ind w:firstLine="240"/>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Start Voltage</w:t>
            </w:r>
          </w:p>
        </w:tc>
        <w:tc>
          <w:tcPr>
            <w:tcW w:w="2430" w:type="dxa"/>
            <w:tcBorders>
              <w:top w:val="nil"/>
              <w:left w:val="nil"/>
              <w:bottom w:val="single" w:sz="4" w:space="0" w:color="000000"/>
              <w:right w:val="single" w:sz="4" w:space="0" w:color="000000"/>
            </w:tcBorders>
            <w:shd w:val="clear" w:color="auto" w:fill="auto"/>
            <w:vAlign w:val="bottom"/>
          </w:tcPr>
          <w:p w14:paraId="3592A87F" w14:textId="77777777" w:rsidR="00554F79" w:rsidRPr="00A55CC3" w:rsidRDefault="00554F79"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650A</w:t>
            </w:r>
          </w:p>
        </w:tc>
        <w:tc>
          <w:tcPr>
            <w:tcW w:w="2636" w:type="dxa"/>
            <w:tcBorders>
              <w:top w:val="nil"/>
              <w:left w:val="nil"/>
              <w:bottom w:val="single" w:sz="4" w:space="0" w:color="000000"/>
              <w:right w:val="single" w:sz="8" w:space="0" w:color="000000"/>
            </w:tcBorders>
            <w:shd w:val="clear" w:color="auto" w:fill="auto"/>
          </w:tcPr>
          <w:p w14:paraId="5656D0CC"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7783460E"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01EAD8E7"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7</w:t>
            </w:r>
          </w:p>
        </w:tc>
        <w:tc>
          <w:tcPr>
            <w:tcW w:w="4139" w:type="dxa"/>
            <w:tcBorders>
              <w:top w:val="nil"/>
              <w:left w:val="nil"/>
              <w:bottom w:val="single" w:sz="4" w:space="0" w:color="000000"/>
              <w:right w:val="single" w:sz="4" w:space="0" w:color="000000"/>
            </w:tcBorders>
            <w:shd w:val="clear" w:color="auto" w:fill="auto"/>
            <w:vAlign w:val="bottom"/>
          </w:tcPr>
          <w:p w14:paraId="298FD95B" w14:textId="77777777" w:rsidR="00554F79" w:rsidRPr="00A55CC3" w:rsidRDefault="00554F79" w:rsidP="003D5B0D">
            <w:pPr>
              <w:spacing w:after="0" w:line="240" w:lineRule="auto"/>
              <w:ind w:firstLine="240"/>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MPPT Operating Voltage Range</w:t>
            </w:r>
          </w:p>
        </w:tc>
        <w:tc>
          <w:tcPr>
            <w:tcW w:w="2430" w:type="dxa"/>
            <w:tcBorders>
              <w:top w:val="nil"/>
              <w:left w:val="nil"/>
              <w:bottom w:val="single" w:sz="4" w:space="0" w:color="000000"/>
              <w:right w:val="single" w:sz="4" w:space="0" w:color="000000"/>
            </w:tcBorders>
            <w:shd w:val="clear" w:color="auto" w:fill="auto"/>
            <w:vAlign w:val="bottom"/>
          </w:tcPr>
          <w:p w14:paraId="0E923DD3" w14:textId="77777777" w:rsidR="00554F79" w:rsidRPr="00A55CC3" w:rsidRDefault="00554F79"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600V-1500V</w:t>
            </w:r>
          </w:p>
        </w:tc>
        <w:tc>
          <w:tcPr>
            <w:tcW w:w="2636" w:type="dxa"/>
            <w:tcBorders>
              <w:top w:val="nil"/>
              <w:left w:val="nil"/>
              <w:bottom w:val="single" w:sz="4" w:space="0" w:color="000000"/>
              <w:right w:val="single" w:sz="8" w:space="0" w:color="000000"/>
            </w:tcBorders>
            <w:shd w:val="clear" w:color="auto" w:fill="auto"/>
          </w:tcPr>
          <w:p w14:paraId="1B5A6FE4"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086F0FCE"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02238B30"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8</w:t>
            </w:r>
          </w:p>
        </w:tc>
        <w:tc>
          <w:tcPr>
            <w:tcW w:w="4139" w:type="dxa"/>
            <w:tcBorders>
              <w:top w:val="nil"/>
              <w:left w:val="nil"/>
              <w:bottom w:val="single" w:sz="4" w:space="0" w:color="000000"/>
              <w:right w:val="single" w:sz="4" w:space="0" w:color="000000"/>
            </w:tcBorders>
            <w:shd w:val="clear" w:color="auto" w:fill="auto"/>
            <w:vAlign w:val="bottom"/>
          </w:tcPr>
          <w:p w14:paraId="289F6CE8" w14:textId="77777777" w:rsidR="00554F79" w:rsidRPr="00A55CC3" w:rsidRDefault="00554F79" w:rsidP="003D5B0D">
            <w:pPr>
              <w:spacing w:after="0" w:line="240" w:lineRule="auto"/>
              <w:ind w:firstLine="240"/>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Rated Input Voltage</w:t>
            </w:r>
          </w:p>
        </w:tc>
        <w:tc>
          <w:tcPr>
            <w:tcW w:w="2430" w:type="dxa"/>
            <w:tcBorders>
              <w:top w:val="nil"/>
              <w:left w:val="nil"/>
              <w:bottom w:val="single" w:sz="4" w:space="0" w:color="000000"/>
              <w:right w:val="single" w:sz="4" w:space="0" w:color="000000"/>
            </w:tcBorders>
            <w:shd w:val="clear" w:color="auto" w:fill="auto"/>
            <w:vAlign w:val="bottom"/>
          </w:tcPr>
          <w:p w14:paraId="0721CA2B" w14:textId="77777777" w:rsidR="00554F79" w:rsidRPr="00A55CC3" w:rsidRDefault="00554F79"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1080V</w:t>
            </w:r>
          </w:p>
        </w:tc>
        <w:tc>
          <w:tcPr>
            <w:tcW w:w="2636" w:type="dxa"/>
            <w:tcBorders>
              <w:top w:val="nil"/>
              <w:left w:val="nil"/>
              <w:bottom w:val="single" w:sz="4" w:space="0" w:color="000000"/>
              <w:right w:val="single" w:sz="8" w:space="0" w:color="000000"/>
            </w:tcBorders>
            <w:shd w:val="clear" w:color="auto" w:fill="auto"/>
          </w:tcPr>
          <w:p w14:paraId="36557B7C"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0E5E31C0"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27BDF774"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9</w:t>
            </w:r>
          </w:p>
        </w:tc>
        <w:tc>
          <w:tcPr>
            <w:tcW w:w="4139" w:type="dxa"/>
            <w:tcBorders>
              <w:top w:val="nil"/>
              <w:left w:val="nil"/>
              <w:bottom w:val="single" w:sz="4" w:space="0" w:color="000000"/>
              <w:right w:val="single" w:sz="4" w:space="0" w:color="000000"/>
            </w:tcBorders>
            <w:shd w:val="clear" w:color="auto" w:fill="auto"/>
            <w:vAlign w:val="bottom"/>
          </w:tcPr>
          <w:p w14:paraId="3DCAD7A9" w14:textId="77777777" w:rsidR="00554F79" w:rsidRPr="00A55CC3" w:rsidRDefault="00554F79" w:rsidP="003D5B0D">
            <w:pPr>
              <w:spacing w:after="0" w:line="240" w:lineRule="auto"/>
              <w:ind w:firstLine="240"/>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Number of Inputs</w:t>
            </w:r>
          </w:p>
        </w:tc>
        <w:tc>
          <w:tcPr>
            <w:tcW w:w="2430" w:type="dxa"/>
            <w:tcBorders>
              <w:top w:val="nil"/>
              <w:left w:val="nil"/>
              <w:bottom w:val="single" w:sz="4" w:space="0" w:color="000000"/>
              <w:right w:val="single" w:sz="4" w:space="0" w:color="000000"/>
            </w:tcBorders>
            <w:shd w:val="clear" w:color="auto" w:fill="auto"/>
            <w:vAlign w:val="bottom"/>
          </w:tcPr>
          <w:p w14:paraId="29C042EA" w14:textId="77777777" w:rsidR="00554F79" w:rsidRPr="00A55CC3" w:rsidRDefault="00554F79"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12</w:t>
            </w:r>
          </w:p>
        </w:tc>
        <w:tc>
          <w:tcPr>
            <w:tcW w:w="2636" w:type="dxa"/>
            <w:tcBorders>
              <w:top w:val="nil"/>
              <w:left w:val="nil"/>
              <w:bottom w:val="single" w:sz="4" w:space="0" w:color="000000"/>
              <w:right w:val="single" w:sz="8" w:space="0" w:color="000000"/>
            </w:tcBorders>
            <w:shd w:val="clear" w:color="auto" w:fill="auto"/>
          </w:tcPr>
          <w:p w14:paraId="4FD3E0A6"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05A7BFDF"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4EA74660"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10</w:t>
            </w:r>
          </w:p>
        </w:tc>
        <w:tc>
          <w:tcPr>
            <w:tcW w:w="4139" w:type="dxa"/>
            <w:tcBorders>
              <w:top w:val="nil"/>
              <w:left w:val="nil"/>
              <w:bottom w:val="single" w:sz="4" w:space="0" w:color="000000"/>
              <w:right w:val="single" w:sz="4" w:space="0" w:color="000000"/>
            </w:tcBorders>
            <w:shd w:val="clear" w:color="auto" w:fill="auto"/>
            <w:vAlign w:val="bottom"/>
          </w:tcPr>
          <w:p w14:paraId="0243B07D"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Number of MPPT</w:t>
            </w:r>
          </w:p>
        </w:tc>
        <w:tc>
          <w:tcPr>
            <w:tcW w:w="2430" w:type="dxa"/>
            <w:tcBorders>
              <w:top w:val="nil"/>
              <w:left w:val="nil"/>
              <w:bottom w:val="single" w:sz="4" w:space="0" w:color="000000"/>
              <w:right w:val="single" w:sz="4" w:space="0" w:color="000000"/>
            </w:tcBorders>
            <w:shd w:val="clear" w:color="auto" w:fill="auto"/>
            <w:vAlign w:val="bottom"/>
          </w:tcPr>
          <w:p w14:paraId="79D65631"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6</w:t>
            </w:r>
          </w:p>
        </w:tc>
        <w:tc>
          <w:tcPr>
            <w:tcW w:w="2636" w:type="dxa"/>
            <w:tcBorders>
              <w:top w:val="nil"/>
              <w:left w:val="nil"/>
              <w:bottom w:val="single" w:sz="4" w:space="0" w:color="000000"/>
              <w:right w:val="single" w:sz="8" w:space="0" w:color="000000"/>
            </w:tcBorders>
            <w:shd w:val="clear" w:color="auto" w:fill="auto"/>
          </w:tcPr>
          <w:p w14:paraId="2EB58B24"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643C2721" w14:textId="77777777" w:rsidTr="003D5B0D">
        <w:trPr>
          <w:gridAfter w:val="1"/>
          <w:wAfter w:w="6" w:type="dxa"/>
          <w:trHeight w:val="384"/>
        </w:trPr>
        <w:tc>
          <w:tcPr>
            <w:tcW w:w="857" w:type="dxa"/>
            <w:tcBorders>
              <w:top w:val="nil"/>
              <w:left w:val="single" w:sz="8" w:space="0" w:color="000000"/>
              <w:bottom w:val="single" w:sz="4" w:space="0" w:color="000000"/>
              <w:right w:val="single" w:sz="4" w:space="0" w:color="000000"/>
            </w:tcBorders>
            <w:shd w:val="clear" w:color="auto" w:fill="auto"/>
            <w:vAlign w:val="center"/>
          </w:tcPr>
          <w:p w14:paraId="0F786EAF"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11</w:t>
            </w:r>
          </w:p>
        </w:tc>
        <w:tc>
          <w:tcPr>
            <w:tcW w:w="4139" w:type="dxa"/>
            <w:tcBorders>
              <w:top w:val="nil"/>
              <w:left w:val="nil"/>
              <w:bottom w:val="single" w:sz="4" w:space="0" w:color="000000"/>
              <w:right w:val="single" w:sz="4" w:space="0" w:color="000000"/>
            </w:tcBorders>
            <w:shd w:val="clear" w:color="auto" w:fill="auto"/>
            <w:vAlign w:val="bottom"/>
          </w:tcPr>
          <w:p w14:paraId="1A3AEA8C" w14:textId="77777777" w:rsidR="00554F79" w:rsidRPr="00A55CC3" w:rsidRDefault="00554F79" w:rsidP="003D5B0D">
            <w:pPr>
              <w:spacing w:after="0" w:line="240" w:lineRule="auto"/>
              <w:ind w:firstLine="240"/>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Rated AC Active Power</w:t>
            </w:r>
          </w:p>
        </w:tc>
        <w:tc>
          <w:tcPr>
            <w:tcW w:w="2430" w:type="dxa"/>
            <w:tcBorders>
              <w:top w:val="nil"/>
              <w:left w:val="nil"/>
              <w:bottom w:val="single" w:sz="4" w:space="0" w:color="000000"/>
              <w:right w:val="single" w:sz="4" w:space="0" w:color="000000"/>
            </w:tcBorders>
            <w:shd w:val="clear" w:color="auto" w:fill="auto"/>
            <w:vAlign w:val="bottom"/>
          </w:tcPr>
          <w:p w14:paraId="6144AE76" w14:textId="77777777" w:rsidR="00554F79" w:rsidRPr="00A55CC3" w:rsidRDefault="00554F79"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100kW</w:t>
            </w:r>
          </w:p>
        </w:tc>
        <w:tc>
          <w:tcPr>
            <w:tcW w:w="2636" w:type="dxa"/>
            <w:tcBorders>
              <w:top w:val="nil"/>
              <w:left w:val="nil"/>
              <w:bottom w:val="single" w:sz="4" w:space="0" w:color="000000"/>
              <w:right w:val="single" w:sz="8" w:space="0" w:color="000000"/>
            </w:tcBorders>
            <w:shd w:val="clear" w:color="auto" w:fill="auto"/>
          </w:tcPr>
          <w:p w14:paraId="22E5C826"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00021F51"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72B60835"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12</w:t>
            </w:r>
          </w:p>
        </w:tc>
        <w:tc>
          <w:tcPr>
            <w:tcW w:w="4139" w:type="dxa"/>
            <w:tcBorders>
              <w:top w:val="nil"/>
              <w:left w:val="nil"/>
              <w:bottom w:val="single" w:sz="4" w:space="0" w:color="000000"/>
              <w:right w:val="single" w:sz="4" w:space="0" w:color="000000"/>
            </w:tcBorders>
            <w:shd w:val="clear" w:color="auto" w:fill="auto"/>
            <w:vAlign w:val="bottom"/>
          </w:tcPr>
          <w:p w14:paraId="4C65D6AF"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Max. AC Apparent Power</w:t>
            </w:r>
          </w:p>
        </w:tc>
        <w:tc>
          <w:tcPr>
            <w:tcW w:w="2430" w:type="dxa"/>
            <w:tcBorders>
              <w:top w:val="nil"/>
              <w:left w:val="nil"/>
              <w:bottom w:val="single" w:sz="4" w:space="0" w:color="000000"/>
              <w:right w:val="single" w:sz="4" w:space="0" w:color="000000"/>
            </w:tcBorders>
            <w:shd w:val="clear" w:color="auto" w:fill="auto"/>
            <w:vAlign w:val="bottom"/>
          </w:tcPr>
          <w:p w14:paraId="79E9D41C"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105,000 VA</w:t>
            </w:r>
          </w:p>
        </w:tc>
        <w:tc>
          <w:tcPr>
            <w:tcW w:w="2636" w:type="dxa"/>
            <w:tcBorders>
              <w:top w:val="nil"/>
              <w:left w:val="nil"/>
              <w:bottom w:val="single" w:sz="4" w:space="0" w:color="000000"/>
              <w:right w:val="single" w:sz="8" w:space="0" w:color="000000"/>
            </w:tcBorders>
            <w:shd w:val="clear" w:color="auto" w:fill="auto"/>
          </w:tcPr>
          <w:p w14:paraId="1A7B1C87"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00A16DEC"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6C7829B6"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13</w:t>
            </w:r>
          </w:p>
        </w:tc>
        <w:tc>
          <w:tcPr>
            <w:tcW w:w="4139" w:type="dxa"/>
            <w:tcBorders>
              <w:top w:val="nil"/>
              <w:left w:val="nil"/>
              <w:bottom w:val="single" w:sz="4" w:space="0" w:color="000000"/>
              <w:right w:val="single" w:sz="4" w:space="0" w:color="000000"/>
            </w:tcBorders>
            <w:shd w:val="clear" w:color="auto" w:fill="auto"/>
            <w:vAlign w:val="bottom"/>
          </w:tcPr>
          <w:p w14:paraId="58E5094D"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Max. AC Active Power (cos0=1)</w:t>
            </w:r>
          </w:p>
        </w:tc>
        <w:tc>
          <w:tcPr>
            <w:tcW w:w="2430" w:type="dxa"/>
            <w:tcBorders>
              <w:top w:val="nil"/>
              <w:left w:val="nil"/>
              <w:bottom w:val="single" w:sz="4" w:space="0" w:color="000000"/>
              <w:right w:val="single" w:sz="4" w:space="0" w:color="000000"/>
            </w:tcBorders>
            <w:shd w:val="clear" w:color="auto" w:fill="auto"/>
            <w:vAlign w:val="bottom"/>
          </w:tcPr>
          <w:p w14:paraId="65A2C309"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105,000 W</w:t>
            </w:r>
          </w:p>
        </w:tc>
        <w:tc>
          <w:tcPr>
            <w:tcW w:w="2636" w:type="dxa"/>
            <w:tcBorders>
              <w:top w:val="nil"/>
              <w:left w:val="nil"/>
              <w:bottom w:val="single" w:sz="4" w:space="0" w:color="000000"/>
              <w:right w:val="single" w:sz="8" w:space="0" w:color="000000"/>
            </w:tcBorders>
            <w:shd w:val="clear" w:color="auto" w:fill="auto"/>
          </w:tcPr>
          <w:p w14:paraId="302117F9"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21E3EAD4"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4C02AEA1"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14</w:t>
            </w:r>
          </w:p>
        </w:tc>
        <w:tc>
          <w:tcPr>
            <w:tcW w:w="4139" w:type="dxa"/>
            <w:tcBorders>
              <w:top w:val="nil"/>
              <w:left w:val="nil"/>
              <w:bottom w:val="single" w:sz="4" w:space="0" w:color="000000"/>
              <w:right w:val="single" w:sz="4" w:space="0" w:color="000000"/>
            </w:tcBorders>
            <w:shd w:val="clear" w:color="auto" w:fill="auto"/>
            <w:vAlign w:val="bottom"/>
          </w:tcPr>
          <w:p w14:paraId="1DF243AA"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Rated Output Voltage</w:t>
            </w:r>
          </w:p>
        </w:tc>
        <w:tc>
          <w:tcPr>
            <w:tcW w:w="2430" w:type="dxa"/>
            <w:tcBorders>
              <w:top w:val="nil"/>
              <w:left w:val="nil"/>
              <w:bottom w:val="single" w:sz="4" w:space="0" w:color="000000"/>
              <w:right w:val="single" w:sz="4" w:space="0" w:color="000000"/>
            </w:tcBorders>
            <w:shd w:val="clear" w:color="auto" w:fill="auto"/>
            <w:vAlign w:val="bottom"/>
          </w:tcPr>
          <w:p w14:paraId="721A8248"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800 V, 3W + PE</w:t>
            </w:r>
          </w:p>
        </w:tc>
        <w:tc>
          <w:tcPr>
            <w:tcW w:w="2636" w:type="dxa"/>
            <w:tcBorders>
              <w:top w:val="nil"/>
              <w:left w:val="nil"/>
              <w:bottom w:val="single" w:sz="4" w:space="0" w:color="000000"/>
              <w:right w:val="single" w:sz="8" w:space="0" w:color="000000"/>
            </w:tcBorders>
            <w:shd w:val="clear" w:color="auto" w:fill="auto"/>
          </w:tcPr>
          <w:p w14:paraId="7E0506D4"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05F4D1B3"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3FB48B93"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15</w:t>
            </w:r>
          </w:p>
        </w:tc>
        <w:tc>
          <w:tcPr>
            <w:tcW w:w="4139" w:type="dxa"/>
            <w:tcBorders>
              <w:top w:val="nil"/>
              <w:left w:val="nil"/>
              <w:bottom w:val="single" w:sz="4" w:space="0" w:color="000000"/>
              <w:right w:val="single" w:sz="4" w:space="0" w:color="000000"/>
            </w:tcBorders>
            <w:shd w:val="clear" w:color="auto" w:fill="auto"/>
            <w:vAlign w:val="bottom"/>
          </w:tcPr>
          <w:p w14:paraId="0C5B67F6"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Rated AC Grid Frequency</w:t>
            </w:r>
          </w:p>
        </w:tc>
        <w:tc>
          <w:tcPr>
            <w:tcW w:w="2430" w:type="dxa"/>
            <w:tcBorders>
              <w:top w:val="nil"/>
              <w:left w:val="nil"/>
              <w:bottom w:val="single" w:sz="4" w:space="0" w:color="000000"/>
              <w:right w:val="single" w:sz="4" w:space="0" w:color="000000"/>
            </w:tcBorders>
            <w:shd w:val="clear" w:color="auto" w:fill="auto"/>
            <w:vAlign w:val="bottom"/>
          </w:tcPr>
          <w:p w14:paraId="29B00EE0"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50 Hz / 60 Hz</w:t>
            </w:r>
          </w:p>
        </w:tc>
        <w:tc>
          <w:tcPr>
            <w:tcW w:w="2636" w:type="dxa"/>
            <w:tcBorders>
              <w:top w:val="nil"/>
              <w:left w:val="nil"/>
              <w:bottom w:val="single" w:sz="4" w:space="0" w:color="000000"/>
              <w:right w:val="single" w:sz="8" w:space="0" w:color="000000"/>
            </w:tcBorders>
            <w:shd w:val="clear" w:color="auto" w:fill="auto"/>
          </w:tcPr>
          <w:p w14:paraId="62377E4A"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11A51099"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1C1D7A53"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16</w:t>
            </w:r>
          </w:p>
        </w:tc>
        <w:tc>
          <w:tcPr>
            <w:tcW w:w="4139" w:type="dxa"/>
            <w:tcBorders>
              <w:top w:val="nil"/>
              <w:left w:val="nil"/>
              <w:bottom w:val="single" w:sz="4" w:space="0" w:color="000000"/>
              <w:right w:val="single" w:sz="4" w:space="0" w:color="000000"/>
            </w:tcBorders>
            <w:shd w:val="clear" w:color="auto" w:fill="auto"/>
            <w:vAlign w:val="bottom"/>
          </w:tcPr>
          <w:p w14:paraId="31EA81C5"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Rated Output Current</w:t>
            </w:r>
          </w:p>
        </w:tc>
        <w:tc>
          <w:tcPr>
            <w:tcW w:w="2430" w:type="dxa"/>
            <w:tcBorders>
              <w:top w:val="nil"/>
              <w:left w:val="nil"/>
              <w:bottom w:val="single" w:sz="4" w:space="0" w:color="000000"/>
              <w:right w:val="single" w:sz="4" w:space="0" w:color="000000"/>
            </w:tcBorders>
            <w:shd w:val="clear" w:color="auto" w:fill="auto"/>
            <w:vAlign w:val="bottom"/>
          </w:tcPr>
          <w:p w14:paraId="0C811E36"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72.2A</w:t>
            </w:r>
          </w:p>
        </w:tc>
        <w:tc>
          <w:tcPr>
            <w:tcW w:w="2636" w:type="dxa"/>
            <w:tcBorders>
              <w:top w:val="nil"/>
              <w:left w:val="nil"/>
              <w:bottom w:val="single" w:sz="4" w:space="0" w:color="000000"/>
              <w:right w:val="single" w:sz="8" w:space="0" w:color="000000"/>
            </w:tcBorders>
            <w:shd w:val="clear" w:color="auto" w:fill="auto"/>
          </w:tcPr>
          <w:p w14:paraId="5070C792"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748101EC"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047A67EC"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17</w:t>
            </w:r>
          </w:p>
        </w:tc>
        <w:tc>
          <w:tcPr>
            <w:tcW w:w="4139" w:type="dxa"/>
            <w:tcBorders>
              <w:top w:val="nil"/>
              <w:left w:val="nil"/>
              <w:bottom w:val="single" w:sz="4" w:space="0" w:color="000000"/>
              <w:right w:val="single" w:sz="4" w:space="0" w:color="000000"/>
            </w:tcBorders>
            <w:shd w:val="clear" w:color="auto" w:fill="auto"/>
            <w:vAlign w:val="bottom"/>
          </w:tcPr>
          <w:p w14:paraId="66F16DE6"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Max. Output Current</w:t>
            </w:r>
          </w:p>
        </w:tc>
        <w:tc>
          <w:tcPr>
            <w:tcW w:w="2430" w:type="dxa"/>
            <w:tcBorders>
              <w:top w:val="nil"/>
              <w:left w:val="nil"/>
              <w:bottom w:val="single" w:sz="4" w:space="0" w:color="000000"/>
              <w:right w:val="single" w:sz="4" w:space="0" w:color="000000"/>
            </w:tcBorders>
            <w:shd w:val="clear" w:color="auto" w:fill="auto"/>
            <w:vAlign w:val="bottom"/>
          </w:tcPr>
          <w:p w14:paraId="5711EDFD"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80.2 A</w:t>
            </w:r>
          </w:p>
        </w:tc>
        <w:tc>
          <w:tcPr>
            <w:tcW w:w="2636" w:type="dxa"/>
            <w:tcBorders>
              <w:top w:val="nil"/>
              <w:left w:val="nil"/>
              <w:bottom w:val="single" w:sz="4" w:space="0" w:color="000000"/>
              <w:right w:val="single" w:sz="8" w:space="0" w:color="000000"/>
            </w:tcBorders>
            <w:shd w:val="clear" w:color="auto" w:fill="auto"/>
          </w:tcPr>
          <w:p w14:paraId="65E3F027"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782DFEFF"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1433C14F"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18</w:t>
            </w:r>
          </w:p>
        </w:tc>
        <w:tc>
          <w:tcPr>
            <w:tcW w:w="4139" w:type="dxa"/>
            <w:tcBorders>
              <w:top w:val="nil"/>
              <w:left w:val="nil"/>
              <w:bottom w:val="single" w:sz="4" w:space="0" w:color="000000"/>
              <w:right w:val="single" w:sz="4" w:space="0" w:color="000000"/>
            </w:tcBorders>
            <w:shd w:val="clear" w:color="auto" w:fill="auto"/>
            <w:vAlign w:val="bottom"/>
          </w:tcPr>
          <w:p w14:paraId="208BAFDE"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Adjustable Power Factor Range</w:t>
            </w:r>
          </w:p>
        </w:tc>
        <w:tc>
          <w:tcPr>
            <w:tcW w:w="2430" w:type="dxa"/>
            <w:tcBorders>
              <w:top w:val="nil"/>
              <w:left w:val="nil"/>
              <w:bottom w:val="single" w:sz="4" w:space="0" w:color="000000"/>
              <w:right w:val="single" w:sz="4" w:space="0" w:color="000000"/>
            </w:tcBorders>
            <w:shd w:val="clear" w:color="auto" w:fill="auto"/>
            <w:vAlign w:val="bottom"/>
          </w:tcPr>
          <w:p w14:paraId="29E6AC05"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0.8 LG ... 0.8 LD</w:t>
            </w:r>
          </w:p>
        </w:tc>
        <w:tc>
          <w:tcPr>
            <w:tcW w:w="2636" w:type="dxa"/>
            <w:tcBorders>
              <w:top w:val="nil"/>
              <w:left w:val="nil"/>
              <w:bottom w:val="single" w:sz="4" w:space="0" w:color="000000"/>
              <w:right w:val="single" w:sz="8" w:space="0" w:color="000000"/>
            </w:tcBorders>
            <w:shd w:val="clear" w:color="auto" w:fill="auto"/>
          </w:tcPr>
          <w:p w14:paraId="11620387"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59F6507A"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179C7C3E"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19</w:t>
            </w:r>
          </w:p>
        </w:tc>
        <w:tc>
          <w:tcPr>
            <w:tcW w:w="4139" w:type="dxa"/>
            <w:tcBorders>
              <w:top w:val="nil"/>
              <w:left w:val="nil"/>
              <w:bottom w:val="single" w:sz="4" w:space="0" w:color="000000"/>
              <w:right w:val="single" w:sz="4" w:space="0" w:color="000000"/>
            </w:tcBorders>
            <w:shd w:val="clear" w:color="auto" w:fill="auto"/>
            <w:vAlign w:val="bottom"/>
          </w:tcPr>
          <w:p w14:paraId="695716E2"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Total Harmonic Distortion</w:t>
            </w:r>
          </w:p>
        </w:tc>
        <w:tc>
          <w:tcPr>
            <w:tcW w:w="2430" w:type="dxa"/>
            <w:tcBorders>
              <w:top w:val="nil"/>
              <w:left w:val="nil"/>
              <w:bottom w:val="single" w:sz="4" w:space="0" w:color="000000"/>
              <w:right w:val="single" w:sz="4" w:space="0" w:color="000000"/>
            </w:tcBorders>
            <w:shd w:val="clear" w:color="auto" w:fill="auto"/>
            <w:vAlign w:val="bottom"/>
          </w:tcPr>
          <w:p w14:paraId="4D15DD6D"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proofErr w:type="spellStart"/>
            <w:r w:rsidRPr="00A55CC3">
              <w:rPr>
                <w:rFonts w:asciiTheme="minorHAnsi" w:eastAsia="Times New Roman" w:hAnsiTheme="minorHAnsi" w:cstheme="minorHAnsi"/>
                <w:sz w:val="24"/>
                <w:szCs w:val="24"/>
              </w:rPr>
              <w:t>THDi</w:t>
            </w:r>
            <w:proofErr w:type="spellEnd"/>
            <w:r w:rsidRPr="00A55CC3">
              <w:rPr>
                <w:rFonts w:asciiTheme="minorHAnsi" w:eastAsia="Times New Roman" w:hAnsiTheme="minorHAnsi" w:cstheme="minorHAnsi"/>
                <w:sz w:val="24"/>
                <w:szCs w:val="24"/>
              </w:rPr>
              <w:t xml:space="preserve"> &lt; 1% (Rated)</w:t>
            </w:r>
          </w:p>
        </w:tc>
        <w:tc>
          <w:tcPr>
            <w:tcW w:w="2636" w:type="dxa"/>
            <w:tcBorders>
              <w:top w:val="nil"/>
              <w:left w:val="nil"/>
              <w:bottom w:val="single" w:sz="4" w:space="0" w:color="000000"/>
              <w:right w:val="single" w:sz="8" w:space="0" w:color="000000"/>
            </w:tcBorders>
            <w:shd w:val="clear" w:color="auto" w:fill="auto"/>
          </w:tcPr>
          <w:p w14:paraId="5ADC8C11"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76A273A6"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597A2C2A"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20</w:t>
            </w:r>
          </w:p>
        </w:tc>
        <w:tc>
          <w:tcPr>
            <w:tcW w:w="4139" w:type="dxa"/>
            <w:tcBorders>
              <w:top w:val="nil"/>
              <w:left w:val="nil"/>
              <w:bottom w:val="single" w:sz="4" w:space="0" w:color="000000"/>
              <w:right w:val="single" w:sz="4" w:space="0" w:color="000000"/>
            </w:tcBorders>
            <w:shd w:val="clear" w:color="auto" w:fill="auto"/>
            <w:vAlign w:val="bottom"/>
          </w:tcPr>
          <w:p w14:paraId="3EFD2AEA"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Smart String-level Disconnection (SSLD)</w:t>
            </w:r>
          </w:p>
        </w:tc>
        <w:tc>
          <w:tcPr>
            <w:tcW w:w="2430" w:type="dxa"/>
            <w:tcBorders>
              <w:top w:val="nil"/>
              <w:left w:val="nil"/>
              <w:bottom w:val="single" w:sz="4" w:space="0" w:color="000000"/>
              <w:right w:val="single" w:sz="4" w:space="0" w:color="000000"/>
            </w:tcBorders>
            <w:shd w:val="clear" w:color="auto" w:fill="auto"/>
            <w:vAlign w:val="bottom"/>
          </w:tcPr>
          <w:p w14:paraId="11641CD1"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Yes</w:t>
            </w:r>
          </w:p>
        </w:tc>
        <w:tc>
          <w:tcPr>
            <w:tcW w:w="2636" w:type="dxa"/>
            <w:tcBorders>
              <w:top w:val="nil"/>
              <w:left w:val="nil"/>
              <w:bottom w:val="single" w:sz="4" w:space="0" w:color="000000"/>
              <w:right w:val="single" w:sz="8" w:space="0" w:color="000000"/>
            </w:tcBorders>
            <w:shd w:val="clear" w:color="auto" w:fill="auto"/>
          </w:tcPr>
          <w:p w14:paraId="48B22E2E"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2602A4D0"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513B9872"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21</w:t>
            </w:r>
          </w:p>
        </w:tc>
        <w:tc>
          <w:tcPr>
            <w:tcW w:w="4139" w:type="dxa"/>
            <w:tcBorders>
              <w:top w:val="nil"/>
              <w:left w:val="nil"/>
              <w:bottom w:val="single" w:sz="4" w:space="0" w:color="000000"/>
              <w:right w:val="single" w:sz="4" w:space="0" w:color="000000"/>
            </w:tcBorders>
            <w:shd w:val="clear" w:color="auto" w:fill="auto"/>
            <w:vAlign w:val="bottom"/>
          </w:tcPr>
          <w:p w14:paraId="7654320A"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Smart Connector-level Detection (SCLD)</w:t>
            </w:r>
          </w:p>
        </w:tc>
        <w:tc>
          <w:tcPr>
            <w:tcW w:w="2430" w:type="dxa"/>
            <w:tcBorders>
              <w:top w:val="nil"/>
              <w:left w:val="nil"/>
              <w:bottom w:val="single" w:sz="4" w:space="0" w:color="000000"/>
              <w:right w:val="single" w:sz="4" w:space="0" w:color="000000"/>
            </w:tcBorders>
            <w:shd w:val="clear" w:color="auto" w:fill="auto"/>
            <w:vAlign w:val="bottom"/>
          </w:tcPr>
          <w:p w14:paraId="1710A7AA"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Yes</w:t>
            </w:r>
          </w:p>
        </w:tc>
        <w:tc>
          <w:tcPr>
            <w:tcW w:w="2636" w:type="dxa"/>
            <w:tcBorders>
              <w:top w:val="nil"/>
              <w:left w:val="nil"/>
              <w:bottom w:val="single" w:sz="4" w:space="0" w:color="000000"/>
              <w:right w:val="single" w:sz="8" w:space="0" w:color="000000"/>
            </w:tcBorders>
            <w:shd w:val="clear" w:color="auto" w:fill="auto"/>
          </w:tcPr>
          <w:p w14:paraId="74FCEC50"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165BBE3E"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4E797AD5"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22</w:t>
            </w:r>
          </w:p>
        </w:tc>
        <w:tc>
          <w:tcPr>
            <w:tcW w:w="4139" w:type="dxa"/>
            <w:tcBorders>
              <w:top w:val="nil"/>
              <w:left w:val="nil"/>
              <w:bottom w:val="single" w:sz="4" w:space="0" w:color="000000"/>
              <w:right w:val="single" w:sz="4" w:space="0" w:color="000000"/>
            </w:tcBorders>
            <w:shd w:val="clear" w:color="auto" w:fill="auto"/>
            <w:vAlign w:val="bottom"/>
          </w:tcPr>
          <w:p w14:paraId="256A0ADB"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AC Overcurrent Protection</w:t>
            </w:r>
          </w:p>
        </w:tc>
        <w:tc>
          <w:tcPr>
            <w:tcW w:w="2430" w:type="dxa"/>
            <w:tcBorders>
              <w:top w:val="nil"/>
              <w:left w:val="nil"/>
              <w:bottom w:val="single" w:sz="4" w:space="0" w:color="000000"/>
              <w:right w:val="single" w:sz="4" w:space="0" w:color="000000"/>
            </w:tcBorders>
            <w:shd w:val="clear" w:color="auto" w:fill="auto"/>
            <w:vAlign w:val="bottom"/>
          </w:tcPr>
          <w:p w14:paraId="702F465A"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Yes</w:t>
            </w:r>
          </w:p>
        </w:tc>
        <w:tc>
          <w:tcPr>
            <w:tcW w:w="2636" w:type="dxa"/>
            <w:tcBorders>
              <w:top w:val="nil"/>
              <w:left w:val="nil"/>
              <w:bottom w:val="single" w:sz="4" w:space="0" w:color="000000"/>
              <w:right w:val="single" w:sz="8" w:space="0" w:color="000000"/>
            </w:tcBorders>
            <w:shd w:val="clear" w:color="auto" w:fill="auto"/>
          </w:tcPr>
          <w:p w14:paraId="60AADFE2"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1FF28201"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589DFB88"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23</w:t>
            </w:r>
          </w:p>
        </w:tc>
        <w:tc>
          <w:tcPr>
            <w:tcW w:w="4139" w:type="dxa"/>
            <w:tcBorders>
              <w:top w:val="nil"/>
              <w:left w:val="nil"/>
              <w:bottom w:val="single" w:sz="4" w:space="0" w:color="000000"/>
              <w:right w:val="single" w:sz="4" w:space="0" w:color="000000"/>
            </w:tcBorders>
            <w:shd w:val="clear" w:color="auto" w:fill="auto"/>
            <w:vAlign w:val="bottom"/>
          </w:tcPr>
          <w:p w14:paraId="3FC77449"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DC Reverse-polarity Protection</w:t>
            </w:r>
          </w:p>
        </w:tc>
        <w:tc>
          <w:tcPr>
            <w:tcW w:w="2430" w:type="dxa"/>
            <w:tcBorders>
              <w:top w:val="nil"/>
              <w:left w:val="nil"/>
              <w:bottom w:val="single" w:sz="4" w:space="0" w:color="000000"/>
              <w:right w:val="single" w:sz="4" w:space="0" w:color="000000"/>
            </w:tcBorders>
            <w:shd w:val="clear" w:color="auto" w:fill="auto"/>
            <w:vAlign w:val="bottom"/>
          </w:tcPr>
          <w:p w14:paraId="61C4F33A"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Yes</w:t>
            </w:r>
          </w:p>
        </w:tc>
        <w:tc>
          <w:tcPr>
            <w:tcW w:w="2636" w:type="dxa"/>
            <w:tcBorders>
              <w:top w:val="nil"/>
              <w:left w:val="nil"/>
              <w:bottom w:val="single" w:sz="4" w:space="0" w:color="000000"/>
              <w:right w:val="single" w:sz="8" w:space="0" w:color="000000"/>
            </w:tcBorders>
            <w:shd w:val="clear" w:color="auto" w:fill="auto"/>
          </w:tcPr>
          <w:p w14:paraId="5BB3E8B0"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1DA3E6D4"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35722094"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24</w:t>
            </w:r>
          </w:p>
        </w:tc>
        <w:tc>
          <w:tcPr>
            <w:tcW w:w="4139" w:type="dxa"/>
            <w:tcBorders>
              <w:top w:val="nil"/>
              <w:left w:val="nil"/>
              <w:bottom w:val="single" w:sz="4" w:space="0" w:color="000000"/>
              <w:right w:val="single" w:sz="4" w:space="0" w:color="000000"/>
            </w:tcBorders>
            <w:shd w:val="clear" w:color="auto" w:fill="auto"/>
            <w:vAlign w:val="bottom"/>
          </w:tcPr>
          <w:p w14:paraId="76589ACA"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PV-array String Fault Detection</w:t>
            </w:r>
          </w:p>
        </w:tc>
        <w:tc>
          <w:tcPr>
            <w:tcW w:w="2430" w:type="dxa"/>
            <w:tcBorders>
              <w:top w:val="nil"/>
              <w:left w:val="nil"/>
              <w:bottom w:val="single" w:sz="4" w:space="0" w:color="000000"/>
              <w:right w:val="single" w:sz="4" w:space="0" w:color="000000"/>
            </w:tcBorders>
            <w:shd w:val="clear" w:color="auto" w:fill="auto"/>
            <w:vAlign w:val="bottom"/>
          </w:tcPr>
          <w:p w14:paraId="40372D18"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Yes</w:t>
            </w:r>
          </w:p>
        </w:tc>
        <w:tc>
          <w:tcPr>
            <w:tcW w:w="2636" w:type="dxa"/>
            <w:tcBorders>
              <w:top w:val="nil"/>
              <w:left w:val="nil"/>
              <w:bottom w:val="single" w:sz="4" w:space="0" w:color="000000"/>
              <w:right w:val="single" w:sz="8" w:space="0" w:color="000000"/>
            </w:tcBorders>
            <w:shd w:val="clear" w:color="auto" w:fill="auto"/>
          </w:tcPr>
          <w:p w14:paraId="1FC9D959"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68241580"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33DB0F09"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25</w:t>
            </w:r>
          </w:p>
        </w:tc>
        <w:tc>
          <w:tcPr>
            <w:tcW w:w="4139" w:type="dxa"/>
            <w:tcBorders>
              <w:top w:val="nil"/>
              <w:left w:val="nil"/>
              <w:bottom w:val="single" w:sz="4" w:space="0" w:color="000000"/>
              <w:right w:val="single" w:sz="4" w:space="0" w:color="000000"/>
            </w:tcBorders>
            <w:shd w:val="clear" w:color="auto" w:fill="auto"/>
            <w:vAlign w:val="bottom"/>
          </w:tcPr>
          <w:p w14:paraId="75DC92B3"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DC Surge Arrester</w:t>
            </w:r>
          </w:p>
        </w:tc>
        <w:tc>
          <w:tcPr>
            <w:tcW w:w="2430" w:type="dxa"/>
            <w:tcBorders>
              <w:top w:val="nil"/>
              <w:left w:val="nil"/>
              <w:bottom w:val="single" w:sz="4" w:space="0" w:color="000000"/>
              <w:right w:val="single" w:sz="4" w:space="0" w:color="000000"/>
            </w:tcBorders>
            <w:shd w:val="clear" w:color="auto" w:fill="auto"/>
            <w:vAlign w:val="bottom"/>
          </w:tcPr>
          <w:p w14:paraId="29F4D357"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Type II</w:t>
            </w:r>
          </w:p>
        </w:tc>
        <w:tc>
          <w:tcPr>
            <w:tcW w:w="2636" w:type="dxa"/>
            <w:tcBorders>
              <w:top w:val="nil"/>
              <w:left w:val="nil"/>
              <w:bottom w:val="single" w:sz="4" w:space="0" w:color="000000"/>
              <w:right w:val="single" w:sz="8" w:space="0" w:color="000000"/>
            </w:tcBorders>
            <w:shd w:val="clear" w:color="auto" w:fill="auto"/>
          </w:tcPr>
          <w:p w14:paraId="305C8341"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32CB1E8D"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4B59B4E1"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26</w:t>
            </w:r>
          </w:p>
        </w:tc>
        <w:tc>
          <w:tcPr>
            <w:tcW w:w="4139" w:type="dxa"/>
            <w:tcBorders>
              <w:top w:val="nil"/>
              <w:left w:val="nil"/>
              <w:bottom w:val="single" w:sz="4" w:space="0" w:color="000000"/>
              <w:right w:val="single" w:sz="4" w:space="0" w:color="000000"/>
            </w:tcBorders>
            <w:shd w:val="clear" w:color="auto" w:fill="auto"/>
            <w:vAlign w:val="bottom"/>
          </w:tcPr>
          <w:p w14:paraId="4B7CEC5C"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AC Surge Arrester</w:t>
            </w:r>
          </w:p>
        </w:tc>
        <w:tc>
          <w:tcPr>
            <w:tcW w:w="2430" w:type="dxa"/>
            <w:tcBorders>
              <w:top w:val="nil"/>
              <w:left w:val="nil"/>
              <w:bottom w:val="single" w:sz="4" w:space="0" w:color="000000"/>
              <w:right w:val="single" w:sz="4" w:space="0" w:color="000000"/>
            </w:tcBorders>
            <w:shd w:val="clear" w:color="auto" w:fill="auto"/>
            <w:vAlign w:val="bottom"/>
          </w:tcPr>
          <w:p w14:paraId="12847059"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Type II</w:t>
            </w:r>
          </w:p>
        </w:tc>
        <w:tc>
          <w:tcPr>
            <w:tcW w:w="2636" w:type="dxa"/>
            <w:tcBorders>
              <w:top w:val="nil"/>
              <w:left w:val="nil"/>
              <w:bottom w:val="single" w:sz="4" w:space="0" w:color="000000"/>
              <w:right w:val="single" w:sz="8" w:space="0" w:color="000000"/>
            </w:tcBorders>
            <w:shd w:val="clear" w:color="auto" w:fill="auto"/>
          </w:tcPr>
          <w:p w14:paraId="7DD6C186"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754884BC"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355FDE37"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27</w:t>
            </w:r>
          </w:p>
        </w:tc>
        <w:tc>
          <w:tcPr>
            <w:tcW w:w="4139" w:type="dxa"/>
            <w:tcBorders>
              <w:top w:val="nil"/>
              <w:left w:val="nil"/>
              <w:bottom w:val="single" w:sz="4" w:space="0" w:color="000000"/>
              <w:right w:val="single" w:sz="4" w:space="0" w:color="000000"/>
            </w:tcBorders>
            <w:shd w:val="clear" w:color="auto" w:fill="auto"/>
            <w:vAlign w:val="center"/>
          </w:tcPr>
          <w:p w14:paraId="39DCB966"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DC Insulation Resistance Detection</w:t>
            </w:r>
          </w:p>
        </w:tc>
        <w:tc>
          <w:tcPr>
            <w:tcW w:w="2430" w:type="dxa"/>
            <w:tcBorders>
              <w:top w:val="nil"/>
              <w:left w:val="nil"/>
              <w:bottom w:val="single" w:sz="4" w:space="0" w:color="000000"/>
              <w:right w:val="single" w:sz="4" w:space="0" w:color="000000"/>
            </w:tcBorders>
            <w:shd w:val="clear" w:color="auto" w:fill="auto"/>
            <w:vAlign w:val="center"/>
          </w:tcPr>
          <w:p w14:paraId="63C15A97"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Yes</w:t>
            </w:r>
          </w:p>
        </w:tc>
        <w:tc>
          <w:tcPr>
            <w:tcW w:w="2636" w:type="dxa"/>
            <w:tcBorders>
              <w:top w:val="nil"/>
              <w:left w:val="nil"/>
              <w:bottom w:val="single" w:sz="4" w:space="0" w:color="000000"/>
              <w:right w:val="single" w:sz="8" w:space="0" w:color="000000"/>
            </w:tcBorders>
            <w:shd w:val="clear" w:color="auto" w:fill="auto"/>
          </w:tcPr>
          <w:p w14:paraId="0BBD3936"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4EE6C950"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7A19225F"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28</w:t>
            </w:r>
          </w:p>
        </w:tc>
        <w:tc>
          <w:tcPr>
            <w:tcW w:w="4139" w:type="dxa"/>
            <w:tcBorders>
              <w:top w:val="nil"/>
              <w:left w:val="nil"/>
              <w:bottom w:val="single" w:sz="4" w:space="0" w:color="000000"/>
              <w:right w:val="single" w:sz="4" w:space="0" w:color="000000"/>
            </w:tcBorders>
            <w:shd w:val="clear" w:color="auto" w:fill="auto"/>
            <w:vAlign w:val="center"/>
          </w:tcPr>
          <w:p w14:paraId="31487CF1"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Residual Current Detection Unit</w:t>
            </w:r>
          </w:p>
        </w:tc>
        <w:tc>
          <w:tcPr>
            <w:tcW w:w="2430" w:type="dxa"/>
            <w:tcBorders>
              <w:top w:val="nil"/>
              <w:left w:val="nil"/>
              <w:bottom w:val="single" w:sz="4" w:space="0" w:color="000000"/>
              <w:right w:val="single" w:sz="4" w:space="0" w:color="000000"/>
            </w:tcBorders>
            <w:shd w:val="clear" w:color="auto" w:fill="auto"/>
            <w:vAlign w:val="center"/>
          </w:tcPr>
          <w:p w14:paraId="44EDE8B7"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Yes</w:t>
            </w:r>
          </w:p>
        </w:tc>
        <w:tc>
          <w:tcPr>
            <w:tcW w:w="2636" w:type="dxa"/>
            <w:tcBorders>
              <w:top w:val="nil"/>
              <w:left w:val="nil"/>
              <w:bottom w:val="single" w:sz="4" w:space="0" w:color="000000"/>
              <w:right w:val="single" w:sz="8" w:space="0" w:color="000000"/>
            </w:tcBorders>
            <w:shd w:val="clear" w:color="auto" w:fill="auto"/>
          </w:tcPr>
          <w:p w14:paraId="76059309"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4F598F39"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06C5E472"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29</w:t>
            </w:r>
          </w:p>
        </w:tc>
        <w:tc>
          <w:tcPr>
            <w:tcW w:w="4139" w:type="dxa"/>
            <w:tcBorders>
              <w:top w:val="nil"/>
              <w:left w:val="nil"/>
              <w:bottom w:val="single" w:sz="4" w:space="0" w:color="000000"/>
              <w:right w:val="single" w:sz="4" w:space="0" w:color="000000"/>
            </w:tcBorders>
            <w:shd w:val="clear" w:color="auto" w:fill="auto"/>
            <w:vAlign w:val="bottom"/>
          </w:tcPr>
          <w:p w14:paraId="70D9AFD8"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Display</w:t>
            </w:r>
          </w:p>
        </w:tc>
        <w:tc>
          <w:tcPr>
            <w:tcW w:w="2430" w:type="dxa"/>
            <w:tcBorders>
              <w:top w:val="nil"/>
              <w:left w:val="nil"/>
              <w:bottom w:val="single" w:sz="4" w:space="0" w:color="000000"/>
              <w:right w:val="single" w:sz="4" w:space="0" w:color="000000"/>
            </w:tcBorders>
            <w:shd w:val="clear" w:color="auto" w:fill="auto"/>
            <w:vAlign w:val="bottom"/>
          </w:tcPr>
          <w:p w14:paraId="6A3BE7C7"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LED Indicators, WLAN + APP</w:t>
            </w:r>
          </w:p>
        </w:tc>
        <w:tc>
          <w:tcPr>
            <w:tcW w:w="2636" w:type="dxa"/>
            <w:tcBorders>
              <w:top w:val="nil"/>
              <w:left w:val="nil"/>
              <w:bottom w:val="single" w:sz="4" w:space="0" w:color="000000"/>
              <w:right w:val="single" w:sz="8" w:space="0" w:color="000000"/>
            </w:tcBorders>
            <w:shd w:val="clear" w:color="auto" w:fill="auto"/>
          </w:tcPr>
          <w:p w14:paraId="1737B64E"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396EAAD2"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39D86316"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30</w:t>
            </w:r>
          </w:p>
        </w:tc>
        <w:tc>
          <w:tcPr>
            <w:tcW w:w="4139" w:type="dxa"/>
            <w:tcBorders>
              <w:top w:val="nil"/>
              <w:left w:val="nil"/>
              <w:bottom w:val="single" w:sz="4" w:space="0" w:color="000000"/>
              <w:right w:val="single" w:sz="4" w:space="0" w:color="000000"/>
            </w:tcBorders>
            <w:shd w:val="clear" w:color="auto" w:fill="auto"/>
            <w:vAlign w:val="bottom"/>
          </w:tcPr>
          <w:p w14:paraId="3D5E139E"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USB</w:t>
            </w:r>
          </w:p>
        </w:tc>
        <w:tc>
          <w:tcPr>
            <w:tcW w:w="2430" w:type="dxa"/>
            <w:tcBorders>
              <w:top w:val="nil"/>
              <w:left w:val="nil"/>
              <w:bottom w:val="single" w:sz="4" w:space="0" w:color="000000"/>
              <w:right w:val="single" w:sz="4" w:space="0" w:color="000000"/>
            </w:tcBorders>
            <w:shd w:val="clear" w:color="auto" w:fill="auto"/>
            <w:vAlign w:val="bottom"/>
          </w:tcPr>
          <w:p w14:paraId="5D2358F5"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Yes</w:t>
            </w:r>
          </w:p>
        </w:tc>
        <w:tc>
          <w:tcPr>
            <w:tcW w:w="2636" w:type="dxa"/>
            <w:tcBorders>
              <w:top w:val="nil"/>
              <w:left w:val="nil"/>
              <w:bottom w:val="single" w:sz="4" w:space="0" w:color="000000"/>
              <w:right w:val="single" w:sz="8" w:space="0" w:color="000000"/>
            </w:tcBorders>
            <w:shd w:val="clear" w:color="auto" w:fill="auto"/>
          </w:tcPr>
          <w:p w14:paraId="30189090"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0AF93541"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659C1134"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31</w:t>
            </w:r>
          </w:p>
        </w:tc>
        <w:tc>
          <w:tcPr>
            <w:tcW w:w="4139" w:type="dxa"/>
            <w:tcBorders>
              <w:top w:val="nil"/>
              <w:left w:val="nil"/>
              <w:bottom w:val="single" w:sz="4" w:space="0" w:color="000000"/>
              <w:right w:val="single" w:sz="4" w:space="0" w:color="000000"/>
            </w:tcBorders>
            <w:shd w:val="clear" w:color="auto" w:fill="auto"/>
            <w:vAlign w:val="bottom"/>
          </w:tcPr>
          <w:p w14:paraId="2F4CECB5"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MBUS</w:t>
            </w:r>
          </w:p>
        </w:tc>
        <w:tc>
          <w:tcPr>
            <w:tcW w:w="2430" w:type="dxa"/>
            <w:tcBorders>
              <w:top w:val="nil"/>
              <w:left w:val="nil"/>
              <w:bottom w:val="single" w:sz="4" w:space="0" w:color="000000"/>
              <w:right w:val="single" w:sz="4" w:space="0" w:color="000000"/>
            </w:tcBorders>
            <w:shd w:val="clear" w:color="auto" w:fill="auto"/>
            <w:vAlign w:val="bottom"/>
          </w:tcPr>
          <w:p w14:paraId="3521960D"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Yes</w:t>
            </w:r>
          </w:p>
        </w:tc>
        <w:tc>
          <w:tcPr>
            <w:tcW w:w="2636" w:type="dxa"/>
            <w:tcBorders>
              <w:top w:val="nil"/>
              <w:left w:val="nil"/>
              <w:bottom w:val="single" w:sz="4" w:space="0" w:color="000000"/>
              <w:right w:val="single" w:sz="8" w:space="0" w:color="000000"/>
            </w:tcBorders>
            <w:shd w:val="clear" w:color="auto" w:fill="auto"/>
          </w:tcPr>
          <w:p w14:paraId="64863056"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4FF69A3F"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157CA235"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32</w:t>
            </w:r>
          </w:p>
        </w:tc>
        <w:tc>
          <w:tcPr>
            <w:tcW w:w="4139" w:type="dxa"/>
            <w:tcBorders>
              <w:top w:val="nil"/>
              <w:left w:val="nil"/>
              <w:bottom w:val="single" w:sz="4" w:space="0" w:color="000000"/>
              <w:right w:val="single" w:sz="4" w:space="0" w:color="000000"/>
            </w:tcBorders>
            <w:shd w:val="clear" w:color="auto" w:fill="auto"/>
            <w:vAlign w:val="center"/>
          </w:tcPr>
          <w:p w14:paraId="69678971"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RS485</w:t>
            </w:r>
          </w:p>
        </w:tc>
        <w:tc>
          <w:tcPr>
            <w:tcW w:w="2430" w:type="dxa"/>
            <w:tcBorders>
              <w:top w:val="nil"/>
              <w:left w:val="nil"/>
              <w:bottom w:val="single" w:sz="4" w:space="0" w:color="000000"/>
              <w:right w:val="single" w:sz="4" w:space="0" w:color="000000"/>
            </w:tcBorders>
            <w:shd w:val="clear" w:color="auto" w:fill="auto"/>
            <w:vAlign w:val="center"/>
          </w:tcPr>
          <w:p w14:paraId="4410AB1D"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Yes</w:t>
            </w:r>
          </w:p>
        </w:tc>
        <w:tc>
          <w:tcPr>
            <w:tcW w:w="2636" w:type="dxa"/>
            <w:tcBorders>
              <w:top w:val="nil"/>
              <w:left w:val="nil"/>
              <w:bottom w:val="single" w:sz="4" w:space="0" w:color="000000"/>
              <w:right w:val="single" w:sz="8" w:space="0" w:color="000000"/>
            </w:tcBorders>
            <w:shd w:val="clear" w:color="auto" w:fill="auto"/>
          </w:tcPr>
          <w:p w14:paraId="4E814310"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5AF6B41F" w14:textId="77777777" w:rsidTr="003D5B0D">
        <w:trPr>
          <w:gridAfter w:val="1"/>
          <w:wAfter w:w="6" w:type="dxa"/>
          <w:trHeight w:val="323"/>
        </w:trPr>
        <w:tc>
          <w:tcPr>
            <w:tcW w:w="857" w:type="dxa"/>
            <w:tcBorders>
              <w:top w:val="single" w:sz="4" w:space="0" w:color="auto"/>
              <w:left w:val="single" w:sz="8" w:space="0" w:color="000000"/>
              <w:bottom w:val="single" w:sz="4" w:space="0" w:color="000000"/>
              <w:right w:val="single" w:sz="4" w:space="0" w:color="000000"/>
            </w:tcBorders>
            <w:shd w:val="clear" w:color="auto" w:fill="auto"/>
            <w:vAlign w:val="center"/>
          </w:tcPr>
          <w:p w14:paraId="42885022"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33</w:t>
            </w:r>
          </w:p>
        </w:tc>
        <w:tc>
          <w:tcPr>
            <w:tcW w:w="4139" w:type="dxa"/>
            <w:tcBorders>
              <w:top w:val="single" w:sz="4" w:space="0" w:color="auto"/>
              <w:left w:val="nil"/>
              <w:bottom w:val="single" w:sz="4" w:space="0" w:color="000000"/>
              <w:right w:val="single" w:sz="4" w:space="0" w:color="000000"/>
            </w:tcBorders>
            <w:shd w:val="clear" w:color="auto" w:fill="auto"/>
            <w:vAlign w:val="bottom"/>
          </w:tcPr>
          <w:p w14:paraId="0276FBC0"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Dimensions (W x H x D)</w:t>
            </w:r>
          </w:p>
        </w:tc>
        <w:tc>
          <w:tcPr>
            <w:tcW w:w="2430" w:type="dxa"/>
            <w:tcBorders>
              <w:top w:val="single" w:sz="4" w:space="0" w:color="auto"/>
              <w:left w:val="nil"/>
              <w:bottom w:val="single" w:sz="4" w:space="0" w:color="000000"/>
              <w:right w:val="single" w:sz="4" w:space="0" w:color="000000"/>
            </w:tcBorders>
            <w:shd w:val="clear" w:color="auto" w:fill="auto"/>
            <w:vAlign w:val="bottom"/>
          </w:tcPr>
          <w:p w14:paraId="29A4AE99"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p>
        </w:tc>
        <w:tc>
          <w:tcPr>
            <w:tcW w:w="2636" w:type="dxa"/>
            <w:tcBorders>
              <w:top w:val="single" w:sz="4" w:space="0" w:color="auto"/>
              <w:left w:val="nil"/>
              <w:bottom w:val="single" w:sz="4" w:space="0" w:color="000000"/>
              <w:right w:val="single" w:sz="8" w:space="0" w:color="000000"/>
            </w:tcBorders>
            <w:shd w:val="clear" w:color="auto" w:fill="auto"/>
          </w:tcPr>
          <w:p w14:paraId="2DCADFC1"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3A3286E8"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4568EE44"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34</w:t>
            </w:r>
          </w:p>
        </w:tc>
        <w:tc>
          <w:tcPr>
            <w:tcW w:w="4139" w:type="dxa"/>
            <w:tcBorders>
              <w:top w:val="nil"/>
              <w:left w:val="nil"/>
              <w:bottom w:val="single" w:sz="4" w:space="0" w:color="000000"/>
              <w:right w:val="single" w:sz="4" w:space="0" w:color="000000"/>
            </w:tcBorders>
            <w:shd w:val="clear" w:color="auto" w:fill="auto"/>
            <w:vAlign w:val="bottom"/>
          </w:tcPr>
          <w:p w14:paraId="65897AD8"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Weight (with mounting plate)</w:t>
            </w:r>
          </w:p>
        </w:tc>
        <w:tc>
          <w:tcPr>
            <w:tcW w:w="2430" w:type="dxa"/>
            <w:tcBorders>
              <w:top w:val="nil"/>
              <w:left w:val="nil"/>
              <w:bottom w:val="single" w:sz="4" w:space="0" w:color="000000"/>
              <w:right w:val="single" w:sz="4" w:space="0" w:color="000000"/>
            </w:tcBorders>
            <w:shd w:val="clear" w:color="auto" w:fill="auto"/>
            <w:vAlign w:val="bottom"/>
          </w:tcPr>
          <w:p w14:paraId="663AAFFF"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p>
        </w:tc>
        <w:tc>
          <w:tcPr>
            <w:tcW w:w="2636" w:type="dxa"/>
            <w:tcBorders>
              <w:top w:val="nil"/>
              <w:left w:val="nil"/>
              <w:bottom w:val="single" w:sz="4" w:space="0" w:color="000000"/>
              <w:right w:val="single" w:sz="8" w:space="0" w:color="000000"/>
            </w:tcBorders>
            <w:shd w:val="clear" w:color="auto" w:fill="auto"/>
          </w:tcPr>
          <w:p w14:paraId="747EA951"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17B8C237"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3F6E3D23"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35</w:t>
            </w:r>
          </w:p>
        </w:tc>
        <w:tc>
          <w:tcPr>
            <w:tcW w:w="4139" w:type="dxa"/>
            <w:tcBorders>
              <w:top w:val="nil"/>
              <w:left w:val="nil"/>
              <w:bottom w:val="single" w:sz="4" w:space="0" w:color="000000"/>
              <w:right w:val="single" w:sz="4" w:space="0" w:color="000000"/>
            </w:tcBorders>
            <w:shd w:val="clear" w:color="auto" w:fill="auto"/>
            <w:vAlign w:val="bottom"/>
          </w:tcPr>
          <w:p w14:paraId="032C2CCE"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Operating Temperature Range</w:t>
            </w:r>
          </w:p>
        </w:tc>
        <w:tc>
          <w:tcPr>
            <w:tcW w:w="2430" w:type="dxa"/>
            <w:tcBorders>
              <w:top w:val="nil"/>
              <w:left w:val="nil"/>
              <w:bottom w:val="single" w:sz="4" w:space="0" w:color="000000"/>
              <w:right w:val="single" w:sz="4" w:space="0" w:color="000000"/>
            </w:tcBorders>
            <w:shd w:val="clear" w:color="auto" w:fill="auto"/>
            <w:vAlign w:val="bottom"/>
          </w:tcPr>
          <w:p w14:paraId="50BF7A15"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-25°C ~ 60°C</w:t>
            </w:r>
          </w:p>
        </w:tc>
        <w:tc>
          <w:tcPr>
            <w:tcW w:w="2636" w:type="dxa"/>
            <w:tcBorders>
              <w:top w:val="nil"/>
              <w:left w:val="nil"/>
              <w:bottom w:val="single" w:sz="4" w:space="0" w:color="000000"/>
              <w:right w:val="single" w:sz="8" w:space="0" w:color="000000"/>
            </w:tcBorders>
            <w:shd w:val="clear" w:color="auto" w:fill="auto"/>
          </w:tcPr>
          <w:p w14:paraId="5CBB47A7"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36AB6529" w14:textId="77777777" w:rsidTr="003D5B0D">
        <w:trPr>
          <w:gridAfter w:val="1"/>
          <w:wAfter w:w="6" w:type="dxa"/>
          <w:trHeight w:val="323"/>
        </w:trPr>
        <w:tc>
          <w:tcPr>
            <w:tcW w:w="85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25FF64B7"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36</w:t>
            </w:r>
          </w:p>
        </w:tc>
        <w:tc>
          <w:tcPr>
            <w:tcW w:w="4139" w:type="dxa"/>
            <w:tcBorders>
              <w:top w:val="single" w:sz="4" w:space="0" w:color="000000"/>
              <w:left w:val="nil"/>
              <w:bottom w:val="single" w:sz="4" w:space="0" w:color="000000"/>
              <w:right w:val="single" w:sz="4" w:space="0" w:color="000000"/>
            </w:tcBorders>
            <w:shd w:val="clear" w:color="auto" w:fill="auto"/>
            <w:vAlign w:val="bottom"/>
          </w:tcPr>
          <w:p w14:paraId="51C784D0"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Cooling Method</w:t>
            </w:r>
          </w:p>
        </w:tc>
        <w:tc>
          <w:tcPr>
            <w:tcW w:w="2430" w:type="dxa"/>
            <w:tcBorders>
              <w:top w:val="single" w:sz="4" w:space="0" w:color="000000"/>
              <w:left w:val="nil"/>
              <w:bottom w:val="single" w:sz="4" w:space="0" w:color="000000"/>
              <w:right w:val="single" w:sz="4" w:space="0" w:color="000000"/>
            </w:tcBorders>
            <w:shd w:val="clear" w:color="auto" w:fill="auto"/>
            <w:vAlign w:val="bottom"/>
          </w:tcPr>
          <w:p w14:paraId="6E3F1293"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Natural Convection</w:t>
            </w:r>
          </w:p>
        </w:tc>
        <w:tc>
          <w:tcPr>
            <w:tcW w:w="2636" w:type="dxa"/>
            <w:tcBorders>
              <w:top w:val="single" w:sz="4" w:space="0" w:color="000000"/>
              <w:left w:val="nil"/>
              <w:bottom w:val="single" w:sz="4" w:space="0" w:color="000000"/>
              <w:right w:val="single" w:sz="8" w:space="0" w:color="000000"/>
            </w:tcBorders>
            <w:shd w:val="clear" w:color="auto" w:fill="auto"/>
          </w:tcPr>
          <w:p w14:paraId="04B88AA4"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1BF0E7D5"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6854967B"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37</w:t>
            </w:r>
          </w:p>
        </w:tc>
        <w:tc>
          <w:tcPr>
            <w:tcW w:w="4139" w:type="dxa"/>
            <w:tcBorders>
              <w:top w:val="nil"/>
              <w:left w:val="nil"/>
              <w:bottom w:val="single" w:sz="4" w:space="0" w:color="000000"/>
              <w:right w:val="single" w:sz="4" w:space="0" w:color="000000"/>
            </w:tcBorders>
            <w:shd w:val="clear" w:color="auto" w:fill="auto"/>
            <w:vAlign w:val="bottom"/>
          </w:tcPr>
          <w:p w14:paraId="101DDC8E"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Max. Operating Altitude without Derating</w:t>
            </w:r>
          </w:p>
        </w:tc>
        <w:tc>
          <w:tcPr>
            <w:tcW w:w="2430" w:type="dxa"/>
            <w:tcBorders>
              <w:top w:val="nil"/>
              <w:left w:val="nil"/>
              <w:bottom w:val="single" w:sz="4" w:space="0" w:color="000000"/>
              <w:right w:val="single" w:sz="4" w:space="0" w:color="000000"/>
            </w:tcBorders>
            <w:shd w:val="clear" w:color="auto" w:fill="auto"/>
            <w:vAlign w:val="bottom"/>
          </w:tcPr>
          <w:p w14:paraId="64A2EE54"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4,000 m</w:t>
            </w:r>
          </w:p>
        </w:tc>
        <w:tc>
          <w:tcPr>
            <w:tcW w:w="2636" w:type="dxa"/>
            <w:tcBorders>
              <w:top w:val="nil"/>
              <w:left w:val="nil"/>
              <w:bottom w:val="single" w:sz="4" w:space="0" w:color="000000"/>
              <w:right w:val="single" w:sz="8" w:space="0" w:color="000000"/>
            </w:tcBorders>
            <w:shd w:val="clear" w:color="auto" w:fill="auto"/>
          </w:tcPr>
          <w:p w14:paraId="599DF5F0"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698B9742"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03FAA296"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38</w:t>
            </w:r>
          </w:p>
        </w:tc>
        <w:tc>
          <w:tcPr>
            <w:tcW w:w="4139" w:type="dxa"/>
            <w:tcBorders>
              <w:top w:val="nil"/>
              <w:left w:val="nil"/>
              <w:bottom w:val="single" w:sz="4" w:space="0" w:color="000000"/>
              <w:right w:val="single" w:sz="4" w:space="0" w:color="000000"/>
            </w:tcBorders>
            <w:shd w:val="clear" w:color="auto" w:fill="auto"/>
            <w:vAlign w:val="bottom"/>
          </w:tcPr>
          <w:p w14:paraId="413BFD8E"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Relative Humidity</w:t>
            </w:r>
          </w:p>
        </w:tc>
        <w:tc>
          <w:tcPr>
            <w:tcW w:w="2430" w:type="dxa"/>
            <w:tcBorders>
              <w:top w:val="nil"/>
              <w:left w:val="nil"/>
              <w:bottom w:val="single" w:sz="4" w:space="0" w:color="000000"/>
              <w:right w:val="single" w:sz="4" w:space="0" w:color="000000"/>
            </w:tcBorders>
            <w:shd w:val="clear" w:color="auto" w:fill="auto"/>
            <w:vAlign w:val="bottom"/>
          </w:tcPr>
          <w:p w14:paraId="357AF8BE"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0 ~ 100% (non-condensing)</w:t>
            </w:r>
          </w:p>
        </w:tc>
        <w:tc>
          <w:tcPr>
            <w:tcW w:w="2636" w:type="dxa"/>
            <w:tcBorders>
              <w:top w:val="nil"/>
              <w:left w:val="nil"/>
              <w:bottom w:val="single" w:sz="4" w:space="0" w:color="000000"/>
              <w:right w:val="single" w:sz="8" w:space="0" w:color="000000"/>
            </w:tcBorders>
            <w:shd w:val="clear" w:color="auto" w:fill="auto"/>
          </w:tcPr>
          <w:p w14:paraId="49A567CA"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2E52013D"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2B36A7E1"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39</w:t>
            </w:r>
          </w:p>
        </w:tc>
        <w:tc>
          <w:tcPr>
            <w:tcW w:w="4139" w:type="dxa"/>
            <w:tcBorders>
              <w:top w:val="nil"/>
              <w:left w:val="nil"/>
              <w:bottom w:val="single" w:sz="4" w:space="0" w:color="000000"/>
              <w:right w:val="single" w:sz="4" w:space="0" w:color="000000"/>
            </w:tcBorders>
            <w:shd w:val="clear" w:color="auto" w:fill="auto"/>
            <w:vAlign w:val="bottom"/>
          </w:tcPr>
          <w:p w14:paraId="6AD3219A"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DC Connector</w:t>
            </w:r>
          </w:p>
        </w:tc>
        <w:tc>
          <w:tcPr>
            <w:tcW w:w="2430" w:type="dxa"/>
            <w:tcBorders>
              <w:top w:val="nil"/>
              <w:left w:val="nil"/>
              <w:bottom w:val="single" w:sz="4" w:space="0" w:color="000000"/>
              <w:right w:val="single" w:sz="4" w:space="0" w:color="000000"/>
            </w:tcBorders>
            <w:shd w:val="clear" w:color="auto" w:fill="auto"/>
            <w:vAlign w:val="bottom"/>
          </w:tcPr>
          <w:p w14:paraId="40BCF9FF"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Amphenol UTX</w:t>
            </w:r>
          </w:p>
        </w:tc>
        <w:tc>
          <w:tcPr>
            <w:tcW w:w="2636" w:type="dxa"/>
            <w:tcBorders>
              <w:top w:val="nil"/>
              <w:left w:val="nil"/>
              <w:bottom w:val="single" w:sz="4" w:space="0" w:color="000000"/>
              <w:right w:val="single" w:sz="8" w:space="0" w:color="000000"/>
            </w:tcBorders>
            <w:shd w:val="clear" w:color="auto" w:fill="auto"/>
          </w:tcPr>
          <w:p w14:paraId="2CCF7897"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06FB1699" w14:textId="77777777" w:rsidTr="003D5B0D">
        <w:trPr>
          <w:gridAfter w:val="1"/>
          <w:wAfter w:w="6" w:type="dxa"/>
          <w:trHeight w:val="384"/>
        </w:trPr>
        <w:tc>
          <w:tcPr>
            <w:tcW w:w="857" w:type="dxa"/>
            <w:tcBorders>
              <w:top w:val="nil"/>
              <w:left w:val="single" w:sz="8" w:space="0" w:color="000000"/>
              <w:bottom w:val="single" w:sz="4" w:space="0" w:color="000000"/>
              <w:right w:val="single" w:sz="4" w:space="0" w:color="000000"/>
            </w:tcBorders>
            <w:shd w:val="clear" w:color="auto" w:fill="auto"/>
            <w:vAlign w:val="center"/>
          </w:tcPr>
          <w:p w14:paraId="1B064679"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40</w:t>
            </w:r>
          </w:p>
        </w:tc>
        <w:tc>
          <w:tcPr>
            <w:tcW w:w="4139" w:type="dxa"/>
            <w:tcBorders>
              <w:top w:val="nil"/>
              <w:left w:val="nil"/>
              <w:bottom w:val="single" w:sz="4" w:space="0" w:color="000000"/>
              <w:right w:val="single" w:sz="4" w:space="0" w:color="000000"/>
            </w:tcBorders>
            <w:shd w:val="clear" w:color="auto" w:fill="auto"/>
            <w:vAlign w:val="bottom"/>
          </w:tcPr>
          <w:p w14:paraId="5ACA441B"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AC Connector</w:t>
            </w:r>
          </w:p>
        </w:tc>
        <w:tc>
          <w:tcPr>
            <w:tcW w:w="2430" w:type="dxa"/>
            <w:tcBorders>
              <w:top w:val="nil"/>
              <w:left w:val="nil"/>
              <w:bottom w:val="single" w:sz="4" w:space="0" w:color="000000"/>
              <w:right w:val="single" w:sz="4" w:space="0" w:color="000000"/>
            </w:tcBorders>
            <w:shd w:val="clear" w:color="auto" w:fill="auto"/>
            <w:vAlign w:val="bottom"/>
          </w:tcPr>
          <w:p w14:paraId="1CA3A9D6"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Waterproof PG Terminal + Terminal Clamp</w:t>
            </w:r>
          </w:p>
        </w:tc>
        <w:tc>
          <w:tcPr>
            <w:tcW w:w="2636" w:type="dxa"/>
            <w:tcBorders>
              <w:top w:val="nil"/>
              <w:left w:val="nil"/>
              <w:bottom w:val="single" w:sz="4" w:space="0" w:color="000000"/>
              <w:right w:val="single" w:sz="8" w:space="0" w:color="000000"/>
            </w:tcBorders>
            <w:shd w:val="clear" w:color="auto" w:fill="auto"/>
          </w:tcPr>
          <w:p w14:paraId="4DB72B0B"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6DFFE969"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699E97A3"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41</w:t>
            </w:r>
          </w:p>
        </w:tc>
        <w:tc>
          <w:tcPr>
            <w:tcW w:w="4139" w:type="dxa"/>
            <w:tcBorders>
              <w:top w:val="nil"/>
              <w:left w:val="nil"/>
              <w:bottom w:val="single" w:sz="4" w:space="0" w:color="000000"/>
              <w:right w:val="single" w:sz="4" w:space="0" w:color="000000"/>
            </w:tcBorders>
            <w:shd w:val="clear" w:color="auto" w:fill="auto"/>
            <w:vAlign w:val="bottom"/>
          </w:tcPr>
          <w:p w14:paraId="042C40EE"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Protection Degree</w:t>
            </w:r>
          </w:p>
        </w:tc>
        <w:tc>
          <w:tcPr>
            <w:tcW w:w="2430" w:type="dxa"/>
            <w:tcBorders>
              <w:top w:val="nil"/>
              <w:left w:val="nil"/>
              <w:bottom w:val="single" w:sz="4" w:space="0" w:color="000000"/>
              <w:right w:val="single" w:sz="4" w:space="0" w:color="000000"/>
            </w:tcBorders>
            <w:shd w:val="clear" w:color="auto" w:fill="auto"/>
            <w:vAlign w:val="bottom"/>
          </w:tcPr>
          <w:p w14:paraId="30C38F7A"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IP 65</w:t>
            </w:r>
          </w:p>
        </w:tc>
        <w:tc>
          <w:tcPr>
            <w:tcW w:w="2636" w:type="dxa"/>
            <w:tcBorders>
              <w:top w:val="nil"/>
              <w:left w:val="nil"/>
              <w:bottom w:val="single" w:sz="4" w:space="0" w:color="000000"/>
              <w:right w:val="single" w:sz="8" w:space="0" w:color="000000"/>
            </w:tcBorders>
            <w:shd w:val="clear" w:color="auto" w:fill="auto"/>
          </w:tcPr>
          <w:p w14:paraId="59640AD1"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0C342424"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0DAA5A28"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42</w:t>
            </w:r>
          </w:p>
        </w:tc>
        <w:tc>
          <w:tcPr>
            <w:tcW w:w="4139" w:type="dxa"/>
            <w:tcBorders>
              <w:top w:val="nil"/>
              <w:left w:val="nil"/>
              <w:bottom w:val="single" w:sz="4" w:space="0" w:color="000000"/>
              <w:right w:val="single" w:sz="4" w:space="0" w:color="000000"/>
            </w:tcBorders>
            <w:shd w:val="clear" w:color="auto" w:fill="auto"/>
            <w:vAlign w:val="bottom"/>
          </w:tcPr>
          <w:p w14:paraId="5B51717E"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Anti-corrosion Protection</w:t>
            </w:r>
          </w:p>
        </w:tc>
        <w:tc>
          <w:tcPr>
            <w:tcW w:w="2430" w:type="dxa"/>
            <w:tcBorders>
              <w:top w:val="nil"/>
              <w:left w:val="nil"/>
              <w:bottom w:val="single" w:sz="4" w:space="0" w:color="000000"/>
              <w:right w:val="single" w:sz="4" w:space="0" w:color="000000"/>
            </w:tcBorders>
            <w:shd w:val="clear" w:color="auto" w:fill="auto"/>
            <w:vAlign w:val="bottom"/>
          </w:tcPr>
          <w:p w14:paraId="5E7BDB1E"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C5-Medium</w:t>
            </w:r>
          </w:p>
        </w:tc>
        <w:tc>
          <w:tcPr>
            <w:tcW w:w="2636" w:type="dxa"/>
            <w:tcBorders>
              <w:top w:val="nil"/>
              <w:left w:val="nil"/>
              <w:bottom w:val="single" w:sz="4" w:space="0" w:color="000000"/>
              <w:right w:val="single" w:sz="8" w:space="0" w:color="000000"/>
            </w:tcBorders>
            <w:shd w:val="clear" w:color="auto" w:fill="auto"/>
          </w:tcPr>
          <w:p w14:paraId="509200C3"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2C9FED4B"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475B30C0"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43</w:t>
            </w:r>
          </w:p>
        </w:tc>
        <w:tc>
          <w:tcPr>
            <w:tcW w:w="4139" w:type="dxa"/>
            <w:tcBorders>
              <w:top w:val="nil"/>
              <w:left w:val="nil"/>
              <w:bottom w:val="single" w:sz="4" w:space="0" w:color="000000"/>
              <w:right w:val="single" w:sz="4" w:space="0" w:color="000000"/>
            </w:tcBorders>
            <w:shd w:val="clear" w:color="auto" w:fill="auto"/>
            <w:vAlign w:val="bottom"/>
          </w:tcPr>
          <w:p w14:paraId="106A0E05" w14:textId="77777777" w:rsidR="00554F79" w:rsidRPr="00A55CC3" w:rsidRDefault="00554F79" w:rsidP="003D5B0D">
            <w:pPr>
              <w:spacing w:after="0" w:line="240" w:lineRule="auto"/>
              <w:ind w:firstLine="240"/>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Topology</w:t>
            </w:r>
          </w:p>
        </w:tc>
        <w:tc>
          <w:tcPr>
            <w:tcW w:w="2430" w:type="dxa"/>
            <w:tcBorders>
              <w:top w:val="nil"/>
              <w:left w:val="nil"/>
              <w:bottom w:val="single" w:sz="4" w:space="0" w:color="000000"/>
              <w:right w:val="single" w:sz="4" w:space="0" w:color="000000"/>
            </w:tcBorders>
            <w:shd w:val="clear" w:color="auto" w:fill="auto"/>
            <w:vAlign w:val="bottom"/>
          </w:tcPr>
          <w:p w14:paraId="4FA8883E" w14:textId="77777777" w:rsidR="00554F79" w:rsidRPr="00A55CC3" w:rsidRDefault="00554F79" w:rsidP="003D5B0D">
            <w:pPr>
              <w:spacing w:after="0" w:line="240" w:lineRule="auto"/>
              <w:jc w:val="center"/>
              <w:rPr>
                <w:rFonts w:asciiTheme="minorHAnsi" w:eastAsia="Times New Roman" w:hAnsiTheme="minorHAnsi" w:cstheme="minorHAnsi"/>
                <w:color w:val="000000"/>
                <w:sz w:val="24"/>
                <w:szCs w:val="24"/>
              </w:rPr>
            </w:pPr>
            <w:r w:rsidRPr="00A55CC3">
              <w:rPr>
                <w:rFonts w:asciiTheme="minorHAnsi" w:eastAsia="Times New Roman" w:hAnsiTheme="minorHAnsi" w:cstheme="minorHAnsi"/>
                <w:sz w:val="24"/>
                <w:szCs w:val="24"/>
              </w:rPr>
              <w:t>Transformer less</w:t>
            </w:r>
          </w:p>
        </w:tc>
        <w:tc>
          <w:tcPr>
            <w:tcW w:w="2636" w:type="dxa"/>
            <w:tcBorders>
              <w:top w:val="nil"/>
              <w:left w:val="nil"/>
              <w:bottom w:val="single" w:sz="4" w:space="0" w:color="000000"/>
              <w:right w:val="single" w:sz="8" w:space="0" w:color="000000"/>
            </w:tcBorders>
            <w:shd w:val="clear" w:color="auto" w:fill="auto"/>
          </w:tcPr>
          <w:p w14:paraId="0F7F95BB"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72C620A2" w14:textId="77777777" w:rsidTr="003D5B0D">
        <w:trPr>
          <w:gridAfter w:val="1"/>
          <w:wAfter w:w="6" w:type="dxa"/>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0E5F1F3B"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45</w:t>
            </w:r>
          </w:p>
        </w:tc>
        <w:tc>
          <w:tcPr>
            <w:tcW w:w="4139" w:type="dxa"/>
            <w:tcBorders>
              <w:top w:val="nil"/>
              <w:left w:val="nil"/>
              <w:bottom w:val="single" w:sz="4" w:space="0" w:color="000000"/>
              <w:right w:val="single" w:sz="4" w:space="0" w:color="000000"/>
            </w:tcBorders>
            <w:shd w:val="clear" w:color="auto" w:fill="auto"/>
            <w:vAlign w:val="bottom"/>
          </w:tcPr>
          <w:p w14:paraId="723DCAC2"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 xml:space="preserve">Warranty </w:t>
            </w:r>
          </w:p>
        </w:tc>
        <w:tc>
          <w:tcPr>
            <w:tcW w:w="2430" w:type="dxa"/>
            <w:tcBorders>
              <w:top w:val="nil"/>
              <w:left w:val="nil"/>
              <w:bottom w:val="single" w:sz="4" w:space="0" w:color="000000"/>
              <w:right w:val="single" w:sz="4" w:space="0" w:color="000000"/>
            </w:tcBorders>
            <w:shd w:val="clear" w:color="auto" w:fill="auto"/>
            <w:vAlign w:val="center"/>
          </w:tcPr>
          <w:p w14:paraId="47987ABF" w14:textId="77777777" w:rsidR="00554F79" w:rsidRPr="00A55CC3" w:rsidRDefault="00554F79" w:rsidP="003D5B0D">
            <w:pPr>
              <w:spacing w:after="0" w:line="240" w:lineRule="auto"/>
              <w:jc w:val="center"/>
              <w:rPr>
                <w:rFonts w:asciiTheme="minorHAnsi" w:eastAsia="Times New Roman" w:hAnsiTheme="minorHAnsi" w:cstheme="minorHAnsi"/>
                <w:b/>
                <w:color w:val="000000"/>
                <w:sz w:val="24"/>
                <w:szCs w:val="24"/>
              </w:rPr>
            </w:pPr>
            <w:r w:rsidRPr="00A55CC3">
              <w:rPr>
                <w:rFonts w:asciiTheme="minorHAnsi" w:eastAsia="Times New Roman" w:hAnsiTheme="minorHAnsi" w:cstheme="minorHAnsi"/>
                <w:b/>
                <w:color w:val="000000"/>
                <w:sz w:val="24"/>
                <w:szCs w:val="24"/>
              </w:rPr>
              <w:t>10 years</w:t>
            </w:r>
          </w:p>
        </w:tc>
        <w:tc>
          <w:tcPr>
            <w:tcW w:w="2636" w:type="dxa"/>
            <w:tcBorders>
              <w:top w:val="nil"/>
              <w:left w:val="nil"/>
              <w:bottom w:val="single" w:sz="4" w:space="0" w:color="000000"/>
              <w:right w:val="single" w:sz="8" w:space="0" w:color="000000"/>
            </w:tcBorders>
            <w:shd w:val="clear" w:color="auto" w:fill="auto"/>
          </w:tcPr>
          <w:p w14:paraId="3FA9DE68"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3DB578BB" w14:textId="77777777" w:rsidTr="003D5B0D">
        <w:trPr>
          <w:gridAfter w:val="1"/>
          <w:wAfter w:w="6" w:type="dxa"/>
          <w:trHeight w:val="338"/>
        </w:trPr>
        <w:tc>
          <w:tcPr>
            <w:tcW w:w="857" w:type="dxa"/>
            <w:tcBorders>
              <w:top w:val="nil"/>
              <w:left w:val="single" w:sz="8" w:space="0" w:color="000000"/>
              <w:bottom w:val="single" w:sz="4" w:space="0" w:color="000000"/>
              <w:right w:val="single" w:sz="4" w:space="0" w:color="000000"/>
            </w:tcBorders>
            <w:shd w:val="clear" w:color="auto" w:fill="auto"/>
            <w:vAlign w:val="center"/>
          </w:tcPr>
          <w:p w14:paraId="35DED36C"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 </w:t>
            </w:r>
          </w:p>
        </w:tc>
        <w:tc>
          <w:tcPr>
            <w:tcW w:w="4139" w:type="dxa"/>
            <w:tcBorders>
              <w:top w:val="nil"/>
              <w:left w:val="nil"/>
              <w:bottom w:val="single" w:sz="4" w:space="0" w:color="000000"/>
              <w:right w:val="single" w:sz="4" w:space="0" w:color="000000"/>
            </w:tcBorders>
            <w:shd w:val="clear" w:color="auto" w:fill="auto"/>
          </w:tcPr>
          <w:p w14:paraId="4061B7B7"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lang w:val="de-DE"/>
              </w:rPr>
            </w:pPr>
            <w:r w:rsidRPr="00A55CC3">
              <w:rPr>
                <w:rFonts w:asciiTheme="minorHAnsi" w:eastAsia="Times New Roman" w:hAnsiTheme="minorHAnsi" w:cstheme="minorHAnsi"/>
                <w:sz w:val="24"/>
                <w:szCs w:val="24"/>
                <w:lang w:val="de-DE"/>
              </w:rPr>
              <w:t>IEC 62109-1/-2, IEC 62920, IEC 60947-2, EN 50549-2, IEC 61683, etc.</w:t>
            </w:r>
          </w:p>
        </w:tc>
        <w:tc>
          <w:tcPr>
            <w:tcW w:w="2430" w:type="dxa"/>
            <w:tcBorders>
              <w:top w:val="nil"/>
              <w:left w:val="nil"/>
              <w:bottom w:val="single" w:sz="4" w:space="0" w:color="000000"/>
              <w:right w:val="single" w:sz="4" w:space="0" w:color="000000"/>
            </w:tcBorders>
            <w:shd w:val="clear" w:color="auto" w:fill="auto"/>
            <w:vAlign w:val="bottom"/>
          </w:tcPr>
          <w:p w14:paraId="7FD1CD61" w14:textId="77777777" w:rsidR="00554F79" w:rsidRPr="00A55CC3" w:rsidRDefault="00554F79" w:rsidP="003D5B0D">
            <w:pPr>
              <w:spacing w:after="0" w:line="240" w:lineRule="auto"/>
              <w:jc w:val="both"/>
              <w:rPr>
                <w:rFonts w:asciiTheme="minorHAnsi" w:eastAsia="Times New Roman" w:hAnsiTheme="minorHAnsi" w:cstheme="minorHAnsi"/>
                <w:color w:val="000000"/>
                <w:sz w:val="24"/>
                <w:szCs w:val="24"/>
                <w:lang w:val="de-DE"/>
              </w:rPr>
            </w:pPr>
            <w:r w:rsidRPr="00A55CC3">
              <w:rPr>
                <w:rFonts w:asciiTheme="minorHAnsi" w:eastAsia="Times New Roman" w:hAnsiTheme="minorHAnsi" w:cstheme="minorHAnsi"/>
                <w:color w:val="000000"/>
                <w:sz w:val="24"/>
                <w:szCs w:val="24"/>
                <w:lang w:val="de-DE"/>
              </w:rPr>
              <w:t> </w:t>
            </w:r>
          </w:p>
        </w:tc>
        <w:tc>
          <w:tcPr>
            <w:tcW w:w="2636" w:type="dxa"/>
            <w:tcBorders>
              <w:top w:val="nil"/>
              <w:left w:val="nil"/>
              <w:bottom w:val="single" w:sz="4" w:space="0" w:color="000000"/>
              <w:right w:val="single" w:sz="8" w:space="0" w:color="000000"/>
            </w:tcBorders>
            <w:shd w:val="clear" w:color="auto" w:fill="auto"/>
          </w:tcPr>
          <w:p w14:paraId="2EC103A4" w14:textId="77777777" w:rsidR="00554F79" w:rsidRPr="00A55CC3" w:rsidRDefault="00554F79" w:rsidP="003D5B0D">
            <w:pPr>
              <w:spacing w:after="0" w:line="240" w:lineRule="auto"/>
              <w:jc w:val="both"/>
              <w:rPr>
                <w:rFonts w:asciiTheme="minorHAnsi" w:hAnsiTheme="minorHAnsi" w:cstheme="minorHAnsi"/>
                <w:color w:val="000000"/>
                <w:sz w:val="24"/>
                <w:szCs w:val="24"/>
              </w:rPr>
            </w:pPr>
            <w:r w:rsidRPr="00A55CC3">
              <w:rPr>
                <w:rFonts w:asciiTheme="minorHAnsi" w:eastAsia="Times New Roman" w:hAnsiTheme="minorHAnsi" w:cstheme="minorHAnsi"/>
                <w:color w:val="000000"/>
                <w:sz w:val="24"/>
                <w:szCs w:val="24"/>
              </w:rPr>
              <w:t>Bidder to indicate</w:t>
            </w:r>
          </w:p>
        </w:tc>
      </w:tr>
      <w:tr w:rsidR="00554F79" w:rsidRPr="00554F79" w14:paraId="146D055E" w14:textId="77777777" w:rsidTr="003D5B0D">
        <w:trPr>
          <w:gridAfter w:val="1"/>
          <w:wAfter w:w="6" w:type="dxa"/>
          <w:trHeight w:val="338"/>
        </w:trPr>
        <w:tc>
          <w:tcPr>
            <w:tcW w:w="7426" w:type="dxa"/>
            <w:gridSpan w:val="3"/>
            <w:tcBorders>
              <w:top w:val="nil"/>
              <w:left w:val="single" w:sz="8" w:space="0" w:color="000000"/>
              <w:bottom w:val="single" w:sz="4" w:space="0" w:color="000000"/>
              <w:right w:val="single" w:sz="4" w:space="0" w:color="000000"/>
            </w:tcBorders>
            <w:shd w:val="clear" w:color="auto" w:fill="auto"/>
            <w:vAlign w:val="center"/>
          </w:tcPr>
          <w:p w14:paraId="7D012F1C" w14:textId="0B39AC15" w:rsidR="00554F79" w:rsidRPr="00554F79" w:rsidRDefault="00554F79" w:rsidP="003D5B0D">
            <w:pPr>
              <w:spacing w:after="0" w:line="240" w:lineRule="auto"/>
              <w:jc w:val="both"/>
              <w:rPr>
                <w:rFonts w:asciiTheme="minorHAnsi" w:eastAsia="Times New Roman" w:hAnsiTheme="minorHAnsi" w:cstheme="minorHAnsi"/>
                <w:color w:val="000000"/>
                <w:sz w:val="24"/>
                <w:szCs w:val="24"/>
                <w:lang w:val="de-DE"/>
              </w:rPr>
            </w:pPr>
            <w:r w:rsidRPr="00047E8C">
              <w:rPr>
                <w:rFonts w:asciiTheme="minorHAnsi" w:eastAsia="Times New Roman" w:hAnsiTheme="minorHAnsi" w:cstheme="minorHAnsi"/>
                <w:color w:val="000000"/>
                <w:sz w:val="24"/>
                <w:szCs w:val="24"/>
              </w:rPr>
              <w:t>NAME OF BIDDER:</w:t>
            </w:r>
          </w:p>
        </w:tc>
        <w:tc>
          <w:tcPr>
            <w:tcW w:w="2636" w:type="dxa"/>
            <w:tcBorders>
              <w:top w:val="nil"/>
              <w:left w:val="nil"/>
              <w:bottom w:val="single" w:sz="4" w:space="0" w:color="000000"/>
              <w:right w:val="single" w:sz="8" w:space="0" w:color="000000"/>
            </w:tcBorders>
            <w:shd w:val="clear" w:color="auto" w:fill="auto"/>
          </w:tcPr>
          <w:p w14:paraId="31794586" w14:textId="77777777" w:rsidR="00554F79" w:rsidRPr="00554F79" w:rsidRDefault="00554F79" w:rsidP="003D5B0D">
            <w:pPr>
              <w:spacing w:after="0" w:line="240" w:lineRule="auto"/>
              <w:jc w:val="both"/>
              <w:rPr>
                <w:rFonts w:asciiTheme="minorHAnsi" w:eastAsia="Times New Roman" w:hAnsiTheme="minorHAnsi" w:cstheme="minorHAnsi"/>
                <w:color w:val="000000"/>
                <w:sz w:val="24"/>
                <w:szCs w:val="24"/>
              </w:rPr>
            </w:pPr>
          </w:p>
        </w:tc>
      </w:tr>
      <w:tr w:rsidR="00554F79" w:rsidRPr="00554F79" w14:paraId="07831D72" w14:textId="77777777" w:rsidTr="003D5B0D">
        <w:trPr>
          <w:gridAfter w:val="1"/>
          <w:wAfter w:w="6" w:type="dxa"/>
          <w:trHeight w:val="338"/>
        </w:trPr>
        <w:tc>
          <w:tcPr>
            <w:tcW w:w="7426" w:type="dxa"/>
            <w:gridSpan w:val="3"/>
            <w:tcBorders>
              <w:top w:val="nil"/>
              <w:left w:val="single" w:sz="8" w:space="0" w:color="000000"/>
              <w:bottom w:val="single" w:sz="4" w:space="0" w:color="000000"/>
              <w:right w:val="single" w:sz="4" w:space="0" w:color="000000"/>
            </w:tcBorders>
            <w:shd w:val="clear" w:color="auto" w:fill="auto"/>
            <w:vAlign w:val="center"/>
          </w:tcPr>
          <w:p w14:paraId="1801DE52" w14:textId="40AB3367" w:rsidR="00554F79" w:rsidRPr="00554F79" w:rsidRDefault="00554F79" w:rsidP="003D5B0D">
            <w:pPr>
              <w:spacing w:after="0" w:line="240" w:lineRule="auto"/>
              <w:jc w:val="both"/>
              <w:rPr>
                <w:rFonts w:asciiTheme="minorHAnsi" w:eastAsia="Times New Roman" w:hAnsiTheme="minorHAnsi" w:cstheme="minorHAnsi"/>
                <w:color w:val="000000"/>
                <w:sz w:val="24"/>
                <w:szCs w:val="24"/>
                <w:lang w:val="de-DE"/>
              </w:rPr>
            </w:pPr>
            <w:r w:rsidRPr="00047E8C">
              <w:rPr>
                <w:rFonts w:asciiTheme="minorHAnsi" w:eastAsia="Times New Roman" w:hAnsiTheme="minorHAnsi" w:cstheme="minorHAnsi"/>
                <w:color w:val="000000"/>
                <w:sz w:val="24"/>
                <w:szCs w:val="24"/>
              </w:rPr>
              <w:t>SIGNATURE OF BIDDER:</w:t>
            </w:r>
          </w:p>
        </w:tc>
        <w:tc>
          <w:tcPr>
            <w:tcW w:w="2636" w:type="dxa"/>
            <w:tcBorders>
              <w:top w:val="nil"/>
              <w:left w:val="nil"/>
              <w:bottom w:val="single" w:sz="4" w:space="0" w:color="000000"/>
              <w:right w:val="single" w:sz="8" w:space="0" w:color="000000"/>
            </w:tcBorders>
            <w:shd w:val="clear" w:color="auto" w:fill="auto"/>
          </w:tcPr>
          <w:p w14:paraId="1ABAB374" w14:textId="77777777" w:rsidR="00554F79" w:rsidRPr="00554F79" w:rsidRDefault="00554F79" w:rsidP="003D5B0D">
            <w:pPr>
              <w:spacing w:after="0" w:line="240" w:lineRule="auto"/>
              <w:jc w:val="both"/>
              <w:rPr>
                <w:rFonts w:asciiTheme="minorHAnsi" w:eastAsia="Times New Roman" w:hAnsiTheme="minorHAnsi" w:cstheme="minorHAnsi"/>
                <w:color w:val="000000"/>
                <w:sz w:val="24"/>
                <w:szCs w:val="24"/>
              </w:rPr>
            </w:pPr>
          </w:p>
        </w:tc>
      </w:tr>
    </w:tbl>
    <w:p w14:paraId="7ADB93A5"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54BC2484"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50D1B44B"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17FE8102"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19A7E273"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58A71C82"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1DFD930D"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23FF1BD0"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0CDAB5FC"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3D843999"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14A26D23"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0EDF1246" w14:textId="77777777" w:rsidR="00554F79" w:rsidRDefault="00554F79" w:rsidP="007D2941">
      <w:pPr>
        <w:widowControl w:val="0"/>
        <w:tabs>
          <w:tab w:val="left" w:pos="819"/>
        </w:tabs>
        <w:autoSpaceDE w:val="0"/>
        <w:autoSpaceDN w:val="0"/>
        <w:spacing w:after="0" w:line="360" w:lineRule="auto"/>
        <w:ind w:right="445"/>
        <w:rPr>
          <w:rFonts w:cstheme="minorHAnsi"/>
          <w:b/>
          <w:sz w:val="24"/>
          <w:szCs w:val="24"/>
        </w:rPr>
      </w:pPr>
    </w:p>
    <w:p w14:paraId="3641A74A"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0FBB97FB"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2AC22059" w14:textId="77777777" w:rsidR="007D2941" w:rsidRDefault="007D2941" w:rsidP="00A55CC3">
      <w:pPr>
        <w:pStyle w:val="ListParagraph"/>
        <w:widowControl w:val="0"/>
        <w:numPr>
          <w:ilvl w:val="1"/>
          <w:numId w:val="107"/>
        </w:numPr>
        <w:tabs>
          <w:tab w:val="left" w:pos="819"/>
        </w:tabs>
        <w:autoSpaceDE w:val="0"/>
        <w:autoSpaceDN w:val="0"/>
        <w:spacing w:after="0" w:line="360" w:lineRule="auto"/>
        <w:ind w:right="445"/>
        <w:rPr>
          <w:rFonts w:cstheme="minorHAnsi"/>
          <w:b/>
          <w:sz w:val="24"/>
          <w:szCs w:val="24"/>
        </w:rPr>
      </w:pPr>
      <w:r>
        <w:rPr>
          <w:rFonts w:cstheme="minorHAnsi"/>
          <w:b/>
          <w:sz w:val="24"/>
          <w:szCs w:val="24"/>
        </w:rPr>
        <w:t>BESS/PCU Guaranteed Technical Particulars (GTP);</w:t>
      </w:r>
    </w:p>
    <w:tbl>
      <w:tblPr>
        <w:tblW w:w="9776" w:type="dxa"/>
        <w:tblLayout w:type="fixed"/>
        <w:tblLook w:val="0400" w:firstRow="0" w:lastRow="0" w:firstColumn="0" w:lastColumn="0" w:noHBand="0" w:noVBand="1"/>
      </w:tblPr>
      <w:tblGrid>
        <w:gridCol w:w="760"/>
        <w:gridCol w:w="3630"/>
        <w:gridCol w:w="2976"/>
        <w:gridCol w:w="2410"/>
      </w:tblGrid>
      <w:tr w:rsidR="007809B5" w:rsidRPr="00AB0436" w14:paraId="44CC8971" w14:textId="77777777" w:rsidTr="003D5B0D">
        <w:trPr>
          <w:trHeight w:val="289"/>
        </w:trPr>
        <w:tc>
          <w:tcPr>
            <w:tcW w:w="9776"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646DB8D7" w14:textId="77777777" w:rsidR="007809B5" w:rsidRPr="00AB0436" w:rsidRDefault="007809B5" w:rsidP="003D5B0D">
            <w:pPr>
              <w:spacing w:after="0" w:line="240" w:lineRule="auto"/>
              <w:jc w:val="both"/>
              <w:rPr>
                <w:rFonts w:asciiTheme="minorHAnsi" w:eastAsia="Times New Roman" w:hAnsiTheme="minorHAnsi" w:cstheme="minorHAnsi"/>
                <w:b/>
                <w:color w:val="000000"/>
                <w:sz w:val="24"/>
                <w:szCs w:val="24"/>
              </w:rPr>
            </w:pPr>
            <w:bookmarkStart w:id="408" w:name="_Hlk199778443"/>
            <w:r w:rsidRPr="00A55CC3">
              <w:rPr>
                <w:rFonts w:asciiTheme="minorHAnsi" w:eastAsia="Times New Roman" w:hAnsiTheme="minorHAnsi" w:cstheme="minorHAnsi"/>
                <w:b/>
                <w:color w:val="000000"/>
                <w:sz w:val="24"/>
                <w:szCs w:val="24"/>
              </w:rPr>
              <w:t>BESS</w:t>
            </w:r>
          </w:p>
          <w:p w14:paraId="533B2608" w14:textId="0E524226" w:rsidR="007809B5" w:rsidRPr="00AB0436" w:rsidRDefault="007809B5" w:rsidP="003D5B0D">
            <w:pPr>
              <w:spacing w:after="0" w:line="240" w:lineRule="auto"/>
              <w:jc w:val="both"/>
              <w:rPr>
                <w:rFonts w:asciiTheme="minorHAnsi" w:hAnsiTheme="minorHAnsi" w:cstheme="minorHAnsi"/>
                <w:color w:val="000000"/>
                <w:sz w:val="24"/>
                <w:szCs w:val="24"/>
              </w:rPr>
            </w:pPr>
            <w:r>
              <w:rPr>
                <w:rFonts w:asciiTheme="minorHAnsi" w:hAnsiTheme="minorHAnsi" w:cstheme="minorHAnsi"/>
                <w:color w:val="000000"/>
                <w:sz w:val="24"/>
                <w:szCs w:val="24"/>
              </w:rPr>
              <w:t>Minimum capacity of 1000kwhr.</w:t>
            </w:r>
          </w:p>
          <w:p w14:paraId="7C6EE177" w14:textId="68F32764" w:rsidR="007809B5" w:rsidRPr="00A55CC3" w:rsidRDefault="007809B5" w:rsidP="003D5B0D">
            <w:pPr>
              <w:spacing w:after="0" w:line="240" w:lineRule="auto"/>
              <w:jc w:val="both"/>
              <w:rPr>
                <w:rFonts w:asciiTheme="minorHAnsi" w:hAnsiTheme="minorHAnsi" w:cstheme="minorHAnsi"/>
                <w:color w:val="000000"/>
                <w:sz w:val="24"/>
                <w:szCs w:val="24"/>
              </w:rPr>
            </w:pPr>
            <w:r w:rsidRPr="00A55CC3">
              <w:rPr>
                <w:rFonts w:asciiTheme="minorHAnsi" w:hAnsiTheme="minorHAnsi" w:cstheme="minorHAnsi"/>
                <w:color w:val="000000"/>
                <w:sz w:val="24"/>
                <w:szCs w:val="24"/>
              </w:rPr>
              <w:t> </w:t>
            </w:r>
          </w:p>
        </w:tc>
      </w:tr>
      <w:tr w:rsidR="00AB0436" w:rsidRPr="00AB0436" w14:paraId="73F95824" w14:textId="77777777" w:rsidTr="00AB0436">
        <w:trPr>
          <w:trHeight w:val="945"/>
        </w:trPr>
        <w:tc>
          <w:tcPr>
            <w:tcW w:w="760" w:type="dxa"/>
            <w:tcBorders>
              <w:top w:val="nil"/>
              <w:left w:val="single" w:sz="4" w:space="0" w:color="000000"/>
              <w:bottom w:val="single" w:sz="4" w:space="0" w:color="000000"/>
              <w:right w:val="single" w:sz="4" w:space="0" w:color="000000"/>
            </w:tcBorders>
            <w:shd w:val="clear" w:color="auto" w:fill="auto"/>
            <w:vAlign w:val="center"/>
          </w:tcPr>
          <w:p w14:paraId="75C18D96" w14:textId="77777777" w:rsidR="00AB0436" w:rsidRPr="00A55CC3" w:rsidRDefault="00AB0436" w:rsidP="003D5B0D">
            <w:pPr>
              <w:spacing w:after="0" w:line="240" w:lineRule="auto"/>
              <w:jc w:val="both"/>
              <w:rPr>
                <w:rFonts w:asciiTheme="minorHAnsi" w:eastAsia="Times New Roman" w:hAnsiTheme="minorHAnsi" w:cstheme="minorHAnsi"/>
                <w:b/>
                <w:color w:val="000000"/>
                <w:sz w:val="24"/>
                <w:szCs w:val="24"/>
              </w:rPr>
            </w:pPr>
            <w:r w:rsidRPr="00A55CC3">
              <w:rPr>
                <w:rFonts w:asciiTheme="minorHAnsi" w:eastAsia="Times New Roman" w:hAnsiTheme="minorHAnsi" w:cstheme="minorHAnsi"/>
                <w:b/>
                <w:color w:val="000000"/>
                <w:sz w:val="24"/>
                <w:szCs w:val="24"/>
              </w:rPr>
              <w:t>ITEM NO.</w:t>
            </w:r>
          </w:p>
        </w:tc>
        <w:tc>
          <w:tcPr>
            <w:tcW w:w="3630" w:type="dxa"/>
            <w:tcBorders>
              <w:top w:val="nil"/>
              <w:left w:val="nil"/>
              <w:bottom w:val="single" w:sz="4" w:space="0" w:color="000000"/>
              <w:right w:val="single" w:sz="4" w:space="0" w:color="000000"/>
            </w:tcBorders>
            <w:shd w:val="clear" w:color="auto" w:fill="auto"/>
            <w:vAlign w:val="center"/>
          </w:tcPr>
          <w:p w14:paraId="1D61B605" w14:textId="77777777" w:rsidR="00AB0436" w:rsidRPr="00A55CC3" w:rsidRDefault="00AB0436" w:rsidP="003D5B0D">
            <w:pPr>
              <w:spacing w:after="0" w:line="240" w:lineRule="auto"/>
              <w:jc w:val="both"/>
              <w:rPr>
                <w:rFonts w:asciiTheme="minorHAnsi" w:eastAsia="Times New Roman" w:hAnsiTheme="minorHAnsi" w:cstheme="minorHAnsi"/>
                <w:b/>
                <w:color w:val="000000"/>
                <w:sz w:val="24"/>
                <w:szCs w:val="24"/>
              </w:rPr>
            </w:pPr>
            <w:r w:rsidRPr="00A55CC3">
              <w:rPr>
                <w:rFonts w:asciiTheme="minorHAnsi" w:eastAsia="Times New Roman" w:hAnsiTheme="minorHAnsi" w:cstheme="minorHAnsi"/>
                <w:b/>
                <w:color w:val="000000"/>
                <w:sz w:val="24"/>
                <w:szCs w:val="24"/>
              </w:rPr>
              <w:t xml:space="preserve">SPECIFICATION OF THE BATTERY STORAGE SYSTEMS </w:t>
            </w:r>
          </w:p>
        </w:tc>
        <w:tc>
          <w:tcPr>
            <w:tcW w:w="2976" w:type="dxa"/>
            <w:tcBorders>
              <w:top w:val="nil"/>
              <w:left w:val="nil"/>
              <w:bottom w:val="single" w:sz="4" w:space="0" w:color="000000"/>
              <w:right w:val="single" w:sz="4" w:space="0" w:color="000000"/>
            </w:tcBorders>
            <w:shd w:val="clear" w:color="auto" w:fill="auto"/>
            <w:vAlign w:val="center"/>
          </w:tcPr>
          <w:p w14:paraId="4890A17A" w14:textId="77777777" w:rsidR="00AB0436" w:rsidRPr="00A55CC3" w:rsidRDefault="00AB0436" w:rsidP="003D5B0D">
            <w:pPr>
              <w:spacing w:after="0" w:line="240" w:lineRule="auto"/>
              <w:jc w:val="both"/>
              <w:rPr>
                <w:rFonts w:asciiTheme="minorHAnsi" w:eastAsia="Times New Roman" w:hAnsiTheme="minorHAnsi" w:cstheme="minorHAnsi"/>
                <w:b/>
                <w:color w:val="000000"/>
                <w:sz w:val="24"/>
                <w:szCs w:val="24"/>
              </w:rPr>
            </w:pPr>
            <w:r w:rsidRPr="00A55CC3">
              <w:rPr>
                <w:rFonts w:asciiTheme="minorHAnsi" w:eastAsia="Times New Roman" w:hAnsiTheme="minorHAnsi" w:cstheme="minorHAnsi"/>
                <w:b/>
                <w:color w:val="000000"/>
                <w:sz w:val="24"/>
                <w:szCs w:val="24"/>
              </w:rPr>
              <w:t>REQUIREMENT</w:t>
            </w:r>
          </w:p>
        </w:tc>
        <w:tc>
          <w:tcPr>
            <w:tcW w:w="2410" w:type="dxa"/>
            <w:tcBorders>
              <w:top w:val="nil"/>
              <w:left w:val="nil"/>
              <w:bottom w:val="single" w:sz="4" w:space="0" w:color="000000"/>
              <w:right w:val="single" w:sz="4" w:space="0" w:color="000000"/>
            </w:tcBorders>
            <w:shd w:val="clear" w:color="auto" w:fill="auto"/>
            <w:vAlign w:val="center"/>
          </w:tcPr>
          <w:p w14:paraId="6F8F9FFB" w14:textId="77777777" w:rsidR="00AB0436" w:rsidRPr="00A55CC3" w:rsidRDefault="00AB0436" w:rsidP="003D5B0D">
            <w:pPr>
              <w:spacing w:after="0" w:line="240" w:lineRule="auto"/>
              <w:jc w:val="both"/>
              <w:rPr>
                <w:rFonts w:asciiTheme="minorHAnsi" w:eastAsia="Times New Roman" w:hAnsiTheme="minorHAnsi" w:cstheme="minorHAnsi"/>
                <w:b/>
                <w:color w:val="000000"/>
                <w:sz w:val="24"/>
                <w:szCs w:val="24"/>
              </w:rPr>
            </w:pPr>
            <w:r w:rsidRPr="00A55CC3">
              <w:rPr>
                <w:rFonts w:asciiTheme="minorHAnsi" w:eastAsia="Times New Roman" w:hAnsiTheme="minorHAnsi" w:cstheme="minorHAnsi"/>
                <w:b/>
                <w:color w:val="000000"/>
                <w:sz w:val="24"/>
                <w:szCs w:val="24"/>
              </w:rPr>
              <w:t>BIDDER’S RESPONSE</w:t>
            </w:r>
          </w:p>
        </w:tc>
      </w:tr>
      <w:tr w:rsidR="00AB0436" w:rsidRPr="00AB0436" w14:paraId="72494C84" w14:textId="77777777" w:rsidTr="00AB0436">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3FB755F0" w14:textId="77777777" w:rsidR="00AB0436" w:rsidRPr="007809B5" w:rsidRDefault="00AB0436" w:rsidP="003D5B0D">
            <w:pPr>
              <w:spacing w:after="0" w:line="240" w:lineRule="auto"/>
              <w:jc w:val="both"/>
              <w:rPr>
                <w:rFonts w:asciiTheme="minorHAnsi" w:eastAsia="Times New Roman" w:hAnsiTheme="minorHAnsi" w:cstheme="minorHAnsi"/>
                <w:color w:val="000000"/>
                <w:sz w:val="24"/>
                <w:szCs w:val="24"/>
              </w:rPr>
            </w:pPr>
            <w:r w:rsidRPr="007809B5">
              <w:rPr>
                <w:rFonts w:asciiTheme="minorHAnsi" w:eastAsia="Times New Roman" w:hAnsiTheme="minorHAnsi" w:cstheme="minorHAnsi"/>
                <w:color w:val="000000"/>
                <w:sz w:val="24"/>
                <w:szCs w:val="24"/>
              </w:rPr>
              <w:t>1</w:t>
            </w:r>
          </w:p>
        </w:tc>
        <w:tc>
          <w:tcPr>
            <w:tcW w:w="3630" w:type="dxa"/>
            <w:tcBorders>
              <w:top w:val="nil"/>
              <w:left w:val="nil"/>
              <w:bottom w:val="single" w:sz="4" w:space="0" w:color="000000"/>
              <w:right w:val="single" w:sz="4" w:space="0" w:color="000000"/>
            </w:tcBorders>
            <w:shd w:val="clear" w:color="auto" w:fill="auto"/>
            <w:vAlign w:val="center"/>
          </w:tcPr>
          <w:p w14:paraId="7768B193" w14:textId="77777777" w:rsidR="00AB0436" w:rsidRPr="007809B5" w:rsidRDefault="00AB0436" w:rsidP="003D5B0D">
            <w:pPr>
              <w:spacing w:after="0" w:line="240" w:lineRule="auto"/>
              <w:jc w:val="both"/>
              <w:rPr>
                <w:rFonts w:asciiTheme="minorHAnsi" w:eastAsia="Times New Roman" w:hAnsiTheme="minorHAnsi" w:cstheme="minorHAnsi"/>
                <w:color w:val="000000"/>
                <w:sz w:val="24"/>
                <w:szCs w:val="24"/>
              </w:rPr>
            </w:pPr>
            <w:r w:rsidRPr="007809B5">
              <w:rPr>
                <w:rFonts w:asciiTheme="minorHAnsi" w:eastAsia="Times New Roman" w:hAnsiTheme="minorHAnsi" w:cstheme="minorHAnsi"/>
                <w:color w:val="000000"/>
                <w:sz w:val="24"/>
                <w:szCs w:val="24"/>
              </w:rPr>
              <w:t>Minimum Rated Capacity (</w:t>
            </w:r>
            <w:proofErr w:type="spellStart"/>
            <w:r w:rsidRPr="007809B5">
              <w:rPr>
                <w:rFonts w:asciiTheme="minorHAnsi" w:eastAsia="Times New Roman" w:hAnsiTheme="minorHAnsi" w:cstheme="minorHAnsi"/>
                <w:color w:val="000000"/>
                <w:sz w:val="24"/>
                <w:szCs w:val="24"/>
              </w:rPr>
              <w:t>kWhr</w:t>
            </w:r>
            <w:proofErr w:type="spellEnd"/>
            <w:r w:rsidRPr="007809B5">
              <w:rPr>
                <w:rFonts w:asciiTheme="minorHAnsi" w:eastAsia="Times New Roman" w:hAnsiTheme="minorHAnsi" w:cstheme="minorHAnsi"/>
                <w:color w:val="000000"/>
                <w:sz w:val="24"/>
                <w:szCs w:val="24"/>
              </w:rPr>
              <w:t>)</w:t>
            </w:r>
          </w:p>
        </w:tc>
        <w:tc>
          <w:tcPr>
            <w:tcW w:w="2976" w:type="dxa"/>
            <w:tcBorders>
              <w:top w:val="nil"/>
              <w:left w:val="nil"/>
              <w:bottom w:val="single" w:sz="4" w:space="0" w:color="000000"/>
              <w:right w:val="single" w:sz="4" w:space="0" w:color="000000"/>
            </w:tcBorders>
            <w:shd w:val="clear" w:color="auto" w:fill="auto"/>
            <w:vAlign w:val="center"/>
          </w:tcPr>
          <w:p w14:paraId="067148FF" w14:textId="61FA6B80" w:rsidR="00AB0436" w:rsidRPr="007809B5" w:rsidRDefault="00AB0436" w:rsidP="003D5B0D">
            <w:pPr>
              <w:spacing w:after="0" w:line="240" w:lineRule="auto"/>
              <w:jc w:val="center"/>
              <w:rPr>
                <w:rFonts w:asciiTheme="minorHAnsi" w:eastAsia="Times New Roman" w:hAnsiTheme="minorHAnsi" w:cstheme="minorHAnsi"/>
                <w:color w:val="000000"/>
                <w:sz w:val="24"/>
                <w:szCs w:val="24"/>
              </w:rPr>
            </w:pPr>
            <w:r w:rsidRPr="007809B5">
              <w:rPr>
                <w:rFonts w:asciiTheme="minorHAnsi" w:eastAsia="Times New Roman" w:hAnsiTheme="minorHAnsi" w:cstheme="minorHAnsi"/>
                <w:color w:val="000000"/>
                <w:sz w:val="24"/>
                <w:szCs w:val="24"/>
              </w:rPr>
              <w:t>215kW</w:t>
            </w:r>
            <w:r w:rsidR="007809B5">
              <w:rPr>
                <w:rFonts w:asciiTheme="minorHAnsi" w:eastAsia="Times New Roman" w:hAnsiTheme="minorHAnsi" w:cstheme="minorHAnsi"/>
                <w:color w:val="000000"/>
                <w:sz w:val="24"/>
                <w:szCs w:val="24"/>
              </w:rPr>
              <w:t>h</w:t>
            </w:r>
          </w:p>
        </w:tc>
        <w:tc>
          <w:tcPr>
            <w:tcW w:w="2410" w:type="dxa"/>
            <w:tcBorders>
              <w:top w:val="nil"/>
              <w:left w:val="nil"/>
              <w:bottom w:val="single" w:sz="4" w:space="0" w:color="000000"/>
              <w:right w:val="single" w:sz="4" w:space="0" w:color="000000"/>
            </w:tcBorders>
            <w:shd w:val="clear" w:color="auto" w:fill="auto"/>
          </w:tcPr>
          <w:p w14:paraId="430A0407" w14:textId="77777777" w:rsidR="00AB0436" w:rsidRPr="007809B5" w:rsidRDefault="00AB0436" w:rsidP="003D5B0D">
            <w:pPr>
              <w:spacing w:after="0" w:line="240" w:lineRule="auto"/>
              <w:jc w:val="center"/>
              <w:rPr>
                <w:rFonts w:asciiTheme="minorHAnsi" w:eastAsia="Times New Roman" w:hAnsiTheme="minorHAnsi" w:cstheme="minorHAnsi"/>
                <w:b/>
                <w:color w:val="000000"/>
                <w:sz w:val="24"/>
                <w:szCs w:val="24"/>
              </w:rPr>
            </w:pPr>
            <w:r w:rsidRPr="007809B5">
              <w:rPr>
                <w:rFonts w:asciiTheme="minorHAnsi" w:eastAsia="Times New Roman" w:hAnsiTheme="minorHAnsi" w:cstheme="minorHAnsi"/>
                <w:color w:val="000000"/>
                <w:sz w:val="24"/>
                <w:szCs w:val="24"/>
              </w:rPr>
              <w:t>Bidder to indicate</w:t>
            </w:r>
          </w:p>
        </w:tc>
      </w:tr>
      <w:tr w:rsidR="00AB0436" w:rsidRPr="00AB0436" w14:paraId="0D5E5C76" w14:textId="77777777" w:rsidTr="00AB0436">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01096B34" w14:textId="77777777" w:rsidR="00AB0436" w:rsidRPr="00A55CC3" w:rsidRDefault="00AB0436"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w:t>
            </w:r>
          </w:p>
        </w:tc>
        <w:tc>
          <w:tcPr>
            <w:tcW w:w="3630" w:type="dxa"/>
            <w:tcBorders>
              <w:top w:val="nil"/>
              <w:left w:val="nil"/>
              <w:bottom w:val="single" w:sz="4" w:space="0" w:color="000000"/>
              <w:right w:val="single" w:sz="4" w:space="0" w:color="000000"/>
            </w:tcBorders>
            <w:shd w:val="clear" w:color="auto" w:fill="auto"/>
            <w:vAlign w:val="center"/>
          </w:tcPr>
          <w:p w14:paraId="6162581F" w14:textId="77777777" w:rsidR="00AB0436" w:rsidRPr="00A55CC3" w:rsidRDefault="00AB0436" w:rsidP="003D5B0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DC Rated Voltage</w:t>
            </w:r>
          </w:p>
        </w:tc>
        <w:tc>
          <w:tcPr>
            <w:tcW w:w="2976" w:type="dxa"/>
            <w:tcBorders>
              <w:top w:val="nil"/>
              <w:left w:val="nil"/>
              <w:bottom w:val="single" w:sz="4" w:space="0" w:color="000000"/>
              <w:right w:val="single" w:sz="4" w:space="0" w:color="000000"/>
            </w:tcBorders>
            <w:shd w:val="clear" w:color="auto" w:fill="auto"/>
            <w:vAlign w:val="bottom"/>
          </w:tcPr>
          <w:p w14:paraId="14DB79E1"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650 V</w:t>
            </w:r>
          </w:p>
        </w:tc>
        <w:tc>
          <w:tcPr>
            <w:tcW w:w="2410" w:type="dxa"/>
            <w:tcBorders>
              <w:top w:val="nil"/>
              <w:left w:val="nil"/>
              <w:bottom w:val="single" w:sz="4" w:space="0" w:color="000000"/>
              <w:right w:val="single" w:sz="4" w:space="0" w:color="000000"/>
            </w:tcBorders>
            <w:shd w:val="clear" w:color="auto" w:fill="auto"/>
          </w:tcPr>
          <w:p w14:paraId="42DF58CC"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AB0436" w:rsidRPr="00AB0436" w14:paraId="57A33837" w14:textId="77777777" w:rsidTr="00AB0436">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780DBFE1" w14:textId="77777777" w:rsidR="00AB0436" w:rsidRPr="00A55CC3" w:rsidRDefault="00AB0436"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3</w:t>
            </w:r>
          </w:p>
        </w:tc>
        <w:tc>
          <w:tcPr>
            <w:tcW w:w="3630" w:type="dxa"/>
            <w:tcBorders>
              <w:top w:val="nil"/>
              <w:left w:val="nil"/>
              <w:bottom w:val="single" w:sz="4" w:space="0" w:color="000000"/>
              <w:right w:val="single" w:sz="4" w:space="0" w:color="000000"/>
            </w:tcBorders>
            <w:shd w:val="clear" w:color="auto" w:fill="auto"/>
            <w:vAlign w:val="center"/>
          </w:tcPr>
          <w:p w14:paraId="4287109A" w14:textId="77777777" w:rsidR="00AB0436" w:rsidRPr="00A55CC3" w:rsidRDefault="00AB0436" w:rsidP="003D5B0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DC Max. Voltage</w:t>
            </w:r>
          </w:p>
        </w:tc>
        <w:tc>
          <w:tcPr>
            <w:tcW w:w="2976" w:type="dxa"/>
            <w:tcBorders>
              <w:top w:val="nil"/>
              <w:left w:val="nil"/>
              <w:bottom w:val="single" w:sz="4" w:space="0" w:color="000000"/>
              <w:right w:val="single" w:sz="4" w:space="0" w:color="000000"/>
            </w:tcBorders>
            <w:shd w:val="clear" w:color="auto" w:fill="auto"/>
            <w:vAlign w:val="bottom"/>
          </w:tcPr>
          <w:p w14:paraId="5294B325"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850 V</w:t>
            </w:r>
          </w:p>
        </w:tc>
        <w:tc>
          <w:tcPr>
            <w:tcW w:w="2410" w:type="dxa"/>
            <w:tcBorders>
              <w:top w:val="nil"/>
              <w:left w:val="nil"/>
              <w:bottom w:val="single" w:sz="4" w:space="0" w:color="000000"/>
              <w:right w:val="single" w:sz="4" w:space="0" w:color="000000"/>
            </w:tcBorders>
            <w:shd w:val="clear" w:color="auto" w:fill="auto"/>
          </w:tcPr>
          <w:p w14:paraId="2DA96C0F"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AB0436" w:rsidRPr="00AB0436" w14:paraId="7982DAE3" w14:textId="77777777" w:rsidTr="00AB0436">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2BB07BBC" w14:textId="77777777" w:rsidR="00AB0436" w:rsidRPr="00A55CC3" w:rsidRDefault="00AB0436"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4</w:t>
            </w:r>
          </w:p>
        </w:tc>
        <w:tc>
          <w:tcPr>
            <w:tcW w:w="3630" w:type="dxa"/>
            <w:tcBorders>
              <w:top w:val="nil"/>
              <w:left w:val="nil"/>
              <w:bottom w:val="single" w:sz="4" w:space="0" w:color="000000"/>
              <w:right w:val="single" w:sz="4" w:space="0" w:color="000000"/>
            </w:tcBorders>
            <w:shd w:val="clear" w:color="auto" w:fill="auto"/>
            <w:vAlign w:val="center"/>
          </w:tcPr>
          <w:p w14:paraId="2C87A866" w14:textId="77777777" w:rsidR="00AB0436" w:rsidRPr="00A55CC3" w:rsidRDefault="00AB0436" w:rsidP="003D5B0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Nominal Energy Capacity</w:t>
            </w:r>
          </w:p>
        </w:tc>
        <w:tc>
          <w:tcPr>
            <w:tcW w:w="2976" w:type="dxa"/>
            <w:tcBorders>
              <w:top w:val="nil"/>
              <w:left w:val="nil"/>
              <w:bottom w:val="single" w:sz="4" w:space="0" w:color="000000"/>
              <w:right w:val="single" w:sz="4" w:space="0" w:color="000000"/>
            </w:tcBorders>
            <w:shd w:val="clear" w:color="auto" w:fill="auto"/>
            <w:vAlign w:val="bottom"/>
          </w:tcPr>
          <w:p w14:paraId="6B54275F"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108kWh</w:t>
            </w:r>
          </w:p>
        </w:tc>
        <w:tc>
          <w:tcPr>
            <w:tcW w:w="2410" w:type="dxa"/>
            <w:tcBorders>
              <w:top w:val="nil"/>
              <w:left w:val="nil"/>
              <w:bottom w:val="single" w:sz="4" w:space="0" w:color="000000"/>
              <w:right w:val="single" w:sz="4" w:space="0" w:color="000000"/>
            </w:tcBorders>
            <w:shd w:val="clear" w:color="auto" w:fill="auto"/>
          </w:tcPr>
          <w:p w14:paraId="16774AF2"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AB0436" w:rsidRPr="00AB0436" w14:paraId="47B2811E" w14:textId="77777777" w:rsidTr="00AB0436">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2C14206A" w14:textId="77777777" w:rsidR="00AB0436" w:rsidRPr="00A55CC3" w:rsidRDefault="00AB0436"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5</w:t>
            </w:r>
          </w:p>
        </w:tc>
        <w:tc>
          <w:tcPr>
            <w:tcW w:w="3630" w:type="dxa"/>
            <w:tcBorders>
              <w:top w:val="nil"/>
              <w:left w:val="nil"/>
              <w:bottom w:val="single" w:sz="4" w:space="0" w:color="000000"/>
              <w:right w:val="single" w:sz="4" w:space="0" w:color="000000"/>
            </w:tcBorders>
            <w:shd w:val="clear" w:color="auto" w:fill="auto"/>
            <w:vAlign w:val="bottom"/>
          </w:tcPr>
          <w:p w14:paraId="1B2C565B" w14:textId="77777777" w:rsidR="00AB0436" w:rsidRPr="00A55CC3" w:rsidRDefault="00AB0436" w:rsidP="003D5B0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Charge &amp; Discharge Rate</w:t>
            </w:r>
          </w:p>
        </w:tc>
        <w:tc>
          <w:tcPr>
            <w:tcW w:w="2976" w:type="dxa"/>
            <w:tcBorders>
              <w:top w:val="nil"/>
              <w:left w:val="nil"/>
              <w:bottom w:val="single" w:sz="4" w:space="0" w:color="000000"/>
              <w:right w:val="single" w:sz="4" w:space="0" w:color="000000"/>
            </w:tcBorders>
            <w:shd w:val="clear" w:color="auto" w:fill="auto"/>
            <w:vAlign w:val="bottom"/>
          </w:tcPr>
          <w:p w14:paraId="0EF99E5A"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&lt; 0.5C</w:t>
            </w:r>
          </w:p>
        </w:tc>
        <w:tc>
          <w:tcPr>
            <w:tcW w:w="2410" w:type="dxa"/>
            <w:tcBorders>
              <w:top w:val="nil"/>
              <w:left w:val="nil"/>
              <w:bottom w:val="single" w:sz="4" w:space="0" w:color="000000"/>
              <w:right w:val="single" w:sz="4" w:space="0" w:color="000000"/>
            </w:tcBorders>
            <w:shd w:val="clear" w:color="auto" w:fill="auto"/>
          </w:tcPr>
          <w:p w14:paraId="193CAC81"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AB0436" w:rsidRPr="00AB0436" w14:paraId="37C52092" w14:textId="77777777" w:rsidTr="00AB0436">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261034D7" w14:textId="77777777" w:rsidR="00AB0436" w:rsidRPr="00A55CC3" w:rsidRDefault="00AB0436"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6</w:t>
            </w:r>
          </w:p>
        </w:tc>
        <w:tc>
          <w:tcPr>
            <w:tcW w:w="3630" w:type="dxa"/>
            <w:tcBorders>
              <w:top w:val="nil"/>
              <w:left w:val="nil"/>
              <w:bottom w:val="single" w:sz="4" w:space="0" w:color="000000"/>
              <w:right w:val="single" w:sz="4" w:space="0" w:color="000000"/>
            </w:tcBorders>
            <w:shd w:val="clear" w:color="auto" w:fill="auto"/>
            <w:vAlign w:val="center"/>
          </w:tcPr>
          <w:p w14:paraId="56C7E6E2" w14:textId="77777777" w:rsidR="00AB0436" w:rsidRPr="00A55CC3" w:rsidRDefault="00AB0436" w:rsidP="003D5B0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Rated Power</w:t>
            </w:r>
          </w:p>
        </w:tc>
        <w:tc>
          <w:tcPr>
            <w:tcW w:w="2976" w:type="dxa"/>
            <w:tcBorders>
              <w:top w:val="nil"/>
              <w:left w:val="nil"/>
              <w:bottom w:val="single" w:sz="4" w:space="0" w:color="000000"/>
              <w:right w:val="single" w:sz="4" w:space="0" w:color="000000"/>
            </w:tcBorders>
            <w:shd w:val="clear" w:color="auto" w:fill="auto"/>
            <w:vAlign w:val="bottom"/>
          </w:tcPr>
          <w:p w14:paraId="4DF15094"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108kW</w:t>
            </w:r>
          </w:p>
        </w:tc>
        <w:tc>
          <w:tcPr>
            <w:tcW w:w="2410" w:type="dxa"/>
            <w:tcBorders>
              <w:top w:val="nil"/>
              <w:left w:val="nil"/>
              <w:bottom w:val="single" w:sz="4" w:space="0" w:color="000000"/>
              <w:right w:val="single" w:sz="4" w:space="0" w:color="000000"/>
            </w:tcBorders>
            <w:shd w:val="clear" w:color="auto" w:fill="auto"/>
          </w:tcPr>
          <w:p w14:paraId="3DAD2DDC"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AB0436" w:rsidRPr="00AB0436" w14:paraId="67823441" w14:textId="77777777" w:rsidTr="00AB0436">
        <w:trPr>
          <w:trHeight w:val="630"/>
        </w:trPr>
        <w:tc>
          <w:tcPr>
            <w:tcW w:w="760" w:type="dxa"/>
            <w:tcBorders>
              <w:top w:val="nil"/>
              <w:left w:val="single" w:sz="4" w:space="0" w:color="000000"/>
              <w:bottom w:val="single" w:sz="4" w:space="0" w:color="000000"/>
              <w:right w:val="single" w:sz="4" w:space="0" w:color="000000"/>
            </w:tcBorders>
            <w:shd w:val="clear" w:color="auto" w:fill="auto"/>
            <w:vAlign w:val="center"/>
          </w:tcPr>
          <w:p w14:paraId="207F5E1A" w14:textId="77777777" w:rsidR="00AB0436" w:rsidRPr="00A55CC3" w:rsidRDefault="00AB0436"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7</w:t>
            </w:r>
          </w:p>
        </w:tc>
        <w:tc>
          <w:tcPr>
            <w:tcW w:w="3630" w:type="dxa"/>
            <w:tcBorders>
              <w:top w:val="nil"/>
              <w:left w:val="nil"/>
              <w:bottom w:val="single" w:sz="4" w:space="0" w:color="000000"/>
              <w:right w:val="single" w:sz="4" w:space="0" w:color="000000"/>
            </w:tcBorders>
            <w:shd w:val="clear" w:color="auto" w:fill="auto"/>
            <w:vAlign w:val="center"/>
          </w:tcPr>
          <w:p w14:paraId="5149D5D9" w14:textId="77777777" w:rsidR="00AB0436" w:rsidRPr="00A55CC3" w:rsidRDefault="00AB0436" w:rsidP="003D5B0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Container Configuration (W x H x D)</w:t>
            </w:r>
          </w:p>
        </w:tc>
        <w:tc>
          <w:tcPr>
            <w:tcW w:w="2976" w:type="dxa"/>
            <w:tcBorders>
              <w:top w:val="nil"/>
              <w:left w:val="nil"/>
              <w:bottom w:val="single" w:sz="4" w:space="0" w:color="000000"/>
              <w:right w:val="single" w:sz="4" w:space="0" w:color="000000"/>
            </w:tcBorders>
            <w:shd w:val="clear" w:color="auto" w:fill="auto"/>
            <w:vAlign w:val="center"/>
          </w:tcPr>
          <w:p w14:paraId="189DCDD6"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p>
        </w:tc>
        <w:tc>
          <w:tcPr>
            <w:tcW w:w="2410" w:type="dxa"/>
            <w:tcBorders>
              <w:top w:val="nil"/>
              <w:left w:val="nil"/>
              <w:bottom w:val="single" w:sz="4" w:space="0" w:color="000000"/>
              <w:right w:val="single" w:sz="4" w:space="0" w:color="000000"/>
            </w:tcBorders>
            <w:shd w:val="clear" w:color="auto" w:fill="auto"/>
          </w:tcPr>
          <w:p w14:paraId="78EE42B6"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AB0436" w:rsidRPr="00AB0436" w14:paraId="66DB5F2F" w14:textId="77777777" w:rsidTr="00AB0436">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091B9070" w14:textId="77777777" w:rsidR="00AB0436" w:rsidRPr="00A55CC3" w:rsidRDefault="00AB0436"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8</w:t>
            </w:r>
          </w:p>
        </w:tc>
        <w:tc>
          <w:tcPr>
            <w:tcW w:w="3630" w:type="dxa"/>
            <w:tcBorders>
              <w:top w:val="nil"/>
              <w:left w:val="nil"/>
              <w:bottom w:val="single" w:sz="4" w:space="0" w:color="000000"/>
              <w:right w:val="single" w:sz="4" w:space="0" w:color="000000"/>
            </w:tcBorders>
            <w:shd w:val="clear" w:color="auto" w:fill="auto"/>
            <w:vAlign w:val="center"/>
          </w:tcPr>
          <w:p w14:paraId="0180BE9B" w14:textId="77777777" w:rsidR="00AB0436" w:rsidRPr="00A55CC3" w:rsidRDefault="00AB0436" w:rsidP="003D5B0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Container Weight</w:t>
            </w:r>
          </w:p>
        </w:tc>
        <w:tc>
          <w:tcPr>
            <w:tcW w:w="2976" w:type="dxa"/>
            <w:tcBorders>
              <w:top w:val="nil"/>
              <w:left w:val="nil"/>
              <w:bottom w:val="single" w:sz="4" w:space="0" w:color="000000"/>
              <w:right w:val="single" w:sz="4" w:space="0" w:color="000000"/>
            </w:tcBorders>
            <w:shd w:val="clear" w:color="auto" w:fill="auto"/>
            <w:vAlign w:val="bottom"/>
          </w:tcPr>
          <w:p w14:paraId="431CF056"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p>
        </w:tc>
        <w:tc>
          <w:tcPr>
            <w:tcW w:w="2410" w:type="dxa"/>
            <w:tcBorders>
              <w:top w:val="nil"/>
              <w:left w:val="nil"/>
              <w:bottom w:val="single" w:sz="4" w:space="0" w:color="000000"/>
              <w:right w:val="single" w:sz="4" w:space="0" w:color="000000"/>
            </w:tcBorders>
            <w:shd w:val="clear" w:color="auto" w:fill="auto"/>
          </w:tcPr>
          <w:p w14:paraId="483CFDA4"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AB0436" w:rsidRPr="00AB0436" w14:paraId="285AFE10" w14:textId="77777777" w:rsidTr="00AB0436">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08DF696A" w14:textId="77777777" w:rsidR="00AB0436" w:rsidRPr="00A55CC3" w:rsidRDefault="00AB0436"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9</w:t>
            </w:r>
          </w:p>
        </w:tc>
        <w:tc>
          <w:tcPr>
            <w:tcW w:w="3630" w:type="dxa"/>
            <w:tcBorders>
              <w:top w:val="nil"/>
              <w:left w:val="nil"/>
              <w:bottom w:val="single" w:sz="4" w:space="0" w:color="000000"/>
              <w:right w:val="single" w:sz="4" w:space="0" w:color="000000"/>
            </w:tcBorders>
            <w:shd w:val="clear" w:color="auto" w:fill="auto"/>
            <w:vAlign w:val="center"/>
          </w:tcPr>
          <w:p w14:paraId="7DDBCB17" w14:textId="77777777" w:rsidR="00AB0436" w:rsidRPr="00A55CC3" w:rsidRDefault="00AB0436" w:rsidP="003D5B0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Operation Temperature Range</w:t>
            </w:r>
          </w:p>
        </w:tc>
        <w:tc>
          <w:tcPr>
            <w:tcW w:w="2976" w:type="dxa"/>
            <w:tcBorders>
              <w:top w:val="nil"/>
              <w:left w:val="nil"/>
              <w:bottom w:val="single" w:sz="4" w:space="0" w:color="000000"/>
              <w:right w:val="single" w:sz="4" w:space="0" w:color="000000"/>
            </w:tcBorders>
            <w:shd w:val="clear" w:color="auto" w:fill="auto"/>
            <w:vAlign w:val="bottom"/>
          </w:tcPr>
          <w:p w14:paraId="740B2B69"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-30°C ~ 55°C</w:t>
            </w:r>
          </w:p>
        </w:tc>
        <w:tc>
          <w:tcPr>
            <w:tcW w:w="2410" w:type="dxa"/>
            <w:tcBorders>
              <w:top w:val="nil"/>
              <w:left w:val="nil"/>
              <w:bottom w:val="single" w:sz="4" w:space="0" w:color="000000"/>
              <w:right w:val="single" w:sz="4" w:space="0" w:color="000000"/>
            </w:tcBorders>
            <w:shd w:val="clear" w:color="auto" w:fill="auto"/>
          </w:tcPr>
          <w:p w14:paraId="6B8D574C"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AB0436" w:rsidRPr="00AB0436" w14:paraId="40BCD5DF" w14:textId="77777777" w:rsidTr="00AB0436">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45D1849A" w14:textId="77777777" w:rsidR="00AB0436" w:rsidRPr="00A55CC3" w:rsidRDefault="00AB0436"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10</w:t>
            </w:r>
          </w:p>
        </w:tc>
        <w:tc>
          <w:tcPr>
            <w:tcW w:w="3630" w:type="dxa"/>
            <w:tcBorders>
              <w:top w:val="nil"/>
              <w:left w:val="nil"/>
              <w:bottom w:val="single" w:sz="4" w:space="0" w:color="000000"/>
              <w:right w:val="single" w:sz="4" w:space="0" w:color="000000"/>
            </w:tcBorders>
            <w:shd w:val="clear" w:color="auto" w:fill="auto"/>
            <w:vAlign w:val="center"/>
          </w:tcPr>
          <w:p w14:paraId="11D8EB27" w14:textId="77777777" w:rsidR="00AB0436" w:rsidRPr="00A55CC3" w:rsidRDefault="00AB0436" w:rsidP="003D5B0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Storage Temperature Range</w:t>
            </w:r>
          </w:p>
        </w:tc>
        <w:tc>
          <w:tcPr>
            <w:tcW w:w="2976" w:type="dxa"/>
            <w:tcBorders>
              <w:top w:val="nil"/>
              <w:left w:val="nil"/>
              <w:bottom w:val="single" w:sz="4" w:space="0" w:color="000000"/>
              <w:right w:val="single" w:sz="4" w:space="0" w:color="000000"/>
            </w:tcBorders>
            <w:shd w:val="clear" w:color="auto" w:fill="auto"/>
            <w:vAlign w:val="bottom"/>
          </w:tcPr>
          <w:p w14:paraId="49C1FD86"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-40°C ~ 60°C</w:t>
            </w:r>
          </w:p>
        </w:tc>
        <w:tc>
          <w:tcPr>
            <w:tcW w:w="2410" w:type="dxa"/>
            <w:tcBorders>
              <w:top w:val="nil"/>
              <w:left w:val="nil"/>
              <w:bottom w:val="single" w:sz="4" w:space="0" w:color="000000"/>
              <w:right w:val="single" w:sz="4" w:space="0" w:color="000000"/>
            </w:tcBorders>
            <w:shd w:val="clear" w:color="auto" w:fill="auto"/>
          </w:tcPr>
          <w:p w14:paraId="3227ED06"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AB0436" w:rsidRPr="00AB0436" w14:paraId="612FA790" w14:textId="77777777" w:rsidTr="00AB0436">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2765ABEC" w14:textId="77777777" w:rsidR="00AB0436" w:rsidRPr="00A55CC3" w:rsidRDefault="00AB0436"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11</w:t>
            </w:r>
          </w:p>
        </w:tc>
        <w:tc>
          <w:tcPr>
            <w:tcW w:w="3630" w:type="dxa"/>
            <w:tcBorders>
              <w:top w:val="nil"/>
              <w:left w:val="nil"/>
              <w:bottom w:val="single" w:sz="4" w:space="0" w:color="000000"/>
              <w:right w:val="single" w:sz="4" w:space="0" w:color="000000"/>
            </w:tcBorders>
            <w:shd w:val="clear" w:color="auto" w:fill="auto"/>
            <w:vAlign w:val="center"/>
          </w:tcPr>
          <w:p w14:paraId="02814365" w14:textId="77777777" w:rsidR="00AB0436" w:rsidRPr="00A55CC3" w:rsidRDefault="00AB0436" w:rsidP="003D5B0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Relative Humidity</w:t>
            </w:r>
          </w:p>
        </w:tc>
        <w:tc>
          <w:tcPr>
            <w:tcW w:w="2976" w:type="dxa"/>
            <w:tcBorders>
              <w:top w:val="nil"/>
              <w:left w:val="nil"/>
              <w:bottom w:val="single" w:sz="4" w:space="0" w:color="000000"/>
              <w:right w:val="single" w:sz="4" w:space="0" w:color="000000"/>
            </w:tcBorders>
            <w:shd w:val="clear" w:color="auto" w:fill="auto"/>
            <w:vAlign w:val="center"/>
          </w:tcPr>
          <w:p w14:paraId="3403382F"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0 ~ 100% (non-condensing)</w:t>
            </w:r>
          </w:p>
        </w:tc>
        <w:tc>
          <w:tcPr>
            <w:tcW w:w="2410" w:type="dxa"/>
            <w:tcBorders>
              <w:top w:val="nil"/>
              <w:left w:val="nil"/>
              <w:bottom w:val="single" w:sz="4" w:space="0" w:color="000000"/>
              <w:right w:val="single" w:sz="4" w:space="0" w:color="000000"/>
            </w:tcBorders>
            <w:shd w:val="clear" w:color="auto" w:fill="auto"/>
          </w:tcPr>
          <w:p w14:paraId="7A8F2948"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AB0436" w:rsidRPr="00AB0436" w14:paraId="61735A35" w14:textId="77777777" w:rsidTr="00AB0436">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7C3C3B9D" w14:textId="77777777" w:rsidR="00AB0436" w:rsidRPr="00A55CC3" w:rsidRDefault="00AB0436"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12</w:t>
            </w:r>
          </w:p>
        </w:tc>
        <w:tc>
          <w:tcPr>
            <w:tcW w:w="3630" w:type="dxa"/>
            <w:tcBorders>
              <w:top w:val="nil"/>
              <w:left w:val="nil"/>
              <w:bottom w:val="single" w:sz="4" w:space="0" w:color="000000"/>
              <w:right w:val="single" w:sz="4" w:space="0" w:color="000000"/>
            </w:tcBorders>
            <w:shd w:val="clear" w:color="auto" w:fill="auto"/>
            <w:vAlign w:val="center"/>
          </w:tcPr>
          <w:p w14:paraId="2DC8035A" w14:textId="77777777" w:rsidR="00AB0436" w:rsidRPr="00A55CC3" w:rsidRDefault="00AB0436" w:rsidP="003D5B0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Max. Operating Altitude</w:t>
            </w:r>
          </w:p>
        </w:tc>
        <w:tc>
          <w:tcPr>
            <w:tcW w:w="2976" w:type="dxa"/>
            <w:tcBorders>
              <w:top w:val="nil"/>
              <w:left w:val="nil"/>
              <w:bottom w:val="single" w:sz="4" w:space="0" w:color="000000"/>
              <w:right w:val="single" w:sz="4" w:space="0" w:color="000000"/>
            </w:tcBorders>
            <w:shd w:val="clear" w:color="auto" w:fill="auto"/>
            <w:vAlign w:val="bottom"/>
          </w:tcPr>
          <w:p w14:paraId="6D355D59"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4,000 m</w:t>
            </w:r>
          </w:p>
        </w:tc>
        <w:tc>
          <w:tcPr>
            <w:tcW w:w="2410" w:type="dxa"/>
            <w:tcBorders>
              <w:top w:val="nil"/>
              <w:left w:val="nil"/>
              <w:bottom w:val="single" w:sz="4" w:space="0" w:color="000000"/>
              <w:right w:val="single" w:sz="4" w:space="0" w:color="000000"/>
            </w:tcBorders>
            <w:shd w:val="clear" w:color="auto" w:fill="auto"/>
          </w:tcPr>
          <w:p w14:paraId="334B0E60"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AB0436" w:rsidRPr="00AB0436" w14:paraId="3D320F11" w14:textId="77777777" w:rsidTr="00AB0436">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21587B39" w14:textId="77777777" w:rsidR="00AB0436" w:rsidRPr="00A55CC3" w:rsidRDefault="00AB0436"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13</w:t>
            </w:r>
          </w:p>
        </w:tc>
        <w:tc>
          <w:tcPr>
            <w:tcW w:w="3630" w:type="dxa"/>
            <w:tcBorders>
              <w:top w:val="nil"/>
              <w:left w:val="nil"/>
              <w:bottom w:val="single" w:sz="4" w:space="0" w:color="000000"/>
              <w:right w:val="single" w:sz="4" w:space="0" w:color="000000"/>
            </w:tcBorders>
            <w:shd w:val="clear" w:color="auto" w:fill="auto"/>
            <w:vAlign w:val="center"/>
          </w:tcPr>
          <w:p w14:paraId="5A7BF69F" w14:textId="77777777" w:rsidR="00AB0436" w:rsidRPr="00A55CC3" w:rsidRDefault="00AB0436" w:rsidP="003D5B0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Cooling Method</w:t>
            </w:r>
          </w:p>
        </w:tc>
        <w:tc>
          <w:tcPr>
            <w:tcW w:w="2976" w:type="dxa"/>
            <w:tcBorders>
              <w:top w:val="nil"/>
              <w:left w:val="nil"/>
              <w:bottom w:val="single" w:sz="4" w:space="0" w:color="000000"/>
              <w:right w:val="single" w:sz="4" w:space="0" w:color="000000"/>
            </w:tcBorders>
            <w:shd w:val="clear" w:color="auto" w:fill="auto"/>
            <w:vAlign w:val="bottom"/>
          </w:tcPr>
          <w:p w14:paraId="60B12573"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Smart Air Cooling</w:t>
            </w:r>
          </w:p>
        </w:tc>
        <w:tc>
          <w:tcPr>
            <w:tcW w:w="2410" w:type="dxa"/>
            <w:tcBorders>
              <w:top w:val="nil"/>
              <w:left w:val="nil"/>
              <w:bottom w:val="single" w:sz="4" w:space="0" w:color="000000"/>
              <w:right w:val="single" w:sz="4" w:space="0" w:color="000000"/>
            </w:tcBorders>
            <w:shd w:val="clear" w:color="auto" w:fill="auto"/>
          </w:tcPr>
          <w:p w14:paraId="06F69801"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AB0436" w:rsidRPr="00AB0436" w14:paraId="0A2D9175" w14:textId="77777777" w:rsidTr="00AB0436">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4478DB90" w14:textId="77777777" w:rsidR="00AB0436" w:rsidRPr="00A55CC3" w:rsidRDefault="00AB0436"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14</w:t>
            </w:r>
          </w:p>
        </w:tc>
        <w:tc>
          <w:tcPr>
            <w:tcW w:w="3630" w:type="dxa"/>
            <w:tcBorders>
              <w:top w:val="nil"/>
              <w:left w:val="nil"/>
              <w:bottom w:val="single" w:sz="4" w:space="0" w:color="000000"/>
              <w:right w:val="single" w:sz="4" w:space="0" w:color="000000"/>
            </w:tcBorders>
            <w:shd w:val="clear" w:color="auto" w:fill="auto"/>
            <w:vAlign w:val="center"/>
          </w:tcPr>
          <w:p w14:paraId="6B8BFBBA" w14:textId="77777777" w:rsidR="00AB0436" w:rsidRPr="00A55CC3" w:rsidRDefault="00AB0436" w:rsidP="003D5B0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 xml:space="preserve">Configuration of HVAC </w:t>
            </w:r>
          </w:p>
        </w:tc>
        <w:tc>
          <w:tcPr>
            <w:tcW w:w="2976" w:type="dxa"/>
            <w:tcBorders>
              <w:top w:val="nil"/>
              <w:left w:val="nil"/>
              <w:bottom w:val="single" w:sz="4" w:space="0" w:color="000000"/>
              <w:right w:val="single" w:sz="4" w:space="0" w:color="000000"/>
            </w:tcBorders>
            <w:shd w:val="clear" w:color="auto" w:fill="auto"/>
            <w:vAlign w:val="bottom"/>
          </w:tcPr>
          <w:p w14:paraId="7444F54B"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4 HVACs</w:t>
            </w:r>
          </w:p>
        </w:tc>
        <w:tc>
          <w:tcPr>
            <w:tcW w:w="2410" w:type="dxa"/>
            <w:tcBorders>
              <w:top w:val="nil"/>
              <w:left w:val="nil"/>
              <w:bottom w:val="single" w:sz="4" w:space="0" w:color="000000"/>
              <w:right w:val="single" w:sz="4" w:space="0" w:color="000000"/>
            </w:tcBorders>
            <w:shd w:val="clear" w:color="auto" w:fill="auto"/>
          </w:tcPr>
          <w:p w14:paraId="14833FA6"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AB0436" w:rsidRPr="00AB0436" w14:paraId="5ED2D6ED" w14:textId="77777777" w:rsidTr="00AB0436">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1131FA4B" w14:textId="77777777" w:rsidR="00AB0436" w:rsidRPr="00A55CC3" w:rsidRDefault="00AB0436"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15</w:t>
            </w:r>
          </w:p>
        </w:tc>
        <w:tc>
          <w:tcPr>
            <w:tcW w:w="3630" w:type="dxa"/>
            <w:tcBorders>
              <w:top w:val="nil"/>
              <w:left w:val="nil"/>
              <w:bottom w:val="single" w:sz="4" w:space="0" w:color="000000"/>
              <w:right w:val="single" w:sz="4" w:space="0" w:color="000000"/>
            </w:tcBorders>
            <w:shd w:val="clear" w:color="auto" w:fill="auto"/>
            <w:vAlign w:val="center"/>
          </w:tcPr>
          <w:p w14:paraId="455BB8FB" w14:textId="77777777" w:rsidR="00AB0436" w:rsidRPr="00A55CC3" w:rsidRDefault="00AB0436" w:rsidP="003D5B0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 xml:space="preserve">Fire Suppression Agent </w:t>
            </w:r>
          </w:p>
        </w:tc>
        <w:tc>
          <w:tcPr>
            <w:tcW w:w="2976" w:type="dxa"/>
            <w:tcBorders>
              <w:top w:val="nil"/>
              <w:left w:val="nil"/>
              <w:bottom w:val="single" w:sz="4" w:space="0" w:color="000000"/>
              <w:right w:val="single" w:sz="4" w:space="0" w:color="000000"/>
            </w:tcBorders>
            <w:shd w:val="clear" w:color="auto" w:fill="auto"/>
            <w:vAlign w:val="bottom"/>
          </w:tcPr>
          <w:p w14:paraId="6AD455B0"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Directional Gas Exhaust, Top explosion vent, Aerosol</w:t>
            </w:r>
          </w:p>
        </w:tc>
        <w:tc>
          <w:tcPr>
            <w:tcW w:w="2410" w:type="dxa"/>
            <w:tcBorders>
              <w:top w:val="nil"/>
              <w:left w:val="nil"/>
              <w:bottom w:val="single" w:sz="4" w:space="0" w:color="000000"/>
              <w:right w:val="single" w:sz="4" w:space="0" w:color="000000"/>
            </w:tcBorders>
            <w:shd w:val="clear" w:color="auto" w:fill="auto"/>
          </w:tcPr>
          <w:p w14:paraId="6EE83F57"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AB0436" w:rsidRPr="00AB0436" w14:paraId="023A9B34" w14:textId="77777777" w:rsidTr="00AB0436">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598C38B5" w14:textId="77777777" w:rsidR="00AB0436" w:rsidRPr="00A55CC3" w:rsidRDefault="00AB0436"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16</w:t>
            </w:r>
          </w:p>
        </w:tc>
        <w:tc>
          <w:tcPr>
            <w:tcW w:w="3630" w:type="dxa"/>
            <w:tcBorders>
              <w:top w:val="nil"/>
              <w:left w:val="nil"/>
              <w:bottom w:val="single" w:sz="4" w:space="0" w:color="000000"/>
              <w:right w:val="single" w:sz="4" w:space="0" w:color="000000"/>
            </w:tcBorders>
            <w:shd w:val="clear" w:color="auto" w:fill="auto"/>
            <w:vAlign w:val="center"/>
          </w:tcPr>
          <w:p w14:paraId="73686632" w14:textId="77777777" w:rsidR="00AB0436" w:rsidRPr="00A55CC3" w:rsidRDefault="00AB0436" w:rsidP="003D5B0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 xml:space="preserve">Communication Interface </w:t>
            </w:r>
          </w:p>
        </w:tc>
        <w:tc>
          <w:tcPr>
            <w:tcW w:w="2976" w:type="dxa"/>
            <w:tcBorders>
              <w:top w:val="nil"/>
              <w:left w:val="nil"/>
              <w:bottom w:val="single" w:sz="4" w:space="0" w:color="000000"/>
              <w:right w:val="single" w:sz="4" w:space="0" w:color="000000"/>
            </w:tcBorders>
            <w:shd w:val="clear" w:color="auto" w:fill="auto"/>
            <w:vAlign w:val="bottom"/>
          </w:tcPr>
          <w:p w14:paraId="07258254"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Ethernet / SFP</w:t>
            </w:r>
          </w:p>
        </w:tc>
        <w:tc>
          <w:tcPr>
            <w:tcW w:w="2410" w:type="dxa"/>
            <w:tcBorders>
              <w:top w:val="nil"/>
              <w:left w:val="nil"/>
              <w:bottom w:val="single" w:sz="4" w:space="0" w:color="000000"/>
              <w:right w:val="single" w:sz="4" w:space="0" w:color="000000"/>
            </w:tcBorders>
            <w:shd w:val="clear" w:color="auto" w:fill="auto"/>
          </w:tcPr>
          <w:p w14:paraId="4505953A"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AB0436" w:rsidRPr="00AB0436" w14:paraId="32A6EC16" w14:textId="77777777" w:rsidTr="00AB0436">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1D60D829" w14:textId="77777777" w:rsidR="00AB0436" w:rsidRPr="00A55CC3" w:rsidRDefault="00AB0436"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17</w:t>
            </w:r>
          </w:p>
        </w:tc>
        <w:tc>
          <w:tcPr>
            <w:tcW w:w="3630" w:type="dxa"/>
            <w:tcBorders>
              <w:top w:val="nil"/>
              <w:left w:val="nil"/>
              <w:bottom w:val="single" w:sz="4" w:space="0" w:color="000000"/>
              <w:right w:val="single" w:sz="4" w:space="0" w:color="000000"/>
            </w:tcBorders>
            <w:shd w:val="clear" w:color="auto" w:fill="auto"/>
            <w:vAlign w:val="center"/>
          </w:tcPr>
          <w:p w14:paraId="27514E34" w14:textId="77777777" w:rsidR="00AB0436" w:rsidRPr="00A55CC3" w:rsidRDefault="00AB0436" w:rsidP="003D5B0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 xml:space="preserve">Communication Protocol </w:t>
            </w:r>
          </w:p>
        </w:tc>
        <w:tc>
          <w:tcPr>
            <w:tcW w:w="2976" w:type="dxa"/>
            <w:tcBorders>
              <w:top w:val="nil"/>
              <w:left w:val="nil"/>
              <w:bottom w:val="single" w:sz="4" w:space="0" w:color="000000"/>
              <w:right w:val="single" w:sz="4" w:space="0" w:color="000000"/>
            </w:tcBorders>
            <w:shd w:val="clear" w:color="auto" w:fill="auto"/>
            <w:vAlign w:val="bottom"/>
          </w:tcPr>
          <w:p w14:paraId="7531D8EF"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Modbus TCP / IEC104</w:t>
            </w:r>
          </w:p>
        </w:tc>
        <w:tc>
          <w:tcPr>
            <w:tcW w:w="2410" w:type="dxa"/>
            <w:tcBorders>
              <w:top w:val="nil"/>
              <w:left w:val="nil"/>
              <w:bottom w:val="single" w:sz="4" w:space="0" w:color="000000"/>
              <w:right w:val="single" w:sz="4" w:space="0" w:color="000000"/>
            </w:tcBorders>
            <w:shd w:val="clear" w:color="auto" w:fill="auto"/>
          </w:tcPr>
          <w:p w14:paraId="145C43EF"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AB0436" w:rsidRPr="00AB0436" w14:paraId="3FB21268" w14:textId="77777777" w:rsidTr="00AB0436">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48BBCDAD" w14:textId="77777777" w:rsidR="00AB0436" w:rsidRPr="00A55CC3" w:rsidRDefault="00AB0436"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18</w:t>
            </w:r>
          </w:p>
        </w:tc>
        <w:tc>
          <w:tcPr>
            <w:tcW w:w="3630" w:type="dxa"/>
            <w:tcBorders>
              <w:top w:val="nil"/>
              <w:left w:val="nil"/>
              <w:bottom w:val="single" w:sz="4" w:space="0" w:color="000000"/>
              <w:right w:val="single" w:sz="4" w:space="0" w:color="000000"/>
            </w:tcBorders>
            <w:shd w:val="clear" w:color="auto" w:fill="auto"/>
            <w:vAlign w:val="center"/>
          </w:tcPr>
          <w:p w14:paraId="67CE3CD6" w14:textId="77777777" w:rsidR="00AB0436" w:rsidRPr="00A55CC3" w:rsidRDefault="00AB0436" w:rsidP="003D5B0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 xml:space="preserve">Protection Degree </w:t>
            </w:r>
          </w:p>
        </w:tc>
        <w:tc>
          <w:tcPr>
            <w:tcW w:w="2976" w:type="dxa"/>
            <w:tcBorders>
              <w:top w:val="nil"/>
              <w:left w:val="nil"/>
              <w:bottom w:val="single" w:sz="4" w:space="0" w:color="000000"/>
              <w:right w:val="single" w:sz="4" w:space="0" w:color="000000"/>
            </w:tcBorders>
            <w:shd w:val="clear" w:color="auto" w:fill="auto"/>
            <w:vAlign w:val="bottom"/>
          </w:tcPr>
          <w:p w14:paraId="6E00D985"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IP55</w:t>
            </w:r>
          </w:p>
        </w:tc>
        <w:tc>
          <w:tcPr>
            <w:tcW w:w="2410" w:type="dxa"/>
            <w:tcBorders>
              <w:top w:val="nil"/>
              <w:left w:val="nil"/>
              <w:bottom w:val="single" w:sz="4" w:space="0" w:color="000000"/>
              <w:right w:val="single" w:sz="4" w:space="0" w:color="000000"/>
            </w:tcBorders>
            <w:shd w:val="clear" w:color="auto" w:fill="auto"/>
          </w:tcPr>
          <w:p w14:paraId="31A5C638"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AB0436" w:rsidRPr="00AB0436" w14:paraId="5B4978C6" w14:textId="77777777" w:rsidTr="00AB0436">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2D79053C" w14:textId="77777777" w:rsidR="00AB0436" w:rsidRPr="00A55CC3" w:rsidRDefault="00AB0436"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19</w:t>
            </w:r>
          </w:p>
        </w:tc>
        <w:tc>
          <w:tcPr>
            <w:tcW w:w="3630" w:type="dxa"/>
            <w:tcBorders>
              <w:top w:val="nil"/>
              <w:left w:val="nil"/>
              <w:bottom w:val="single" w:sz="4" w:space="0" w:color="000000"/>
              <w:right w:val="single" w:sz="4" w:space="0" w:color="000000"/>
            </w:tcBorders>
            <w:shd w:val="clear" w:color="auto" w:fill="auto"/>
            <w:vAlign w:val="center"/>
          </w:tcPr>
          <w:p w14:paraId="16CAA664" w14:textId="77777777" w:rsidR="00AB0436" w:rsidRPr="00A55CC3" w:rsidRDefault="00AB0436" w:rsidP="003D5B0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Anti-corrosion Protection</w:t>
            </w:r>
          </w:p>
        </w:tc>
        <w:tc>
          <w:tcPr>
            <w:tcW w:w="2976" w:type="dxa"/>
            <w:tcBorders>
              <w:top w:val="nil"/>
              <w:left w:val="nil"/>
              <w:bottom w:val="single" w:sz="4" w:space="0" w:color="000000"/>
              <w:right w:val="single" w:sz="4" w:space="0" w:color="000000"/>
            </w:tcBorders>
            <w:shd w:val="clear" w:color="auto" w:fill="auto"/>
            <w:vAlign w:val="bottom"/>
          </w:tcPr>
          <w:p w14:paraId="775E0AC3"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C5-Medium</w:t>
            </w:r>
          </w:p>
        </w:tc>
        <w:tc>
          <w:tcPr>
            <w:tcW w:w="2410" w:type="dxa"/>
            <w:tcBorders>
              <w:top w:val="nil"/>
              <w:left w:val="nil"/>
              <w:bottom w:val="single" w:sz="4" w:space="0" w:color="000000"/>
              <w:right w:val="single" w:sz="4" w:space="0" w:color="000000"/>
            </w:tcBorders>
            <w:shd w:val="clear" w:color="auto" w:fill="auto"/>
          </w:tcPr>
          <w:p w14:paraId="6DCFE322"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7809B5" w:rsidRPr="00AB0436" w14:paraId="13978748" w14:textId="77777777" w:rsidTr="00AB0436">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2CAB33A6" w14:textId="77777777" w:rsidR="00AB0436" w:rsidRPr="00A55CC3" w:rsidRDefault="00AB0436"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20</w:t>
            </w:r>
          </w:p>
        </w:tc>
        <w:tc>
          <w:tcPr>
            <w:tcW w:w="3630" w:type="dxa"/>
            <w:tcBorders>
              <w:top w:val="nil"/>
              <w:left w:val="nil"/>
              <w:bottom w:val="single" w:sz="4" w:space="0" w:color="000000"/>
              <w:right w:val="single" w:sz="4" w:space="0" w:color="000000"/>
            </w:tcBorders>
            <w:shd w:val="clear" w:color="auto" w:fill="auto"/>
            <w:vAlign w:val="center"/>
          </w:tcPr>
          <w:p w14:paraId="3EE93A7A" w14:textId="77777777" w:rsidR="00AB0436" w:rsidRPr="00A55CC3" w:rsidRDefault="00AB0436" w:rsidP="003D5B0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Rated Output Power for PCS</w:t>
            </w:r>
          </w:p>
        </w:tc>
        <w:tc>
          <w:tcPr>
            <w:tcW w:w="2976" w:type="dxa"/>
            <w:tcBorders>
              <w:top w:val="nil"/>
              <w:left w:val="nil"/>
              <w:bottom w:val="single" w:sz="4" w:space="0" w:color="000000"/>
              <w:right w:val="single" w:sz="4" w:space="0" w:color="000000"/>
            </w:tcBorders>
            <w:shd w:val="clear" w:color="auto" w:fill="auto"/>
            <w:vAlign w:val="bottom"/>
          </w:tcPr>
          <w:p w14:paraId="147525A0"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108kW</w:t>
            </w:r>
          </w:p>
        </w:tc>
        <w:tc>
          <w:tcPr>
            <w:tcW w:w="2410" w:type="dxa"/>
            <w:tcBorders>
              <w:top w:val="nil"/>
              <w:left w:val="nil"/>
              <w:bottom w:val="single" w:sz="4" w:space="0" w:color="000000"/>
              <w:right w:val="single" w:sz="4" w:space="0" w:color="000000"/>
            </w:tcBorders>
            <w:shd w:val="clear" w:color="auto" w:fill="auto"/>
          </w:tcPr>
          <w:p w14:paraId="6D3133A7" w14:textId="77777777" w:rsidR="00AB0436" w:rsidRPr="00A55CC3" w:rsidRDefault="00AB0436" w:rsidP="003D5B0D">
            <w:pPr>
              <w:spacing w:after="0" w:line="240" w:lineRule="auto"/>
              <w:jc w:val="center"/>
              <w:rPr>
                <w:rFonts w:asciiTheme="minorHAnsi" w:eastAsia="Times New Roman" w:hAnsiTheme="minorHAnsi" w:cstheme="minorHAnsi"/>
                <w:color w:val="000000"/>
                <w:sz w:val="24"/>
                <w:szCs w:val="24"/>
              </w:rPr>
            </w:pPr>
          </w:p>
        </w:tc>
      </w:tr>
      <w:tr w:rsidR="007809B5" w:rsidRPr="00AB0436" w14:paraId="7CE5E80D" w14:textId="77777777" w:rsidTr="00AB0436">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372D8124" w14:textId="77777777" w:rsidR="00AB0436" w:rsidRPr="00A55CC3" w:rsidRDefault="00AB0436"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21</w:t>
            </w:r>
          </w:p>
        </w:tc>
        <w:tc>
          <w:tcPr>
            <w:tcW w:w="3630" w:type="dxa"/>
            <w:tcBorders>
              <w:top w:val="nil"/>
              <w:left w:val="nil"/>
              <w:bottom w:val="single" w:sz="4" w:space="0" w:color="000000"/>
              <w:right w:val="single" w:sz="4" w:space="0" w:color="000000"/>
            </w:tcBorders>
            <w:shd w:val="clear" w:color="auto" w:fill="auto"/>
            <w:vAlign w:val="center"/>
          </w:tcPr>
          <w:p w14:paraId="67C00D74" w14:textId="77777777" w:rsidR="00AB0436" w:rsidRPr="00A55CC3" w:rsidRDefault="00AB0436" w:rsidP="003D5B0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Rated AC current</w:t>
            </w:r>
          </w:p>
        </w:tc>
        <w:tc>
          <w:tcPr>
            <w:tcW w:w="2976" w:type="dxa"/>
            <w:tcBorders>
              <w:top w:val="nil"/>
              <w:left w:val="nil"/>
              <w:bottom w:val="single" w:sz="4" w:space="0" w:color="000000"/>
              <w:right w:val="single" w:sz="4" w:space="0" w:color="000000"/>
            </w:tcBorders>
            <w:shd w:val="clear" w:color="auto" w:fill="auto"/>
            <w:vAlign w:val="bottom"/>
          </w:tcPr>
          <w:p w14:paraId="4DD11101"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164.1A</w:t>
            </w:r>
          </w:p>
        </w:tc>
        <w:tc>
          <w:tcPr>
            <w:tcW w:w="2410" w:type="dxa"/>
            <w:tcBorders>
              <w:top w:val="nil"/>
              <w:left w:val="nil"/>
              <w:bottom w:val="single" w:sz="4" w:space="0" w:color="000000"/>
              <w:right w:val="single" w:sz="4" w:space="0" w:color="000000"/>
            </w:tcBorders>
            <w:shd w:val="clear" w:color="auto" w:fill="auto"/>
          </w:tcPr>
          <w:p w14:paraId="6886227C" w14:textId="77777777" w:rsidR="00AB0436" w:rsidRPr="00A55CC3" w:rsidRDefault="00AB0436" w:rsidP="003D5B0D">
            <w:pPr>
              <w:spacing w:after="0" w:line="240" w:lineRule="auto"/>
              <w:jc w:val="center"/>
              <w:rPr>
                <w:rFonts w:asciiTheme="minorHAnsi" w:eastAsia="Times New Roman" w:hAnsiTheme="minorHAnsi" w:cstheme="minorHAnsi"/>
                <w:color w:val="000000"/>
                <w:sz w:val="24"/>
                <w:szCs w:val="24"/>
              </w:rPr>
            </w:pPr>
          </w:p>
        </w:tc>
      </w:tr>
      <w:tr w:rsidR="007809B5" w:rsidRPr="00AB0436" w14:paraId="17ACFCA5" w14:textId="77777777" w:rsidTr="00AB0436">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1B044857" w14:textId="77777777" w:rsidR="00AB0436" w:rsidRPr="00A55CC3" w:rsidRDefault="00AB0436"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22</w:t>
            </w:r>
          </w:p>
        </w:tc>
        <w:tc>
          <w:tcPr>
            <w:tcW w:w="3630" w:type="dxa"/>
            <w:tcBorders>
              <w:top w:val="nil"/>
              <w:left w:val="nil"/>
              <w:bottom w:val="single" w:sz="4" w:space="0" w:color="000000"/>
              <w:right w:val="single" w:sz="4" w:space="0" w:color="000000"/>
            </w:tcBorders>
            <w:shd w:val="clear" w:color="auto" w:fill="auto"/>
            <w:vAlign w:val="center"/>
          </w:tcPr>
          <w:p w14:paraId="0E57F0C6" w14:textId="77777777" w:rsidR="00AB0436" w:rsidRPr="00A55CC3" w:rsidRDefault="00AB0436" w:rsidP="003D5B0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AC Voltage</w:t>
            </w:r>
          </w:p>
        </w:tc>
        <w:tc>
          <w:tcPr>
            <w:tcW w:w="2976" w:type="dxa"/>
            <w:tcBorders>
              <w:top w:val="nil"/>
              <w:left w:val="nil"/>
              <w:bottom w:val="single" w:sz="4" w:space="0" w:color="000000"/>
              <w:right w:val="single" w:sz="4" w:space="0" w:color="000000"/>
            </w:tcBorders>
            <w:shd w:val="clear" w:color="auto" w:fill="auto"/>
            <w:vAlign w:val="bottom"/>
          </w:tcPr>
          <w:p w14:paraId="5EBC9420"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400V-600V</w:t>
            </w:r>
          </w:p>
        </w:tc>
        <w:tc>
          <w:tcPr>
            <w:tcW w:w="2410" w:type="dxa"/>
            <w:tcBorders>
              <w:top w:val="nil"/>
              <w:left w:val="nil"/>
              <w:bottom w:val="single" w:sz="4" w:space="0" w:color="000000"/>
              <w:right w:val="single" w:sz="4" w:space="0" w:color="000000"/>
            </w:tcBorders>
            <w:shd w:val="clear" w:color="auto" w:fill="auto"/>
          </w:tcPr>
          <w:p w14:paraId="038B724F" w14:textId="77777777" w:rsidR="00AB0436" w:rsidRPr="00A55CC3" w:rsidRDefault="00AB0436" w:rsidP="003D5B0D">
            <w:pPr>
              <w:spacing w:after="0" w:line="240" w:lineRule="auto"/>
              <w:jc w:val="center"/>
              <w:rPr>
                <w:rFonts w:asciiTheme="minorHAnsi" w:eastAsia="Times New Roman" w:hAnsiTheme="minorHAnsi" w:cstheme="minorHAnsi"/>
                <w:color w:val="000000"/>
                <w:sz w:val="24"/>
                <w:szCs w:val="24"/>
              </w:rPr>
            </w:pPr>
          </w:p>
        </w:tc>
      </w:tr>
      <w:tr w:rsidR="007809B5" w:rsidRPr="00AB0436" w14:paraId="24849718" w14:textId="77777777" w:rsidTr="00AB0436">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62650567" w14:textId="77777777" w:rsidR="00AB0436" w:rsidRPr="00A55CC3" w:rsidRDefault="00AB0436"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23</w:t>
            </w:r>
          </w:p>
        </w:tc>
        <w:tc>
          <w:tcPr>
            <w:tcW w:w="3630" w:type="dxa"/>
            <w:tcBorders>
              <w:top w:val="nil"/>
              <w:left w:val="nil"/>
              <w:bottom w:val="single" w:sz="4" w:space="0" w:color="000000"/>
              <w:right w:val="single" w:sz="4" w:space="0" w:color="000000"/>
            </w:tcBorders>
            <w:shd w:val="clear" w:color="auto" w:fill="auto"/>
            <w:vAlign w:val="center"/>
          </w:tcPr>
          <w:p w14:paraId="588D3ADA" w14:textId="77777777" w:rsidR="00AB0436" w:rsidRPr="00A55CC3" w:rsidRDefault="00AB0436" w:rsidP="003D5B0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Warranty</w:t>
            </w:r>
          </w:p>
        </w:tc>
        <w:tc>
          <w:tcPr>
            <w:tcW w:w="2976" w:type="dxa"/>
            <w:tcBorders>
              <w:top w:val="nil"/>
              <w:left w:val="nil"/>
              <w:bottom w:val="single" w:sz="4" w:space="0" w:color="000000"/>
              <w:right w:val="single" w:sz="4" w:space="0" w:color="000000"/>
            </w:tcBorders>
            <w:shd w:val="clear" w:color="auto" w:fill="FFFFFF"/>
            <w:vAlign w:val="bottom"/>
          </w:tcPr>
          <w:p w14:paraId="3D178F64"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10years</w:t>
            </w:r>
          </w:p>
        </w:tc>
        <w:tc>
          <w:tcPr>
            <w:tcW w:w="2410" w:type="dxa"/>
            <w:tcBorders>
              <w:top w:val="nil"/>
              <w:left w:val="nil"/>
              <w:bottom w:val="single" w:sz="4" w:space="0" w:color="000000"/>
              <w:right w:val="single" w:sz="4" w:space="0" w:color="000000"/>
            </w:tcBorders>
            <w:shd w:val="clear" w:color="auto" w:fill="auto"/>
          </w:tcPr>
          <w:p w14:paraId="4BE4D322"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7809B5" w:rsidRPr="00AB0436" w14:paraId="31BC71FD" w14:textId="77777777" w:rsidTr="00AB0436">
        <w:trPr>
          <w:trHeight w:val="944"/>
        </w:trPr>
        <w:tc>
          <w:tcPr>
            <w:tcW w:w="760" w:type="dxa"/>
            <w:tcBorders>
              <w:top w:val="nil"/>
              <w:left w:val="single" w:sz="4" w:space="0" w:color="000000"/>
              <w:bottom w:val="single" w:sz="4" w:space="0" w:color="000000"/>
              <w:right w:val="single" w:sz="4" w:space="0" w:color="000000"/>
            </w:tcBorders>
            <w:shd w:val="clear" w:color="auto" w:fill="auto"/>
            <w:vAlign w:val="center"/>
          </w:tcPr>
          <w:p w14:paraId="0DA54219" w14:textId="77777777" w:rsidR="00AB0436" w:rsidRPr="00A55CC3" w:rsidRDefault="00AB0436" w:rsidP="003D5B0D">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24</w:t>
            </w:r>
          </w:p>
        </w:tc>
        <w:tc>
          <w:tcPr>
            <w:tcW w:w="3630" w:type="dxa"/>
            <w:tcBorders>
              <w:top w:val="nil"/>
              <w:left w:val="nil"/>
              <w:bottom w:val="single" w:sz="4" w:space="0" w:color="000000"/>
              <w:right w:val="single" w:sz="4" w:space="0" w:color="000000"/>
            </w:tcBorders>
            <w:shd w:val="clear" w:color="auto" w:fill="auto"/>
            <w:vAlign w:val="center"/>
          </w:tcPr>
          <w:p w14:paraId="17E56C69" w14:textId="77777777" w:rsidR="00AB0436" w:rsidRPr="00A55CC3" w:rsidRDefault="00AB0436" w:rsidP="003D5B0D">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Standard Compliance</w:t>
            </w:r>
          </w:p>
        </w:tc>
        <w:tc>
          <w:tcPr>
            <w:tcW w:w="2976" w:type="dxa"/>
            <w:tcBorders>
              <w:top w:val="nil"/>
              <w:left w:val="nil"/>
              <w:bottom w:val="single" w:sz="4" w:space="0" w:color="000000"/>
              <w:right w:val="single" w:sz="4" w:space="0" w:color="000000"/>
            </w:tcBorders>
            <w:shd w:val="clear" w:color="auto" w:fill="auto"/>
            <w:vAlign w:val="bottom"/>
          </w:tcPr>
          <w:p w14:paraId="577CBBE1"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RoHS6, IEC62477-1, IEC62040-1, IEC61000-6-2, EN55011, UL9540A, IEC62619, UN3536, etc.</w:t>
            </w:r>
          </w:p>
        </w:tc>
        <w:tc>
          <w:tcPr>
            <w:tcW w:w="2410" w:type="dxa"/>
            <w:tcBorders>
              <w:top w:val="nil"/>
              <w:left w:val="nil"/>
              <w:bottom w:val="single" w:sz="4" w:space="0" w:color="000000"/>
              <w:right w:val="single" w:sz="4" w:space="0" w:color="000000"/>
            </w:tcBorders>
            <w:shd w:val="clear" w:color="auto" w:fill="auto"/>
          </w:tcPr>
          <w:p w14:paraId="6740885E" w14:textId="77777777" w:rsidR="00AB0436" w:rsidRPr="00A55CC3" w:rsidRDefault="00AB0436" w:rsidP="003D5B0D">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AB0436" w:rsidRPr="00AB0436" w14:paraId="559BC7EF" w14:textId="77777777" w:rsidTr="00A55CC3">
        <w:trPr>
          <w:trHeight w:val="944"/>
        </w:trPr>
        <w:tc>
          <w:tcPr>
            <w:tcW w:w="7366" w:type="dxa"/>
            <w:gridSpan w:val="3"/>
            <w:tcBorders>
              <w:top w:val="nil"/>
              <w:left w:val="single" w:sz="4" w:space="0" w:color="000000"/>
              <w:bottom w:val="single" w:sz="4" w:space="0" w:color="000000"/>
              <w:right w:val="single" w:sz="4" w:space="0" w:color="000000"/>
            </w:tcBorders>
            <w:shd w:val="clear" w:color="auto" w:fill="auto"/>
            <w:vAlign w:val="center"/>
          </w:tcPr>
          <w:p w14:paraId="44946CDE" w14:textId="17A1507D" w:rsidR="00AB0436" w:rsidRPr="00AB0436" w:rsidRDefault="00AB0436" w:rsidP="00A55CC3">
            <w:pPr>
              <w:spacing w:after="0" w:line="240" w:lineRule="auto"/>
              <w:rPr>
                <w:rFonts w:asciiTheme="minorHAnsi" w:eastAsia="Times New Roman" w:hAnsiTheme="minorHAnsi" w:cstheme="minorHAnsi"/>
                <w:sz w:val="24"/>
                <w:szCs w:val="24"/>
              </w:rPr>
            </w:pPr>
            <w:r w:rsidRPr="00047E8C">
              <w:rPr>
                <w:rFonts w:asciiTheme="minorHAnsi" w:eastAsia="Times New Roman" w:hAnsiTheme="minorHAnsi" w:cstheme="minorHAnsi"/>
                <w:color w:val="000000"/>
                <w:sz w:val="24"/>
                <w:szCs w:val="24"/>
              </w:rPr>
              <w:t>NAME OF BIDDER:</w:t>
            </w:r>
          </w:p>
        </w:tc>
        <w:tc>
          <w:tcPr>
            <w:tcW w:w="2410" w:type="dxa"/>
            <w:tcBorders>
              <w:top w:val="nil"/>
              <w:left w:val="nil"/>
              <w:bottom w:val="single" w:sz="4" w:space="0" w:color="000000"/>
              <w:right w:val="single" w:sz="4" w:space="0" w:color="000000"/>
            </w:tcBorders>
            <w:shd w:val="clear" w:color="auto" w:fill="auto"/>
          </w:tcPr>
          <w:p w14:paraId="0D2167E7" w14:textId="77777777" w:rsidR="00AB0436" w:rsidRPr="00AB0436" w:rsidRDefault="00AB0436" w:rsidP="00AB0436">
            <w:pPr>
              <w:spacing w:after="0" w:line="240" w:lineRule="auto"/>
              <w:jc w:val="center"/>
              <w:rPr>
                <w:rFonts w:asciiTheme="minorHAnsi" w:eastAsia="Times New Roman" w:hAnsiTheme="minorHAnsi" w:cstheme="minorHAnsi"/>
                <w:color w:val="000000"/>
                <w:sz w:val="24"/>
                <w:szCs w:val="24"/>
              </w:rPr>
            </w:pPr>
          </w:p>
        </w:tc>
      </w:tr>
      <w:tr w:rsidR="00AB0436" w:rsidRPr="00AB0436" w14:paraId="665B0B05" w14:textId="77777777" w:rsidTr="00A55CC3">
        <w:trPr>
          <w:trHeight w:val="944"/>
        </w:trPr>
        <w:tc>
          <w:tcPr>
            <w:tcW w:w="7366" w:type="dxa"/>
            <w:gridSpan w:val="3"/>
            <w:tcBorders>
              <w:top w:val="nil"/>
              <w:left w:val="single" w:sz="4" w:space="0" w:color="000000"/>
              <w:bottom w:val="single" w:sz="4" w:space="0" w:color="000000"/>
              <w:right w:val="single" w:sz="4" w:space="0" w:color="000000"/>
            </w:tcBorders>
            <w:shd w:val="clear" w:color="auto" w:fill="auto"/>
            <w:vAlign w:val="center"/>
          </w:tcPr>
          <w:p w14:paraId="75C7D2D9" w14:textId="69CA4425" w:rsidR="00AB0436" w:rsidRPr="00AB0436" w:rsidRDefault="00AB0436" w:rsidP="00A55CC3">
            <w:pPr>
              <w:spacing w:after="0" w:line="240" w:lineRule="auto"/>
              <w:rPr>
                <w:rFonts w:asciiTheme="minorHAnsi" w:eastAsia="Times New Roman" w:hAnsiTheme="minorHAnsi" w:cstheme="minorHAnsi"/>
                <w:sz w:val="24"/>
                <w:szCs w:val="24"/>
              </w:rPr>
            </w:pPr>
            <w:r w:rsidRPr="00047E8C">
              <w:rPr>
                <w:rFonts w:asciiTheme="minorHAnsi" w:eastAsia="Times New Roman" w:hAnsiTheme="minorHAnsi" w:cstheme="minorHAnsi"/>
                <w:color w:val="000000"/>
                <w:sz w:val="24"/>
                <w:szCs w:val="24"/>
              </w:rPr>
              <w:t>SIGNATURE OF BIDDER:</w:t>
            </w:r>
          </w:p>
        </w:tc>
        <w:tc>
          <w:tcPr>
            <w:tcW w:w="2410" w:type="dxa"/>
            <w:tcBorders>
              <w:top w:val="nil"/>
              <w:left w:val="nil"/>
              <w:bottom w:val="single" w:sz="4" w:space="0" w:color="000000"/>
              <w:right w:val="single" w:sz="4" w:space="0" w:color="000000"/>
            </w:tcBorders>
            <w:shd w:val="clear" w:color="auto" w:fill="auto"/>
          </w:tcPr>
          <w:p w14:paraId="0DF0B4F6" w14:textId="77777777" w:rsidR="00AB0436" w:rsidRPr="00AB0436" w:rsidRDefault="00AB0436" w:rsidP="00AB0436">
            <w:pPr>
              <w:spacing w:after="0" w:line="240" w:lineRule="auto"/>
              <w:jc w:val="center"/>
              <w:rPr>
                <w:rFonts w:asciiTheme="minorHAnsi" w:eastAsia="Times New Roman" w:hAnsiTheme="minorHAnsi" w:cstheme="minorHAnsi"/>
                <w:color w:val="000000"/>
                <w:sz w:val="24"/>
                <w:szCs w:val="24"/>
              </w:rPr>
            </w:pPr>
          </w:p>
        </w:tc>
      </w:tr>
      <w:bookmarkEnd w:id="408"/>
    </w:tbl>
    <w:p w14:paraId="37262473"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52962CAE" w14:textId="77777777" w:rsidR="00AB0436" w:rsidRDefault="00AB0436" w:rsidP="007D2941">
      <w:pPr>
        <w:widowControl w:val="0"/>
        <w:tabs>
          <w:tab w:val="left" w:pos="819"/>
        </w:tabs>
        <w:autoSpaceDE w:val="0"/>
        <w:autoSpaceDN w:val="0"/>
        <w:spacing w:after="0" w:line="360" w:lineRule="auto"/>
        <w:ind w:right="445"/>
        <w:rPr>
          <w:rFonts w:cstheme="minorHAnsi"/>
          <w:b/>
          <w:sz w:val="24"/>
          <w:szCs w:val="24"/>
        </w:rPr>
      </w:pPr>
    </w:p>
    <w:p w14:paraId="4D5130CF" w14:textId="77777777" w:rsidR="007D2941" w:rsidRDefault="007D2941" w:rsidP="00A55CC3">
      <w:pPr>
        <w:pStyle w:val="ListParagraph"/>
        <w:widowControl w:val="0"/>
        <w:numPr>
          <w:ilvl w:val="1"/>
          <w:numId w:val="107"/>
        </w:numPr>
        <w:tabs>
          <w:tab w:val="left" w:pos="819"/>
        </w:tabs>
        <w:autoSpaceDE w:val="0"/>
        <w:autoSpaceDN w:val="0"/>
        <w:spacing w:after="0" w:line="360" w:lineRule="auto"/>
        <w:ind w:right="445"/>
        <w:rPr>
          <w:rFonts w:cstheme="minorHAnsi"/>
          <w:b/>
          <w:sz w:val="24"/>
          <w:szCs w:val="24"/>
        </w:rPr>
      </w:pPr>
      <w:r>
        <w:rPr>
          <w:rFonts w:cstheme="minorHAnsi"/>
          <w:b/>
          <w:sz w:val="24"/>
          <w:szCs w:val="24"/>
        </w:rPr>
        <w:t>Step up Power Transformer Guaranteed Technical Particulars (GTP);</w:t>
      </w:r>
    </w:p>
    <w:p w14:paraId="3ECA57A8"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bookmarkStart w:id="409" w:name="_Hlk199778555"/>
    </w:p>
    <w:tbl>
      <w:tblPr>
        <w:tblW w:w="9780" w:type="dxa"/>
        <w:tblInd w:w="-5" w:type="dxa"/>
        <w:tblLayout w:type="fixed"/>
        <w:tblLook w:val="0400" w:firstRow="0" w:lastRow="0" w:firstColumn="0" w:lastColumn="0" w:noHBand="0" w:noVBand="1"/>
      </w:tblPr>
      <w:tblGrid>
        <w:gridCol w:w="1037"/>
        <w:gridCol w:w="3428"/>
        <w:gridCol w:w="1070"/>
        <w:gridCol w:w="2311"/>
        <w:gridCol w:w="1934"/>
      </w:tblGrid>
      <w:tr w:rsidR="007D2941" w14:paraId="331E8F27" w14:textId="77777777" w:rsidTr="003D5B0D">
        <w:trPr>
          <w:trHeight w:val="449"/>
        </w:trPr>
        <w:tc>
          <w:tcPr>
            <w:tcW w:w="9780" w:type="dxa"/>
            <w:gridSpan w:val="5"/>
            <w:tcBorders>
              <w:top w:val="single" w:sz="4" w:space="0" w:color="000000"/>
              <w:left w:val="single" w:sz="4" w:space="0" w:color="000000"/>
              <w:bottom w:val="single" w:sz="4" w:space="0" w:color="000000"/>
              <w:right w:val="single" w:sz="4" w:space="0" w:color="000000"/>
            </w:tcBorders>
            <w:vAlign w:val="center"/>
            <w:hideMark/>
          </w:tcPr>
          <w:p w14:paraId="7391956E" w14:textId="2F54C47C" w:rsidR="007D2941" w:rsidRDefault="007D2941">
            <w:pPr>
              <w:spacing w:after="0" w:line="240" w:lineRule="auto"/>
              <w:rPr>
                <w:rFonts w:eastAsia="Times New Roman" w:cstheme="minorHAnsi"/>
                <w:color w:val="000000"/>
                <w:sz w:val="24"/>
                <w:szCs w:val="24"/>
              </w:rPr>
            </w:pPr>
            <w:r>
              <w:rPr>
                <w:rFonts w:eastAsia="Times New Roman" w:cstheme="minorHAnsi"/>
                <w:b/>
                <w:i/>
                <w:iCs/>
                <w:color w:val="000000"/>
                <w:sz w:val="24"/>
                <w:szCs w:val="24"/>
              </w:rPr>
              <w:t xml:space="preserve">Note. </w:t>
            </w:r>
            <w:r>
              <w:rPr>
                <w:rFonts w:eastAsia="Times New Roman" w:cstheme="minorHAnsi"/>
                <w:bCs/>
                <w:i/>
                <w:iCs/>
                <w:color w:val="000000"/>
                <w:sz w:val="24"/>
                <w:szCs w:val="24"/>
              </w:rPr>
              <w:t xml:space="preserve">MINIMUM RECOMMENDED CAPACITY SHALL BE OF </w:t>
            </w:r>
            <w:r w:rsidR="00614BB3">
              <w:rPr>
                <w:rFonts w:eastAsia="Times New Roman"/>
                <w:bCs/>
                <w:i/>
                <w:iCs/>
                <w:color w:val="000000"/>
                <w:sz w:val="24"/>
                <w:szCs w:val="24"/>
              </w:rPr>
              <w:t>≥</w:t>
            </w:r>
            <w:r w:rsidR="00522390">
              <w:rPr>
                <w:rFonts w:eastAsia="Times New Roman" w:cstheme="minorHAnsi"/>
                <w:bCs/>
                <w:i/>
                <w:iCs/>
                <w:sz w:val="24"/>
                <w:szCs w:val="24"/>
              </w:rPr>
              <w:t>63</w:t>
            </w:r>
            <w:r>
              <w:rPr>
                <w:rFonts w:eastAsia="Times New Roman" w:cstheme="minorHAnsi"/>
                <w:bCs/>
                <w:i/>
                <w:iCs/>
                <w:sz w:val="24"/>
                <w:szCs w:val="24"/>
              </w:rPr>
              <w:t xml:space="preserve">0KVA  for the 500KW system </w:t>
            </w:r>
            <w:r w:rsidR="00522390">
              <w:rPr>
                <w:rFonts w:eastAsia="Times New Roman" w:cstheme="minorHAnsi"/>
                <w:bCs/>
                <w:i/>
                <w:iCs/>
                <w:sz w:val="24"/>
                <w:szCs w:val="24"/>
              </w:rPr>
              <w:t xml:space="preserve">and </w:t>
            </w:r>
            <w:r w:rsidR="00614BB3">
              <w:rPr>
                <w:rFonts w:eastAsia="Times New Roman"/>
                <w:bCs/>
                <w:i/>
                <w:iCs/>
                <w:sz w:val="24"/>
                <w:szCs w:val="24"/>
              </w:rPr>
              <w:t>≥</w:t>
            </w:r>
            <w:r w:rsidR="00522390">
              <w:rPr>
                <w:rFonts w:eastAsia="Times New Roman" w:cstheme="minorHAnsi"/>
                <w:bCs/>
                <w:i/>
                <w:iCs/>
                <w:sz w:val="24"/>
                <w:szCs w:val="24"/>
              </w:rPr>
              <w:t>63</w:t>
            </w:r>
            <w:r w:rsidR="00614BB3">
              <w:rPr>
                <w:rFonts w:eastAsia="Times New Roman" w:cstheme="minorHAnsi"/>
                <w:bCs/>
                <w:i/>
                <w:iCs/>
                <w:sz w:val="24"/>
                <w:szCs w:val="24"/>
              </w:rPr>
              <w:t>0</w:t>
            </w:r>
            <w:r w:rsidR="00522390">
              <w:rPr>
                <w:rFonts w:eastAsia="Times New Roman" w:cstheme="minorHAnsi"/>
                <w:bCs/>
                <w:i/>
                <w:iCs/>
                <w:sz w:val="24"/>
                <w:szCs w:val="24"/>
              </w:rPr>
              <w:t>KVA for the thermal step up transformer for integration.</w:t>
            </w:r>
          </w:p>
        </w:tc>
      </w:tr>
      <w:tr w:rsidR="007D2941" w14:paraId="402C2477" w14:textId="77777777" w:rsidTr="003D5B0D">
        <w:trPr>
          <w:trHeight w:val="630"/>
        </w:trPr>
        <w:tc>
          <w:tcPr>
            <w:tcW w:w="1037" w:type="dxa"/>
            <w:tcBorders>
              <w:top w:val="nil"/>
              <w:left w:val="single" w:sz="4" w:space="0" w:color="000000"/>
              <w:bottom w:val="single" w:sz="4" w:space="0" w:color="000000"/>
              <w:right w:val="single" w:sz="4" w:space="0" w:color="000000"/>
            </w:tcBorders>
            <w:vAlign w:val="center"/>
            <w:hideMark/>
          </w:tcPr>
          <w:p w14:paraId="36669E1D" w14:textId="77777777" w:rsidR="007D2941" w:rsidRDefault="007D2941">
            <w:pPr>
              <w:spacing w:after="0" w:line="240" w:lineRule="auto"/>
              <w:jc w:val="center"/>
              <w:rPr>
                <w:rFonts w:eastAsia="Times New Roman" w:cstheme="minorHAnsi"/>
                <w:b/>
                <w:sz w:val="24"/>
                <w:szCs w:val="24"/>
              </w:rPr>
            </w:pPr>
            <w:r>
              <w:rPr>
                <w:rFonts w:eastAsia="Times New Roman" w:cstheme="minorHAnsi"/>
                <w:b/>
                <w:sz w:val="24"/>
                <w:szCs w:val="24"/>
              </w:rPr>
              <w:t>ITEM No.</w:t>
            </w:r>
          </w:p>
        </w:tc>
        <w:tc>
          <w:tcPr>
            <w:tcW w:w="3428" w:type="dxa"/>
            <w:tcBorders>
              <w:top w:val="nil"/>
              <w:left w:val="nil"/>
              <w:bottom w:val="single" w:sz="4" w:space="0" w:color="000000"/>
              <w:right w:val="single" w:sz="4" w:space="0" w:color="000000"/>
            </w:tcBorders>
            <w:hideMark/>
          </w:tcPr>
          <w:p w14:paraId="19CC9B4D" w14:textId="77777777" w:rsidR="007D2941" w:rsidRDefault="007D2941">
            <w:pPr>
              <w:spacing w:after="0" w:line="240" w:lineRule="auto"/>
              <w:jc w:val="center"/>
              <w:rPr>
                <w:rFonts w:eastAsia="Times New Roman" w:cstheme="minorHAnsi"/>
                <w:b/>
                <w:sz w:val="24"/>
                <w:szCs w:val="24"/>
              </w:rPr>
            </w:pPr>
            <w:r>
              <w:rPr>
                <w:rFonts w:eastAsia="Times New Roman" w:cstheme="minorHAnsi"/>
                <w:b/>
                <w:sz w:val="24"/>
                <w:szCs w:val="24"/>
              </w:rPr>
              <w:t>DESCRIPTIONS</w:t>
            </w:r>
          </w:p>
        </w:tc>
        <w:tc>
          <w:tcPr>
            <w:tcW w:w="1070" w:type="dxa"/>
            <w:tcBorders>
              <w:top w:val="nil"/>
              <w:left w:val="nil"/>
              <w:bottom w:val="single" w:sz="4" w:space="0" w:color="000000"/>
              <w:right w:val="single" w:sz="4" w:space="0" w:color="000000"/>
            </w:tcBorders>
            <w:vAlign w:val="center"/>
            <w:hideMark/>
          </w:tcPr>
          <w:p w14:paraId="596E8780" w14:textId="77777777" w:rsidR="007D2941" w:rsidRDefault="007D2941">
            <w:pPr>
              <w:spacing w:after="0" w:line="240" w:lineRule="auto"/>
              <w:jc w:val="center"/>
              <w:rPr>
                <w:rFonts w:eastAsia="Times New Roman" w:cstheme="minorHAnsi"/>
                <w:b/>
                <w:sz w:val="24"/>
                <w:szCs w:val="24"/>
              </w:rPr>
            </w:pPr>
            <w:r>
              <w:rPr>
                <w:rFonts w:eastAsia="Times New Roman" w:cstheme="minorHAnsi"/>
                <w:b/>
                <w:sz w:val="24"/>
                <w:szCs w:val="24"/>
              </w:rPr>
              <w:t>UNITS</w:t>
            </w:r>
          </w:p>
        </w:tc>
        <w:tc>
          <w:tcPr>
            <w:tcW w:w="2311" w:type="dxa"/>
            <w:tcBorders>
              <w:top w:val="nil"/>
              <w:left w:val="nil"/>
              <w:bottom w:val="single" w:sz="4" w:space="0" w:color="000000"/>
              <w:right w:val="single" w:sz="4" w:space="0" w:color="000000"/>
            </w:tcBorders>
            <w:vAlign w:val="center"/>
            <w:hideMark/>
          </w:tcPr>
          <w:p w14:paraId="005131FD" w14:textId="77777777" w:rsidR="007D2941" w:rsidRDefault="007D2941">
            <w:pPr>
              <w:spacing w:after="0" w:line="240" w:lineRule="auto"/>
              <w:jc w:val="center"/>
              <w:rPr>
                <w:rFonts w:eastAsia="Times New Roman" w:cstheme="minorHAnsi"/>
                <w:b/>
                <w:sz w:val="24"/>
                <w:szCs w:val="24"/>
              </w:rPr>
            </w:pPr>
            <w:r>
              <w:rPr>
                <w:rFonts w:eastAsia="Times New Roman" w:cstheme="minorHAnsi"/>
                <w:b/>
                <w:sz w:val="24"/>
                <w:szCs w:val="24"/>
              </w:rPr>
              <w:t>REQUIREMENT</w:t>
            </w:r>
          </w:p>
        </w:tc>
        <w:tc>
          <w:tcPr>
            <w:tcW w:w="1934" w:type="dxa"/>
            <w:tcBorders>
              <w:top w:val="nil"/>
              <w:left w:val="nil"/>
              <w:bottom w:val="single" w:sz="4" w:space="0" w:color="000000"/>
              <w:right w:val="single" w:sz="4" w:space="0" w:color="000000"/>
            </w:tcBorders>
            <w:vAlign w:val="bottom"/>
            <w:hideMark/>
          </w:tcPr>
          <w:p w14:paraId="45F76D62" w14:textId="77777777" w:rsidR="007D2941" w:rsidRDefault="007D2941">
            <w:pPr>
              <w:spacing w:after="0" w:line="240" w:lineRule="auto"/>
              <w:jc w:val="center"/>
              <w:rPr>
                <w:rFonts w:eastAsia="Times New Roman" w:cstheme="minorHAnsi"/>
                <w:b/>
                <w:color w:val="000000"/>
                <w:sz w:val="24"/>
                <w:szCs w:val="24"/>
              </w:rPr>
            </w:pPr>
            <w:r>
              <w:rPr>
                <w:rFonts w:eastAsia="Times New Roman" w:cstheme="minorHAnsi"/>
                <w:b/>
                <w:color w:val="000000"/>
                <w:sz w:val="24"/>
                <w:szCs w:val="24"/>
              </w:rPr>
              <w:t>BIDDER’S RESPONSE</w:t>
            </w:r>
          </w:p>
        </w:tc>
      </w:tr>
      <w:tr w:rsidR="007D2941" w14:paraId="04B5A77E" w14:textId="77777777" w:rsidTr="003D5B0D">
        <w:trPr>
          <w:trHeight w:val="630"/>
        </w:trPr>
        <w:tc>
          <w:tcPr>
            <w:tcW w:w="1037" w:type="dxa"/>
            <w:tcBorders>
              <w:top w:val="nil"/>
              <w:left w:val="single" w:sz="4" w:space="0" w:color="000000"/>
              <w:bottom w:val="single" w:sz="4" w:space="0" w:color="000000"/>
              <w:right w:val="single" w:sz="4" w:space="0" w:color="000000"/>
            </w:tcBorders>
            <w:vAlign w:val="center"/>
            <w:hideMark/>
          </w:tcPr>
          <w:p w14:paraId="787FC59D" w14:textId="77777777" w:rsidR="007D2941" w:rsidRDefault="007D2941">
            <w:pPr>
              <w:spacing w:after="0" w:line="240" w:lineRule="auto"/>
              <w:jc w:val="center"/>
              <w:rPr>
                <w:rFonts w:eastAsia="Times New Roman" w:cstheme="minorHAnsi"/>
                <w:b/>
                <w:sz w:val="24"/>
                <w:szCs w:val="24"/>
              </w:rPr>
            </w:pPr>
            <w:r>
              <w:rPr>
                <w:rFonts w:eastAsia="Times New Roman" w:cstheme="minorHAnsi"/>
                <w:b/>
                <w:sz w:val="24"/>
                <w:szCs w:val="24"/>
              </w:rPr>
              <w:t>1</w:t>
            </w:r>
          </w:p>
        </w:tc>
        <w:tc>
          <w:tcPr>
            <w:tcW w:w="3428" w:type="dxa"/>
            <w:tcBorders>
              <w:top w:val="nil"/>
              <w:left w:val="nil"/>
              <w:bottom w:val="single" w:sz="4" w:space="0" w:color="000000"/>
              <w:right w:val="single" w:sz="4" w:space="0" w:color="000000"/>
            </w:tcBorders>
            <w:hideMark/>
          </w:tcPr>
          <w:p w14:paraId="58CD16D0" w14:textId="77777777" w:rsidR="007D2941" w:rsidRDefault="007D2941">
            <w:pPr>
              <w:spacing w:after="0" w:line="240" w:lineRule="auto"/>
              <w:rPr>
                <w:rFonts w:eastAsia="Times New Roman" w:cstheme="minorHAnsi"/>
                <w:sz w:val="24"/>
                <w:szCs w:val="24"/>
              </w:rPr>
            </w:pPr>
            <w:r>
              <w:rPr>
                <w:rFonts w:eastAsia="Times New Roman" w:cstheme="minorHAnsi"/>
                <w:sz w:val="24"/>
                <w:szCs w:val="24"/>
              </w:rPr>
              <w:t>Applicable Standards</w:t>
            </w:r>
          </w:p>
        </w:tc>
        <w:tc>
          <w:tcPr>
            <w:tcW w:w="1070" w:type="dxa"/>
            <w:tcBorders>
              <w:top w:val="nil"/>
              <w:left w:val="nil"/>
              <w:bottom w:val="single" w:sz="4" w:space="0" w:color="000000"/>
              <w:right w:val="single" w:sz="4" w:space="0" w:color="000000"/>
            </w:tcBorders>
            <w:vAlign w:val="center"/>
          </w:tcPr>
          <w:p w14:paraId="4EF1104A" w14:textId="77777777" w:rsidR="007D2941" w:rsidRDefault="007D2941">
            <w:pPr>
              <w:spacing w:after="0" w:line="240" w:lineRule="auto"/>
              <w:jc w:val="center"/>
              <w:rPr>
                <w:rFonts w:eastAsia="Times New Roman" w:cstheme="minorHAnsi"/>
                <w:b/>
                <w:sz w:val="24"/>
                <w:szCs w:val="24"/>
              </w:rPr>
            </w:pPr>
          </w:p>
        </w:tc>
        <w:tc>
          <w:tcPr>
            <w:tcW w:w="2311" w:type="dxa"/>
            <w:tcBorders>
              <w:top w:val="nil"/>
              <w:left w:val="nil"/>
              <w:bottom w:val="single" w:sz="4" w:space="0" w:color="000000"/>
              <w:right w:val="single" w:sz="4" w:space="0" w:color="000000"/>
            </w:tcBorders>
            <w:vAlign w:val="center"/>
            <w:hideMark/>
          </w:tcPr>
          <w:p w14:paraId="110AC1D9" w14:textId="77777777" w:rsidR="007D2941" w:rsidRDefault="007D2941">
            <w:pPr>
              <w:spacing w:after="0" w:line="240" w:lineRule="auto"/>
              <w:jc w:val="center"/>
              <w:rPr>
                <w:rFonts w:eastAsia="Times New Roman" w:cstheme="minorHAnsi"/>
                <w:sz w:val="24"/>
                <w:szCs w:val="24"/>
              </w:rPr>
            </w:pPr>
            <w:r>
              <w:rPr>
                <w:rFonts w:eastAsia="Times New Roman" w:cstheme="minorHAnsi"/>
                <w:sz w:val="24"/>
                <w:szCs w:val="24"/>
              </w:rPr>
              <w:t>As tabulated in table 1</w:t>
            </w:r>
          </w:p>
        </w:tc>
        <w:tc>
          <w:tcPr>
            <w:tcW w:w="1934" w:type="dxa"/>
            <w:tcBorders>
              <w:top w:val="nil"/>
              <w:left w:val="nil"/>
              <w:bottom w:val="single" w:sz="4" w:space="0" w:color="000000"/>
              <w:right w:val="single" w:sz="4" w:space="0" w:color="000000"/>
            </w:tcBorders>
            <w:hideMark/>
          </w:tcPr>
          <w:p w14:paraId="64BB68F0"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0D2C87BE" w14:textId="77777777" w:rsidTr="003D5B0D">
        <w:trPr>
          <w:trHeight w:val="315"/>
        </w:trPr>
        <w:tc>
          <w:tcPr>
            <w:tcW w:w="1037" w:type="dxa"/>
            <w:tcBorders>
              <w:top w:val="nil"/>
              <w:left w:val="single" w:sz="4" w:space="0" w:color="000000"/>
              <w:bottom w:val="single" w:sz="4" w:space="0" w:color="000000"/>
              <w:right w:val="single" w:sz="4" w:space="0" w:color="000000"/>
            </w:tcBorders>
            <w:vAlign w:val="center"/>
            <w:hideMark/>
          </w:tcPr>
          <w:p w14:paraId="47E73A41"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w:t>
            </w:r>
          </w:p>
        </w:tc>
        <w:tc>
          <w:tcPr>
            <w:tcW w:w="3428" w:type="dxa"/>
            <w:tcBorders>
              <w:top w:val="nil"/>
              <w:left w:val="nil"/>
              <w:bottom w:val="single" w:sz="4" w:space="0" w:color="000000"/>
              <w:right w:val="single" w:sz="4" w:space="0" w:color="000000"/>
            </w:tcBorders>
            <w:vAlign w:val="center"/>
            <w:hideMark/>
          </w:tcPr>
          <w:p w14:paraId="0CB2B345" w14:textId="77777777" w:rsidR="007D2941" w:rsidRDefault="007D2941">
            <w:pPr>
              <w:spacing w:after="0" w:line="240" w:lineRule="auto"/>
              <w:rPr>
                <w:rFonts w:eastAsia="Times New Roman" w:cstheme="minorHAnsi"/>
                <w:sz w:val="24"/>
                <w:szCs w:val="24"/>
              </w:rPr>
            </w:pPr>
            <w:r>
              <w:rPr>
                <w:rFonts w:eastAsia="Times New Roman" w:cstheme="minorHAnsi"/>
                <w:sz w:val="24"/>
                <w:szCs w:val="24"/>
              </w:rPr>
              <w:t>Power transformer Make/Model</w:t>
            </w:r>
          </w:p>
        </w:tc>
        <w:tc>
          <w:tcPr>
            <w:tcW w:w="1070" w:type="dxa"/>
            <w:tcBorders>
              <w:top w:val="nil"/>
              <w:left w:val="nil"/>
              <w:bottom w:val="single" w:sz="4" w:space="0" w:color="000000"/>
              <w:right w:val="single" w:sz="4" w:space="0" w:color="000000"/>
            </w:tcBorders>
            <w:vAlign w:val="center"/>
          </w:tcPr>
          <w:p w14:paraId="3E9427DF" w14:textId="77777777" w:rsidR="007D2941" w:rsidRDefault="007D2941">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center"/>
            <w:hideMark/>
          </w:tcPr>
          <w:p w14:paraId="54CA6CA1"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74B6356D"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78BDF2C9" w14:textId="77777777" w:rsidTr="003D5B0D">
        <w:trPr>
          <w:trHeight w:val="315"/>
        </w:trPr>
        <w:tc>
          <w:tcPr>
            <w:tcW w:w="1037" w:type="dxa"/>
            <w:tcBorders>
              <w:top w:val="nil"/>
              <w:left w:val="single" w:sz="4" w:space="0" w:color="000000"/>
              <w:bottom w:val="single" w:sz="4" w:space="0" w:color="000000"/>
              <w:right w:val="single" w:sz="4" w:space="0" w:color="000000"/>
            </w:tcBorders>
            <w:vAlign w:val="center"/>
            <w:hideMark/>
          </w:tcPr>
          <w:p w14:paraId="0060424B"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w:t>
            </w:r>
          </w:p>
        </w:tc>
        <w:tc>
          <w:tcPr>
            <w:tcW w:w="3428" w:type="dxa"/>
            <w:tcBorders>
              <w:top w:val="nil"/>
              <w:left w:val="nil"/>
              <w:bottom w:val="single" w:sz="4" w:space="0" w:color="000000"/>
              <w:right w:val="single" w:sz="4" w:space="0" w:color="000000"/>
            </w:tcBorders>
            <w:vAlign w:val="center"/>
            <w:hideMark/>
          </w:tcPr>
          <w:p w14:paraId="07DBE88D" w14:textId="77777777" w:rsidR="007D2941" w:rsidRDefault="007D2941">
            <w:pPr>
              <w:spacing w:after="0" w:line="240" w:lineRule="auto"/>
              <w:rPr>
                <w:rFonts w:eastAsia="Times New Roman" w:cstheme="minorHAnsi"/>
                <w:sz w:val="24"/>
                <w:szCs w:val="24"/>
              </w:rPr>
            </w:pPr>
            <w:r>
              <w:rPr>
                <w:rFonts w:eastAsia="Times New Roman" w:cstheme="minorHAnsi"/>
                <w:sz w:val="24"/>
                <w:szCs w:val="24"/>
              </w:rPr>
              <w:t>Transformer nominal capacity</w:t>
            </w:r>
          </w:p>
        </w:tc>
        <w:tc>
          <w:tcPr>
            <w:tcW w:w="1070" w:type="dxa"/>
            <w:tcBorders>
              <w:top w:val="nil"/>
              <w:left w:val="nil"/>
              <w:bottom w:val="single" w:sz="4" w:space="0" w:color="000000"/>
              <w:right w:val="single" w:sz="4" w:space="0" w:color="000000"/>
            </w:tcBorders>
            <w:vAlign w:val="center"/>
            <w:hideMark/>
          </w:tcPr>
          <w:p w14:paraId="1A7530A2" w14:textId="5EFAFB1E" w:rsidR="007D2941" w:rsidRDefault="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w:t>
            </w:r>
            <w:r w:rsidR="007D2941">
              <w:rPr>
                <w:rFonts w:eastAsia="Times New Roman" w:cstheme="minorHAnsi"/>
                <w:color w:val="000000"/>
                <w:sz w:val="24"/>
                <w:szCs w:val="24"/>
              </w:rPr>
              <w:t>VA</w:t>
            </w:r>
          </w:p>
        </w:tc>
        <w:tc>
          <w:tcPr>
            <w:tcW w:w="2311" w:type="dxa"/>
            <w:tcBorders>
              <w:top w:val="nil"/>
              <w:left w:val="nil"/>
              <w:bottom w:val="single" w:sz="4" w:space="0" w:color="000000"/>
              <w:right w:val="single" w:sz="4" w:space="0" w:color="000000"/>
            </w:tcBorders>
            <w:vAlign w:val="center"/>
            <w:hideMark/>
          </w:tcPr>
          <w:p w14:paraId="1CD77CAE" w14:textId="5D80A422" w:rsidR="007D2941" w:rsidRDefault="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630</w:t>
            </w:r>
          </w:p>
        </w:tc>
        <w:tc>
          <w:tcPr>
            <w:tcW w:w="1934" w:type="dxa"/>
            <w:tcBorders>
              <w:top w:val="nil"/>
              <w:left w:val="nil"/>
              <w:bottom w:val="single" w:sz="4" w:space="0" w:color="000000"/>
              <w:right w:val="single" w:sz="4" w:space="0" w:color="000000"/>
            </w:tcBorders>
            <w:hideMark/>
          </w:tcPr>
          <w:p w14:paraId="11D6CE88"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7D8B0813" w14:textId="77777777" w:rsidTr="003D5B0D">
        <w:trPr>
          <w:trHeight w:val="315"/>
        </w:trPr>
        <w:tc>
          <w:tcPr>
            <w:tcW w:w="1037" w:type="dxa"/>
            <w:tcBorders>
              <w:top w:val="nil"/>
              <w:left w:val="single" w:sz="4" w:space="0" w:color="000000"/>
              <w:bottom w:val="single" w:sz="4" w:space="0" w:color="000000"/>
              <w:right w:val="single" w:sz="4" w:space="0" w:color="000000"/>
            </w:tcBorders>
            <w:vAlign w:val="center"/>
            <w:hideMark/>
          </w:tcPr>
          <w:p w14:paraId="2A17F422"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4</w:t>
            </w:r>
          </w:p>
        </w:tc>
        <w:tc>
          <w:tcPr>
            <w:tcW w:w="3428" w:type="dxa"/>
            <w:tcBorders>
              <w:top w:val="nil"/>
              <w:left w:val="nil"/>
              <w:bottom w:val="single" w:sz="4" w:space="0" w:color="000000"/>
              <w:right w:val="single" w:sz="4" w:space="0" w:color="000000"/>
            </w:tcBorders>
            <w:vAlign w:val="bottom"/>
            <w:hideMark/>
          </w:tcPr>
          <w:p w14:paraId="73FD75D2"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Rated Input Voltage</w:t>
            </w:r>
          </w:p>
        </w:tc>
        <w:tc>
          <w:tcPr>
            <w:tcW w:w="1070" w:type="dxa"/>
            <w:tcBorders>
              <w:top w:val="nil"/>
              <w:left w:val="nil"/>
              <w:bottom w:val="single" w:sz="4" w:space="0" w:color="000000"/>
              <w:right w:val="single" w:sz="4" w:space="0" w:color="000000"/>
            </w:tcBorders>
            <w:vAlign w:val="center"/>
            <w:hideMark/>
          </w:tcPr>
          <w:p w14:paraId="5D9DDF57"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center"/>
            <w:hideMark/>
          </w:tcPr>
          <w:p w14:paraId="0C8DF5BC"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0.4</w:t>
            </w:r>
          </w:p>
        </w:tc>
        <w:tc>
          <w:tcPr>
            <w:tcW w:w="1934" w:type="dxa"/>
            <w:tcBorders>
              <w:top w:val="nil"/>
              <w:left w:val="nil"/>
              <w:bottom w:val="single" w:sz="4" w:space="0" w:color="000000"/>
              <w:right w:val="single" w:sz="4" w:space="0" w:color="000000"/>
            </w:tcBorders>
            <w:hideMark/>
          </w:tcPr>
          <w:p w14:paraId="3D18DAB4"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3FF1B487" w14:textId="77777777" w:rsidTr="003D5B0D">
        <w:trPr>
          <w:trHeight w:val="315"/>
        </w:trPr>
        <w:tc>
          <w:tcPr>
            <w:tcW w:w="1037" w:type="dxa"/>
            <w:tcBorders>
              <w:top w:val="nil"/>
              <w:left w:val="single" w:sz="4" w:space="0" w:color="000000"/>
              <w:bottom w:val="single" w:sz="4" w:space="0" w:color="000000"/>
              <w:right w:val="single" w:sz="4" w:space="0" w:color="000000"/>
            </w:tcBorders>
            <w:vAlign w:val="center"/>
            <w:hideMark/>
          </w:tcPr>
          <w:p w14:paraId="59C1B531"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5</w:t>
            </w:r>
          </w:p>
        </w:tc>
        <w:tc>
          <w:tcPr>
            <w:tcW w:w="3428" w:type="dxa"/>
            <w:tcBorders>
              <w:top w:val="nil"/>
              <w:left w:val="nil"/>
              <w:bottom w:val="single" w:sz="4" w:space="0" w:color="000000"/>
              <w:right w:val="single" w:sz="4" w:space="0" w:color="000000"/>
            </w:tcBorders>
            <w:vAlign w:val="bottom"/>
            <w:hideMark/>
          </w:tcPr>
          <w:p w14:paraId="7750EF0A"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Rated Output Voltage</w:t>
            </w:r>
          </w:p>
        </w:tc>
        <w:tc>
          <w:tcPr>
            <w:tcW w:w="1070" w:type="dxa"/>
            <w:tcBorders>
              <w:top w:val="nil"/>
              <w:left w:val="nil"/>
              <w:bottom w:val="single" w:sz="4" w:space="0" w:color="000000"/>
              <w:right w:val="single" w:sz="4" w:space="0" w:color="000000"/>
            </w:tcBorders>
            <w:vAlign w:val="center"/>
            <w:hideMark/>
          </w:tcPr>
          <w:p w14:paraId="76EF5574"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center"/>
            <w:hideMark/>
          </w:tcPr>
          <w:p w14:paraId="56AE4909"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11</w:t>
            </w:r>
          </w:p>
        </w:tc>
        <w:tc>
          <w:tcPr>
            <w:tcW w:w="1934" w:type="dxa"/>
            <w:tcBorders>
              <w:top w:val="nil"/>
              <w:left w:val="nil"/>
              <w:bottom w:val="single" w:sz="4" w:space="0" w:color="000000"/>
              <w:right w:val="single" w:sz="4" w:space="0" w:color="000000"/>
            </w:tcBorders>
            <w:hideMark/>
          </w:tcPr>
          <w:p w14:paraId="7734CEE2"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237DCA24" w14:textId="77777777" w:rsidTr="003D5B0D">
        <w:trPr>
          <w:trHeight w:val="630"/>
        </w:trPr>
        <w:tc>
          <w:tcPr>
            <w:tcW w:w="1037" w:type="dxa"/>
            <w:tcBorders>
              <w:top w:val="nil"/>
              <w:left w:val="single" w:sz="4" w:space="0" w:color="000000"/>
              <w:bottom w:val="single" w:sz="4" w:space="0" w:color="000000"/>
              <w:right w:val="single" w:sz="4" w:space="0" w:color="000000"/>
            </w:tcBorders>
            <w:vAlign w:val="center"/>
            <w:hideMark/>
          </w:tcPr>
          <w:p w14:paraId="36A785C5"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6</w:t>
            </w:r>
          </w:p>
        </w:tc>
        <w:tc>
          <w:tcPr>
            <w:tcW w:w="3428" w:type="dxa"/>
            <w:tcBorders>
              <w:top w:val="nil"/>
              <w:left w:val="nil"/>
              <w:bottom w:val="single" w:sz="4" w:space="0" w:color="000000"/>
              <w:right w:val="single" w:sz="4" w:space="0" w:color="000000"/>
            </w:tcBorders>
            <w:vAlign w:val="bottom"/>
            <w:hideMark/>
          </w:tcPr>
          <w:p w14:paraId="53C3B187"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Transformer Type</w:t>
            </w:r>
          </w:p>
        </w:tc>
        <w:tc>
          <w:tcPr>
            <w:tcW w:w="1070" w:type="dxa"/>
            <w:tcBorders>
              <w:top w:val="nil"/>
              <w:left w:val="nil"/>
              <w:bottom w:val="single" w:sz="4" w:space="0" w:color="000000"/>
              <w:right w:val="single" w:sz="4" w:space="0" w:color="000000"/>
            </w:tcBorders>
            <w:vAlign w:val="center"/>
          </w:tcPr>
          <w:p w14:paraId="157E7584" w14:textId="77777777" w:rsidR="007D2941" w:rsidRDefault="007D2941">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center"/>
            <w:hideMark/>
          </w:tcPr>
          <w:p w14:paraId="2F6F0AE4" w14:textId="4AD04930"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xml:space="preserve">Oil </w:t>
            </w:r>
            <w:r w:rsidRPr="003D5B0D">
              <w:rPr>
                <w:rFonts w:eastAsia="Times New Roman" w:cstheme="minorHAnsi"/>
                <w:color w:val="000000"/>
                <w:sz w:val="24"/>
                <w:szCs w:val="24"/>
              </w:rPr>
              <w:t>Immersed</w:t>
            </w:r>
            <w:r w:rsidR="003D5B0D">
              <w:rPr>
                <w:rFonts w:eastAsia="Times New Roman" w:cstheme="minorHAnsi"/>
                <w:color w:val="000000"/>
                <w:sz w:val="24"/>
                <w:szCs w:val="24"/>
              </w:rPr>
              <w:t>,</w:t>
            </w:r>
            <w:r w:rsidRPr="003D5B0D">
              <w:rPr>
                <w:rFonts w:eastAsia="Times New Roman" w:cstheme="minorHAnsi"/>
                <w:color w:val="000000"/>
                <w:sz w:val="24"/>
                <w:szCs w:val="24"/>
              </w:rPr>
              <w:t xml:space="preserve"> </w:t>
            </w:r>
            <w:r w:rsidR="003D5B0D" w:rsidRPr="00A55CC3">
              <w:rPr>
                <w:sz w:val="24"/>
                <w:szCs w:val="24"/>
              </w:rPr>
              <w:t>Two-winding, Outdoor type</w:t>
            </w:r>
          </w:p>
        </w:tc>
        <w:tc>
          <w:tcPr>
            <w:tcW w:w="1934" w:type="dxa"/>
            <w:tcBorders>
              <w:top w:val="nil"/>
              <w:left w:val="nil"/>
              <w:bottom w:val="single" w:sz="4" w:space="0" w:color="000000"/>
              <w:right w:val="single" w:sz="4" w:space="0" w:color="000000"/>
            </w:tcBorders>
            <w:hideMark/>
          </w:tcPr>
          <w:p w14:paraId="5201A0AC"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5A1B9495" w14:textId="77777777" w:rsidTr="003D5B0D">
        <w:trPr>
          <w:trHeight w:val="315"/>
        </w:trPr>
        <w:tc>
          <w:tcPr>
            <w:tcW w:w="1037" w:type="dxa"/>
            <w:tcBorders>
              <w:top w:val="nil"/>
              <w:left w:val="single" w:sz="4" w:space="0" w:color="000000"/>
              <w:bottom w:val="single" w:sz="4" w:space="0" w:color="000000"/>
              <w:right w:val="single" w:sz="4" w:space="0" w:color="000000"/>
            </w:tcBorders>
            <w:vAlign w:val="center"/>
            <w:hideMark/>
          </w:tcPr>
          <w:p w14:paraId="2BC090E2"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7</w:t>
            </w:r>
          </w:p>
        </w:tc>
        <w:tc>
          <w:tcPr>
            <w:tcW w:w="3428" w:type="dxa"/>
            <w:tcBorders>
              <w:top w:val="nil"/>
              <w:left w:val="nil"/>
              <w:bottom w:val="single" w:sz="4" w:space="0" w:color="000000"/>
              <w:right w:val="single" w:sz="4" w:space="0" w:color="000000"/>
            </w:tcBorders>
            <w:vAlign w:val="bottom"/>
            <w:hideMark/>
          </w:tcPr>
          <w:p w14:paraId="158304B9"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Transformer Oil Type</w:t>
            </w:r>
          </w:p>
        </w:tc>
        <w:tc>
          <w:tcPr>
            <w:tcW w:w="1070" w:type="dxa"/>
            <w:tcBorders>
              <w:top w:val="nil"/>
              <w:left w:val="nil"/>
              <w:bottom w:val="single" w:sz="4" w:space="0" w:color="000000"/>
              <w:right w:val="single" w:sz="4" w:space="0" w:color="000000"/>
            </w:tcBorders>
            <w:vAlign w:val="center"/>
          </w:tcPr>
          <w:p w14:paraId="5E58DFC8" w14:textId="77777777" w:rsidR="007D2941" w:rsidRDefault="007D2941">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center"/>
            <w:hideMark/>
          </w:tcPr>
          <w:p w14:paraId="128DECCD"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Mineral Oil</w:t>
            </w:r>
          </w:p>
        </w:tc>
        <w:tc>
          <w:tcPr>
            <w:tcW w:w="1934" w:type="dxa"/>
            <w:tcBorders>
              <w:top w:val="nil"/>
              <w:left w:val="nil"/>
              <w:bottom w:val="single" w:sz="4" w:space="0" w:color="000000"/>
              <w:right w:val="single" w:sz="4" w:space="0" w:color="000000"/>
            </w:tcBorders>
            <w:hideMark/>
          </w:tcPr>
          <w:p w14:paraId="69C23296"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7EFC13D3" w14:textId="77777777" w:rsidTr="003D5B0D">
        <w:trPr>
          <w:trHeight w:val="315"/>
        </w:trPr>
        <w:tc>
          <w:tcPr>
            <w:tcW w:w="1037" w:type="dxa"/>
            <w:tcBorders>
              <w:top w:val="nil"/>
              <w:left w:val="single" w:sz="4" w:space="0" w:color="000000"/>
              <w:bottom w:val="single" w:sz="4" w:space="0" w:color="000000"/>
              <w:right w:val="single" w:sz="4" w:space="0" w:color="000000"/>
            </w:tcBorders>
            <w:vAlign w:val="center"/>
            <w:hideMark/>
          </w:tcPr>
          <w:p w14:paraId="6F200E23"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8</w:t>
            </w:r>
          </w:p>
        </w:tc>
        <w:tc>
          <w:tcPr>
            <w:tcW w:w="3428" w:type="dxa"/>
            <w:tcBorders>
              <w:top w:val="nil"/>
              <w:left w:val="nil"/>
              <w:bottom w:val="single" w:sz="4" w:space="0" w:color="000000"/>
              <w:right w:val="single" w:sz="4" w:space="0" w:color="000000"/>
            </w:tcBorders>
            <w:vAlign w:val="bottom"/>
            <w:hideMark/>
          </w:tcPr>
          <w:p w14:paraId="3BCB5824"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Cooling Type</w:t>
            </w:r>
          </w:p>
        </w:tc>
        <w:tc>
          <w:tcPr>
            <w:tcW w:w="1070" w:type="dxa"/>
            <w:tcBorders>
              <w:top w:val="nil"/>
              <w:left w:val="nil"/>
              <w:bottom w:val="single" w:sz="4" w:space="0" w:color="000000"/>
              <w:right w:val="single" w:sz="4" w:space="0" w:color="000000"/>
            </w:tcBorders>
            <w:vAlign w:val="center"/>
          </w:tcPr>
          <w:p w14:paraId="030127A3" w14:textId="77777777" w:rsidR="007D2941" w:rsidRDefault="007D2941">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center"/>
            <w:hideMark/>
          </w:tcPr>
          <w:p w14:paraId="5E5A416D"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ONAN</w:t>
            </w:r>
          </w:p>
        </w:tc>
        <w:tc>
          <w:tcPr>
            <w:tcW w:w="1934" w:type="dxa"/>
            <w:tcBorders>
              <w:top w:val="nil"/>
              <w:left w:val="nil"/>
              <w:bottom w:val="single" w:sz="4" w:space="0" w:color="000000"/>
              <w:right w:val="single" w:sz="4" w:space="0" w:color="000000"/>
            </w:tcBorders>
            <w:hideMark/>
          </w:tcPr>
          <w:p w14:paraId="478CC8B1"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51A7DA98" w14:textId="77777777" w:rsidTr="003D5B0D">
        <w:trPr>
          <w:trHeight w:val="315"/>
        </w:trPr>
        <w:tc>
          <w:tcPr>
            <w:tcW w:w="1037" w:type="dxa"/>
            <w:tcBorders>
              <w:top w:val="nil"/>
              <w:left w:val="single" w:sz="4" w:space="0" w:color="000000"/>
              <w:bottom w:val="single" w:sz="4" w:space="0" w:color="000000"/>
              <w:right w:val="single" w:sz="4" w:space="0" w:color="000000"/>
            </w:tcBorders>
            <w:vAlign w:val="center"/>
            <w:hideMark/>
          </w:tcPr>
          <w:p w14:paraId="27918A94"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9</w:t>
            </w:r>
          </w:p>
        </w:tc>
        <w:tc>
          <w:tcPr>
            <w:tcW w:w="3428" w:type="dxa"/>
            <w:tcBorders>
              <w:top w:val="nil"/>
              <w:left w:val="nil"/>
              <w:bottom w:val="single" w:sz="4" w:space="0" w:color="000000"/>
              <w:right w:val="single" w:sz="4" w:space="0" w:color="000000"/>
            </w:tcBorders>
            <w:vAlign w:val="bottom"/>
            <w:hideMark/>
          </w:tcPr>
          <w:p w14:paraId="157E0C3C" w14:textId="77777777" w:rsidR="007D2941" w:rsidRDefault="007D2941">
            <w:pPr>
              <w:spacing w:after="0" w:line="240" w:lineRule="auto"/>
              <w:rPr>
                <w:rFonts w:eastAsia="Times New Roman" w:cstheme="minorHAnsi"/>
                <w:color w:val="000000"/>
                <w:sz w:val="24"/>
                <w:szCs w:val="24"/>
              </w:rPr>
            </w:pPr>
            <w:proofErr w:type="spellStart"/>
            <w:r>
              <w:rPr>
                <w:rFonts w:eastAsia="Times New Roman" w:cstheme="minorHAnsi"/>
                <w:color w:val="000000"/>
                <w:sz w:val="24"/>
                <w:szCs w:val="24"/>
              </w:rPr>
              <w:t>Tappings</w:t>
            </w:r>
            <w:proofErr w:type="spellEnd"/>
          </w:p>
        </w:tc>
        <w:tc>
          <w:tcPr>
            <w:tcW w:w="1070" w:type="dxa"/>
            <w:tcBorders>
              <w:top w:val="nil"/>
              <w:left w:val="nil"/>
              <w:bottom w:val="single" w:sz="4" w:space="0" w:color="000000"/>
              <w:right w:val="single" w:sz="4" w:space="0" w:color="000000"/>
            </w:tcBorders>
            <w:vAlign w:val="center"/>
          </w:tcPr>
          <w:p w14:paraId="1FA823AE" w14:textId="77777777" w:rsidR="007D2941" w:rsidRDefault="007D2941">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center"/>
            <w:hideMark/>
          </w:tcPr>
          <w:p w14:paraId="106D8170"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+/- 5</w:t>
            </w:r>
          </w:p>
        </w:tc>
        <w:tc>
          <w:tcPr>
            <w:tcW w:w="1934" w:type="dxa"/>
            <w:tcBorders>
              <w:top w:val="nil"/>
              <w:left w:val="nil"/>
              <w:bottom w:val="single" w:sz="4" w:space="0" w:color="000000"/>
              <w:right w:val="single" w:sz="4" w:space="0" w:color="000000"/>
            </w:tcBorders>
            <w:hideMark/>
          </w:tcPr>
          <w:p w14:paraId="540B5424"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69483200" w14:textId="77777777" w:rsidTr="003D5B0D">
        <w:trPr>
          <w:trHeight w:val="315"/>
        </w:trPr>
        <w:tc>
          <w:tcPr>
            <w:tcW w:w="1037" w:type="dxa"/>
            <w:tcBorders>
              <w:top w:val="nil"/>
              <w:left w:val="single" w:sz="4" w:space="0" w:color="000000"/>
              <w:bottom w:val="single" w:sz="4" w:space="0" w:color="000000"/>
              <w:right w:val="single" w:sz="4" w:space="0" w:color="000000"/>
            </w:tcBorders>
            <w:vAlign w:val="center"/>
            <w:hideMark/>
          </w:tcPr>
          <w:p w14:paraId="2F79DA2D"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10</w:t>
            </w:r>
          </w:p>
        </w:tc>
        <w:tc>
          <w:tcPr>
            <w:tcW w:w="3428" w:type="dxa"/>
            <w:tcBorders>
              <w:top w:val="nil"/>
              <w:left w:val="nil"/>
              <w:bottom w:val="single" w:sz="4" w:space="0" w:color="000000"/>
              <w:right w:val="single" w:sz="4" w:space="0" w:color="000000"/>
            </w:tcBorders>
            <w:vAlign w:val="bottom"/>
            <w:hideMark/>
          </w:tcPr>
          <w:p w14:paraId="70B3CBD5"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Transformer Vector group</w:t>
            </w:r>
          </w:p>
        </w:tc>
        <w:tc>
          <w:tcPr>
            <w:tcW w:w="1070" w:type="dxa"/>
            <w:tcBorders>
              <w:top w:val="nil"/>
              <w:left w:val="nil"/>
              <w:bottom w:val="single" w:sz="4" w:space="0" w:color="000000"/>
              <w:right w:val="single" w:sz="4" w:space="0" w:color="000000"/>
            </w:tcBorders>
            <w:vAlign w:val="center"/>
          </w:tcPr>
          <w:p w14:paraId="3C9FA244" w14:textId="77777777" w:rsidR="007D2941" w:rsidRDefault="007D2941">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center"/>
            <w:hideMark/>
          </w:tcPr>
          <w:p w14:paraId="5320D628"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Dyn 11</w:t>
            </w:r>
          </w:p>
        </w:tc>
        <w:tc>
          <w:tcPr>
            <w:tcW w:w="1934" w:type="dxa"/>
            <w:tcBorders>
              <w:top w:val="nil"/>
              <w:left w:val="nil"/>
              <w:bottom w:val="single" w:sz="4" w:space="0" w:color="000000"/>
              <w:right w:val="single" w:sz="4" w:space="0" w:color="000000"/>
            </w:tcBorders>
            <w:hideMark/>
          </w:tcPr>
          <w:p w14:paraId="2DC49300"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7A366EA8" w14:textId="77777777" w:rsidTr="003D5B0D">
        <w:trPr>
          <w:trHeight w:val="315"/>
        </w:trPr>
        <w:tc>
          <w:tcPr>
            <w:tcW w:w="1037" w:type="dxa"/>
            <w:tcBorders>
              <w:top w:val="nil"/>
              <w:left w:val="single" w:sz="4" w:space="0" w:color="000000"/>
              <w:bottom w:val="single" w:sz="4" w:space="0" w:color="000000"/>
              <w:right w:val="single" w:sz="4" w:space="0" w:color="000000"/>
            </w:tcBorders>
            <w:vAlign w:val="center"/>
            <w:hideMark/>
          </w:tcPr>
          <w:p w14:paraId="11B32363"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11</w:t>
            </w:r>
          </w:p>
        </w:tc>
        <w:tc>
          <w:tcPr>
            <w:tcW w:w="3428" w:type="dxa"/>
            <w:tcBorders>
              <w:top w:val="nil"/>
              <w:left w:val="nil"/>
              <w:bottom w:val="single" w:sz="4" w:space="0" w:color="000000"/>
              <w:right w:val="single" w:sz="4" w:space="0" w:color="000000"/>
            </w:tcBorders>
            <w:vAlign w:val="bottom"/>
            <w:hideMark/>
          </w:tcPr>
          <w:p w14:paraId="20614A55"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Transformer Load Losses</w:t>
            </w:r>
          </w:p>
        </w:tc>
        <w:tc>
          <w:tcPr>
            <w:tcW w:w="1070" w:type="dxa"/>
            <w:tcBorders>
              <w:top w:val="nil"/>
              <w:left w:val="nil"/>
              <w:bottom w:val="single" w:sz="4" w:space="0" w:color="000000"/>
              <w:right w:val="single" w:sz="4" w:space="0" w:color="000000"/>
            </w:tcBorders>
            <w:vAlign w:val="center"/>
            <w:hideMark/>
          </w:tcPr>
          <w:p w14:paraId="4F6D6FA7"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kW</w:t>
            </w:r>
          </w:p>
        </w:tc>
        <w:tc>
          <w:tcPr>
            <w:tcW w:w="2311" w:type="dxa"/>
            <w:tcBorders>
              <w:top w:val="nil"/>
              <w:left w:val="nil"/>
              <w:bottom w:val="single" w:sz="4" w:space="0" w:color="000000"/>
              <w:right w:val="single" w:sz="4" w:space="0" w:color="000000"/>
            </w:tcBorders>
            <w:vAlign w:val="bottom"/>
            <w:hideMark/>
          </w:tcPr>
          <w:p w14:paraId="34612C2A" w14:textId="2B259E52" w:rsidR="007D2941" w:rsidRPr="003D5B0D" w:rsidRDefault="003D5B0D">
            <w:pPr>
              <w:spacing w:after="0" w:line="240" w:lineRule="auto"/>
              <w:jc w:val="center"/>
              <w:rPr>
                <w:rFonts w:eastAsia="Times New Roman" w:cstheme="minorHAnsi"/>
                <w:color w:val="000000"/>
                <w:sz w:val="24"/>
                <w:szCs w:val="24"/>
              </w:rPr>
            </w:pPr>
            <w:r w:rsidRPr="00A55CC3">
              <w:rPr>
                <w:sz w:val="24"/>
                <w:szCs w:val="24"/>
              </w:rPr>
              <w:t>≤ 5.8 kW</w:t>
            </w:r>
          </w:p>
        </w:tc>
        <w:tc>
          <w:tcPr>
            <w:tcW w:w="1934" w:type="dxa"/>
            <w:tcBorders>
              <w:top w:val="nil"/>
              <w:left w:val="nil"/>
              <w:bottom w:val="single" w:sz="4" w:space="0" w:color="000000"/>
              <w:right w:val="single" w:sz="4" w:space="0" w:color="000000"/>
            </w:tcBorders>
            <w:hideMark/>
          </w:tcPr>
          <w:p w14:paraId="0EE82093"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42858FBC" w14:textId="77777777" w:rsidTr="003D5B0D">
        <w:trPr>
          <w:trHeight w:val="315"/>
        </w:trPr>
        <w:tc>
          <w:tcPr>
            <w:tcW w:w="1037" w:type="dxa"/>
            <w:tcBorders>
              <w:top w:val="nil"/>
              <w:left w:val="single" w:sz="4" w:space="0" w:color="000000"/>
              <w:bottom w:val="single" w:sz="4" w:space="0" w:color="000000"/>
              <w:right w:val="single" w:sz="4" w:space="0" w:color="000000"/>
            </w:tcBorders>
            <w:vAlign w:val="center"/>
            <w:hideMark/>
          </w:tcPr>
          <w:p w14:paraId="15401945"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12</w:t>
            </w:r>
          </w:p>
        </w:tc>
        <w:tc>
          <w:tcPr>
            <w:tcW w:w="3428" w:type="dxa"/>
            <w:tcBorders>
              <w:top w:val="nil"/>
              <w:left w:val="nil"/>
              <w:bottom w:val="single" w:sz="4" w:space="0" w:color="000000"/>
              <w:right w:val="single" w:sz="4" w:space="0" w:color="000000"/>
            </w:tcBorders>
            <w:vAlign w:val="bottom"/>
            <w:hideMark/>
          </w:tcPr>
          <w:p w14:paraId="571637D1"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Transformer No- Load Losses</w:t>
            </w:r>
          </w:p>
        </w:tc>
        <w:tc>
          <w:tcPr>
            <w:tcW w:w="1070" w:type="dxa"/>
            <w:tcBorders>
              <w:top w:val="nil"/>
              <w:left w:val="nil"/>
              <w:bottom w:val="single" w:sz="4" w:space="0" w:color="000000"/>
              <w:right w:val="single" w:sz="4" w:space="0" w:color="000000"/>
            </w:tcBorders>
            <w:vAlign w:val="center"/>
            <w:hideMark/>
          </w:tcPr>
          <w:p w14:paraId="0A683F45"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kW</w:t>
            </w:r>
          </w:p>
        </w:tc>
        <w:tc>
          <w:tcPr>
            <w:tcW w:w="2311" w:type="dxa"/>
            <w:tcBorders>
              <w:top w:val="nil"/>
              <w:left w:val="nil"/>
              <w:bottom w:val="single" w:sz="4" w:space="0" w:color="000000"/>
              <w:right w:val="single" w:sz="4" w:space="0" w:color="000000"/>
            </w:tcBorders>
            <w:vAlign w:val="bottom"/>
            <w:hideMark/>
          </w:tcPr>
          <w:p w14:paraId="5C4FF496" w14:textId="5D376DD4" w:rsidR="007D2941" w:rsidRPr="003D5B0D" w:rsidRDefault="003D5B0D">
            <w:pPr>
              <w:spacing w:after="0" w:line="240" w:lineRule="auto"/>
              <w:jc w:val="center"/>
              <w:rPr>
                <w:rFonts w:eastAsia="Times New Roman" w:cstheme="minorHAnsi"/>
                <w:color w:val="000000"/>
                <w:sz w:val="24"/>
                <w:szCs w:val="24"/>
              </w:rPr>
            </w:pPr>
            <w:r w:rsidRPr="00A55CC3">
              <w:rPr>
                <w:sz w:val="24"/>
                <w:szCs w:val="24"/>
              </w:rPr>
              <w:t>≤ 0.9 kW</w:t>
            </w:r>
          </w:p>
        </w:tc>
        <w:tc>
          <w:tcPr>
            <w:tcW w:w="1934" w:type="dxa"/>
            <w:tcBorders>
              <w:top w:val="nil"/>
              <w:left w:val="nil"/>
              <w:bottom w:val="single" w:sz="4" w:space="0" w:color="000000"/>
              <w:right w:val="single" w:sz="4" w:space="0" w:color="000000"/>
            </w:tcBorders>
            <w:hideMark/>
          </w:tcPr>
          <w:p w14:paraId="0266F304"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3C0E181F" w14:textId="77777777" w:rsidTr="003D5B0D">
        <w:trPr>
          <w:trHeight w:val="315"/>
        </w:trPr>
        <w:tc>
          <w:tcPr>
            <w:tcW w:w="1037" w:type="dxa"/>
            <w:tcBorders>
              <w:top w:val="nil"/>
              <w:left w:val="single" w:sz="4" w:space="0" w:color="000000"/>
              <w:bottom w:val="single" w:sz="4" w:space="0" w:color="000000"/>
              <w:right w:val="single" w:sz="4" w:space="0" w:color="000000"/>
            </w:tcBorders>
            <w:vAlign w:val="center"/>
            <w:hideMark/>
          </w:tcPr>
          <w:p w14:paraId="18E7EA61"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13</w:t>
            </w:r>
          </w:p>
        </w:tc>
        <w:tc>
          <w:tcPr>
            <w:tcW w:w="3428" w:type="dxa"/>
            <w:tcBorders>
              <w:top w:val="nil"/>
              <w:left w:val="nil"/>
              <w:bottom w:val="single" w:sz="4" w:space="0" w:color="000000"/>
              <w:right w:val="single" w:sz="4" w:space="0" w:color="000000"/>
            </w:tcBorders>
            <w:vAlign w:val="bottom"/>
            <w:hideMark/>
          </w:tcPr>
          <w:p w14:paraId="141755DF"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 xml:space="preserve">Impedance </w:t>
            </w:r>
          </w:p>
        </w:tc>
        <w:tc>
          <w:tcPr>
            <w:tcW w:w="1070" w:type="dxa"/>
            <w:tcBorders>
              <w:top w:val="nil"/>
              <w:left w:val="nil"/>
              <w:bottom w:val="single" w:sz="4" w:space="0" w:color="000000"/>
              <w:right w:val="single" w:sz="4" w:space="0" w:color="000000"/>
            </w:tcBorders>
            <w:vAlign w:val="center"/>
            <w:hideMark/>
          </w:tcPr>
          <w:p w14:paraId="5E45FC30"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kVA</w:t>
            </w:r>
          </w:p>
        </w:tc>
        <w:tc>
          <w:tcPr>
            <w:tcW w:w="2311" w:type="dxa"/>
            <w:tcBorders>
              <w:top w:val="nil"/>
              <w:left w:val="nil"/>
              <w:bottom w:val="single" w:sz="4" w:space="0" w:color="000000"/>
              <w:right w:val="single" w:sz="4" w:space="0" w:color="000000"/>
            </w:tcBorders>
            <w:vAlign w:val="bottom"/>
            <w:hideMark/>
          </w:tcPr>
          <w:p w14:paraId="3DE8B5C6" w14:textId="327D4724"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4</w:t>
            </w:r>
            <w:r w:rsidR="009D7E6B">
              <w:rPr>
                <w:rFonts w:eastAsia="Times New Roman" w:cstheme="minorHAnsi"/>
                <w:color w:val="000000"/>
                <w:sz w:val="24"/>
                <w:szCs w:val="24"/>
              </w:rPr>
              <w:t>-</w:t>
            </w:r>
            <w:r w:rsidR="003D5B0D">
              <w:rPr>
                <w:rFonts w:eastAsia="Times New Roman" w:cstheme="minorHAnsi"/>
                <w:color w:val="000000"/>
                <w:sz w:val="24"/>
                <w:szCs w:val="24"/>
              </w:rPr>
              <w:t>6</w:t>
            </w: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23923BD5"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7859651A" w14:textId="77777777" w:rsidTr="003D5B0D">
        <w:trPr>
          <w:trHeight w:val="945"/>
        </w:trPr>
        <w:tc>
          <w:tcPr>
            <w:tcW w:w="1037" w:type="dxa"/>
            <w:vMerge w:val="restart"/>
            <w:tcBorders>
              <w:top w:val="nil"/>
              <w:left w:val="single" w:sz="4" w:space="0" w:color="000000"/>
              <w:bottom w:val="single" w:sz="4" w:space="0" w:color="000000"/>
              <w:right w:val="single" w:sz="4" w:space="0" w:color="000000"/>
            </w:tcBorders>
            <w:vAlign w:val="center"/>
            <w:hideMark/>
          </w:tcPr>
          <w:p w14:paraId="03C02A84"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14</w:t>
            </w:r>
          </w:p>
          <w:p w14:paraId="7E2BC7D7"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709E84A7"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nil"/>
              <w:left w:val="nil"/>
              <w:bottom w:val="single" w:sz="4" w:space="0" w:color="000000"/>
              <w:right w:val="single" w:sz="4" w:space="0" w:color="000000"/>
            </w:tcBorders>
            <w:vAlign w:val="bottom"/>
            <w:hideMark/>
          </w:tcPr>
          <w:p w14:paraId="0C53FD1F"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One-minute Power frequency Voltage withstand, 50Hz, 60 sec, wet</w:t>
            </w:r>
          </w:p>
        </w:tc>
        <w:tc>
          <w:tcPr>
            <w:tcW w:w="1070" w:type="dxa"/>
            <w:tcBorders>
              <w:top w:val="nil"/>
              <w:left w:val="nil"/>
              <w:bottom w:val="single" w:sz="4" w:space="0" w:color="000000"/>
              <w:right w:val="single" w:sz="4" w:space="0" w:color="000000"/>
            </w:tcBorders>
            <w:vAlign w:val="center"/>
          </w:tcPr>
          <w:p w14:paraId="0D224AE2" w14:textId="77777777" w:rsidR="007D2941" w:rsidRDefault="007D2941">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779F718D"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3AD429EE"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43D586DB" w14:textId="77777777" w:rsidTr="003D5B0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188887E4" w14:textId="77777777" w:rsidR="007D2941" w:rsidRDefault="007D2941">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bottom"/>
            <w:hideMark/>
          </w:tcPr>
          <w:p w14:paraId="48D1E99A"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 Primary winding Insulation level</w:t>
            </w:r>
          </w:p>
        </w:tc>
        <w:tc>
          <w:tcPr>
            <w:tcW w:w="1070" w:type="dxa"/>
            <w:tcBorders>
              <w:top w:val="nil"/>
              <w:left w:val="nil"/>
              <w:bottom w:val="single" w:sz="4" w:space="0" w:color="000000"/>
              <w:right w:val="single" w:sz="4" w:space="0" w:color="000000"/>
            </w:tcBorders>
            <w:vAlign w:val="center"/>
            <w:hideMark/>
          </w:tcPr>
          <w:p w14:paraId="37FBA67E" w14:textId="77777777" w:rsidR="007D2941" w:rsidRDefault="007D2941">
            <w:pPr>
              <w:spacing w:after="0" w:line="240" w:lineRule="auto"/>
              <w:jc w:val="center"/>
              <w:rPr>
                <w:rFonts w:eastAsia="Times New Roman" w:cstheme="minorHAnsi"/>
                <w:color w:val="000000"/>
                <w:sz w:val="24"/>
                <w:szCs w:val="24"/>
              </w:rPr>
            </w:pPr>
            <w:proofErr w:type="spellStart"/>
            <w:r>
              <w:rPr>
                <w:rFonts w:eastAsia="Times New Roman" w:cstheme="minorHAnsi"/>
                <w:color w:val="000000"/>
                <w:sz w:val="24"/>
                <w:szCs w:val="24"/>
              </w:rPr>
              <w:t>kVrms</w:t>
            </w:r>
            <w:proofErr w:type="spellEnd"/>
          </w:p>
        </w:tc>
        <w:tc>
          <w:tcPr>
            <w:tcW w:w="2311" w:type="dxa"/>
            <w:tcBorders>
              <w:top w:val="nil"/>
              <w:left w:val="nil"/>
              <w:bottom w:val="single" w:sz="4" w:space="0" w:color="000000"/>
              <w:right w:val="single" w:sz="4" w:space="0" w:color="000000"/>
            </w:tcBorders>
            <w:vAlign w:val="bottom"/>
            <w:hideMark/>
          </w:tcPr>
          <w:p w14:paraId="4C2EF8AE"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28kV</w:t>
            </w:r>
          </w:p>
        </w:tc>
        <w:tc>
          <w:tcPr>
            <w:tcW w:w="1934" w:type="dxa"/>
            <w:tcBorders>
              <w:top w:val="nil"/>
              <w:left w:val="nil"/>
              <w:bottom w:val="single" w:sz="4" w:space="0" w:color="000000"/>
              <w:right w:val="single" w:sz="4" w:space="0" w:color="000000"/>
            </w:tcBorders>
            <w:hideMark/>
          </w:tcPr>
          <w:p w14:paraId="4106FAEF"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639ABA0E" w14:textId="77777777" w:rsidTr="003D5B0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71A345D7" w14:textId="77777777" w:rsidR="007D2941" w:rsidRDefault="007D2941">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bottom"/>
            <w:hideMark/>
          </w:tcPr>
          <w:p w14:paraId="1FBB317C"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 xml:space="preserve"> Secondary winding Insulation level</w:t>
            </w:r>
          </w:p>
        </w:tc>
        <w:tc>
          <w:tcPr>
            <w:tcW w:w="1070" w:type="dxa"/>
            <w:tcBorders>
              <w:top w:val="nil"/>
              <w:left w:val="nil"/>
              <w:bottom w:val="single" w:sz="4" w:space="0" w:color="000000"/>
              <w:right w:val="single" w:sz="4" w:space="0" w:color="000000"/>
            </w:tcBorders>
            <w:vAlign w:val="center"/>
            <w:hideMark/>
          </w:tcPr>
          <w:p w14:paraId="6B661692" w14:textId="77777777" w:rsidR="007D2941" w:rsidRDefault="007D2941">
            <w:pPr>
              <w:spacing w:after="0" w:line="240" w:lineRule="auto"/>
              <w:jc w:val="center"/>
              <w:rPr>
                <w:rFonts w:eastAsia="Times New Roman" w:cstheme="minorHAnsi"/>
                <w:color w:val="000000"/>
                <w:sz w:val="24"/>
                <w:szCs w:val="24"/>
              </w:rPr>
            </w:pPr>
            <w:proofErr w:type="spellStart"/>
            <w:r>
              <w:rPr>
                <w:rFonts w:eastAsia="Times New Roman" w:cstheme="minorHAnsi"/>
                <w:color w:val="000000"/>
                <w:sz w:val="24"/>
                <w:szCs w:val="24"/>
              </w:rPr>
              <w:t>kVrms</w:t>
            </w:r>
            <w:proofErr w:type="spellEnd"/>
          </w:p>
        </w:tc>
        <w:tc>
          <w:tcPr>
            <w:tcW w:w="2311" w:type="dxa"/>
            <w:tcBorders>
              <w:top w:val="nil"/>
              <w:left w:val="nil"/>
              <w:bottom w:val="single" w:sz="4" w:space="0" w:color="000000"/>
              <w:right w:val="single" w:sz="4" w:space="0" w:color="000000"/>
            </w:tcBorders>
            <w:vAlign w:val="bottom"/>
            <w:hideMark/>
          </w:tcPr>
          <w:p w14:paraId="467CC58A"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3kV</w:t>
            </w:r>
          </w:p>
        </w:tc>
        <w:tc>
          <w:tcPr>
            <w:tcW w:w="1934" w:type="dxa"/>
            <w:tcBorders>
              <w:top w:val="nil"/>
              <w:left w:val="nil"/>
              <w:bottom w:val="single" w:sz="4" w:space="0" w:color="000000"/>
              <w:right w:val="single" w:sz="4" w:space="0" w:color="000000"/>
            </w:tcBorders>
            <w:hideMark/>
          </w:tcPr>
          <w:p w14:paraId="3BB32B8E"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150CDE0E" w14:textId="77777777" w:rsidTr="003D5B0D">
        <w:trPr>
          <w:trHeight w:val="630"/>
        </w:trPr>
        <w:tc>
          <w:tcPr>
            <w:tcW w:w="1037" w:type="dxa"/>
            <w:vMerge w:val="restart"/>
            <w:tcBorders>
              <w:top w:val="nil"/>
              <w:left w:val="single" w:sz="4" w:space="0" w:color="000000"/>
              <w:bottom w:val="single" w:sz="4" w:space="0" w:color="000000"/>
              <w:right w:val="single" w:sz="4" w:space="0" w:color="000000"/>
            </w:tcBorders>
            <w:vAlign w:val="center"/>
            <w:hideMark/>
          </w:tcPr>
          <w:p w14:paraId="41E09243"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15</w:t>
            </w:r>
          </w:p>
          <w:p w14:paraId="5F57F2BF"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4C08847E"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nil"/>
              <w:left w:val="nil"/>
              <w:bottom w:val="single" w:sz="4" w:space="0" w:color="000000"/>
              <w:right w:val="single" w:sz="4" w:space="0" w:color="000000"/>
            </w:tcBorders>
            <w:vAlign w:val="bottom"/>
            <w:hideMark/>
          </w:tcPr>
          <w:p w14:paraId="7DCFC051"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Lightning impulse withstand voltage 1.2/50μs, dry +Ve</w:t>
            </w:r>
          </w:p>
        </w:tc>
        <w:tc>
          <w:tcPr>
            <w:tcW w:w="1070" w:type="dxa"/>
            <w:tcBorders>
              <w:top w:val="nil"/>
              <w:left w:val="nil"/>
              <w:bottom w:val="single" w:sz="4" w:space="0" w:color="000000"/>
              <w:right w:val="single" w:sz="4" w:space="0" w:color="000000"/>
            </w:tcBorders>
            <w:vAlign w:val="center"/>
          </w:tcPr>
          <w:p w14:paraId="2611EEDF" w14:textId="77777777" w:rsidR="007D2941" w:rsidRDefault="007D2941">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190595D7"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06520EC2"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58D3C766" w14:textId="77777777" w:rsidTr="003D5B0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29AF6DB1" w14:textId="77777777" w:rsidR="007D2941" w:rsidRDefault="007D2941">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bottom"/>
            <w:hideMark/>
          </w:tcPr>
          <w:p w14:paraId="4A0FF864"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 xml:space="preserve"> Primary winding</w:t>
            </w:r>
          </w:p>
        </w:tc>
        <w:tc>
          <w:tcPr>
            <w:tcW w:w="1070" w:type="dxa"/>
            <w:tcBorders>
              <w:top w:val="nil"/>
              <w:left w:val="nil"/>
              <w:bottom w:val="single" w:sz="4" w:space="0" w:color="000000"/>
              <w:right w:val="single" w:sz="4" w:space="0" w:color="000000"/>
            </w:tcBorders>
            <w:vAlign w:val="center"/>
            <w:hideMark/>
          </w:tcPr>
          <w:p w14:paraId="61B8ED0B" w14:textId="77777777" w:rsidR="007D2941" w:rsidRDefault="007D2941">
            <w:pPr>
              <w:spacing w:after="0" w:line="240" w:lineRule="auto"/>
              <w:jc w:val="center"/>
              <w:rPr>
                <w:rFonts w:eastAsia="Times New Roman" w:cstheme="minorHAnsi"/>
                <w:color w:val="000000"/>
                <w:sz w:val="24"/>
                <w:szCs w:val="24"/>
              </w:rPr>
            </w:pPr>
            <w:proofErr w:type="spellStart"/>
            <w:r>
              <w:rPr>
                <w:rFonts w:eastAsia="Times New Roman" w:cstheme="minorHAnsi"/>
                <w:color w:val="000000"/>
                <w:sz w:val="24"/>
                <w:szCs w:val="24"/>
              </w:rPr>
              <w:t>kVrms</w:t>
            </w:r>
            <w:proofErr w:type="spellEnd"/>
          </w:p>
        </w:tc>
        <w:tc>
          <w:tcPr>
            <w:tcW w:w="2311" w:type="dxa"/>
            <w:tcBorders>
              <w:top w:val="nil"/>
              <w:left w:val="nil"/>
              <w:bottom w:val="single" w:sz="4" w:space="0" w:color="000000"/>
              <w:right w:val="single" w:sz="4" w:space="0" w:color="000000"/>
            </w:tcBorders>
            <w:vAlign w:val="bottom"/>
            <w:hideMark/>
          </w:tcPr>
          <w:p w14:paraId="0E6A9B3C"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75kV</w:t>
            </w:r>
          </w:p>
        </w:tc>
        <w:tc>
          <w:tcPr>
            <w:tcW w:w="1934" w:type="dxa"/>
            <w:tcBorders>
              <w:top w:val="nil"/>
              <w:left w:val="nil"/>
              <w:bottom w:val="single" w:sz="4" w:space="0" w:color="000000"/>
              <w:right w:val="single" w:sz="4" w:space="0" w:color="000000"/>
            </w:tcBorders>
            <w:hideMark/>
          </w:tcPr>
          <w:p w14:paraId="2AD21747"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080C2C8C" w14:textId="77777777" w:rsidTr="003D5B0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4F956E45" w14:textId="77777777" w:rsidR="007D2941" w:rsidRDefault="007D2941">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bottom"/>
            <w:hideMark/>
          </w:tcPr>
          <w:p w14:paraId="32B41B38"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Secondary winding</w:t>
            </w:r>
          </w:p>
        </w:tc>
        <w:tc>
          <w:tcPr>
            <w:tcW w:w="1070" w:type="dxa"/>
            <w:tcBorders>
              <w:top w:val="nil"/>
              <w:left w:val="nil"/>
              <w:bottom w:val="single" w:sz="4" w:space="0" w:color="000000"/>
              <w:right w:val="single" w:sz="4" w:space="0" w:color="000000"/>
            </w:tcBorders>
            <w:vAlign w:val="center"/>
            <w:hideMark/>
          </w:tcPr>
          <w:p w14:paraId="4284F821" w14:textId="77777777" w:rsidR="007D2941" w:rsidRDefault="007D2941">
            <w:pPr>
              <w:spacing w:after="0" w:line="240" w:lineRule="auto"/>
              <w:jc w:val="center"/>
              <w:rPr>
                <w:rFonts w:eastAsia="Times New Roman" w:cstheme="minorHAnsi"/>
                <w:color w:val="000000"/>
                <w:sz w:val="24"/>
                <w:szCs w:val="24"/>
              </w:rPr>
            </w:pPr>
            <w:proofErr w:type="spellStart"/>
            <w:r>
              <w:rPr>
                <w:rFonts w:eastAsia="Times New Roman" w:cstheme="minorHAnsi"/>
                <w:color w:val="000000"/>
                <w:sz w:val="24"/>
                <w:szCs w:val="24"/>
              </w:rPr>
              <w:t>kVrms</w:t>
            </w:r>
            <w:proofErr w:type="spellEnd"/>
          </w:p>
        </w:tc>
        <w:tc>
          <w:tcPr>
            <w:tcW w:w="2311" w:type="dxa"/>
            <w:tcBorders>
              <w:top w:val="nil"/>
              <w:left w:val="nil"/>
              <w:bottom w:val="single" w:sz="4" w:space="0" w:color="000000"/>
              <w:right w:val="single" w:sz="4" w:space="0" w:color="000000"/>
            </w:tcBorders>
            <w:vAlign w:val="bottom"/>
            <w:hideMark/>
          </w:tcPr>
          <w:p w14:paraId="022FDA17" w14:textId="0B1F03DA" w:rsidR="007D2941" w:rsidRDefault="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6</w:t>
            </w:r>
            <w:r w:rsidR="007D2941">
              <w:rPr>
                <w:rFonts w:eastAsia="Times New Roman" w:cstheme="minorHAnsi"/>
                <w:color w:val="000000"/>
                <w:sz w:val="24"/>
                <w:szCs w:val="24"/>
              </w:rPr>
              <w:t>kV</w:t>
            </w:r>
          </w:p>
        </w:tc>
        <w:tc>
          <w:tcPr>
            <w:tcW w:w="1934" w:type="dxa"/>
            <w:tcBorders>
              <w:top w:val="nil"/>
              <w:left w:val="nil"/>
              <w:bottom w:val="single" w:sz="4" w:space="0" w:color="000000"/>
              <w:right w:val="single" w:sz="4" w:space="0" w:color="000000"/>
            </w:tcBorders>
            <w:hideMark/>
          </w:tcPr>
          <w:p w14:paraId="00CE5E81"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0DD31181" w14:textId="77777777" w:rsidTr="003D5B0D">
        <w:trPr>
          <w:trHeight w:val="945"/>
        </w:trPr>
        <w:tc>
          <w:tcPr>
            <w:tcW w:w="1037" w:type="dxa"/>
            <w:tcBorders>
              <w:top w:val="nil"/>
              <w:left w:val="single" w:sz="4" w:space="0" w:color="000000"/>
              <w:bottom w:val="single" w:sz="4" w:space="0" w:color="000000"/>
              <w:right w:val="single" w:sz="4" w:space="0" w:color="000000"/>
            </w:tcBorders>
            <w:vAlign w:val="center"/>
            <w:hideMark/>
          </w:tcPr>
          <w:p w14:paraId="5615AB61"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16</w:t>
            </w:r>
          </w:p>
        </w:tc>
        <w:tc>
          <w:tcPr>
            <w:tcW w:w="3428" w:type="dxa"/>
            <w:tcBorders>
              <w:top w:val="nil"/>
              <w:left w:val="nil"/>
              <w:bottom w:val="single" w:sz="4" w:space="0" w:color="000000"/>
              <w:right w:val="single" w:sz="4" w:space="0" w:color="000000"/>
            </w:tcBorders>
            <w:vAlign w:val="bottom"/>
            <w:hideMark/>
          </w:tcPr>
          <w:p w14:paraId="185C7B9E"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Continuous maximum rating current on Nominal and extreme tapping at ambient conditions</w:t>
            </w:r>
          </w:p>
        </w:tc>
        <w:tc>
          <w:tcPr>
            <w:tcW w:w="1070" w:type="dxa"/>
            <w:tcBorders>
              <w:top w:val="nil"/>
              <w:left w:val="nil"/>
              <w:bottom w:val="single" w:sz="4" w:space="0" w:color="000000"/>
              <w:right w:val="single" w:sz="4" w:space="0" w:color="000000"/>
            </w:tcBorders>
            <w:vAlign w:val="center"/>
            <w:hideMark/>
          </w:tcPr>
          <w:p w14:paraId="2EFF1E1D"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A</w:t>
            </w:r>
          </w:p>
        </w:tc>
        <w:tc>
          <w:tcPr>
            <w:tcW w:w="2311" w:type="dxa"/>
            <w:tcBorders>
              <w:top w:val="nil"/>
              <w:left w:val="nil"/>
              <w:bottom w:val="single" w:sz="4" w:space="0" w:color="000000"/>
              <w:right w:val="single" w:sz="4" w:space="0" w:color="000000"/>
            </w:tcBorders>
            <w:vAlign w:val="bottom"/>
            <w:hideMark/>
          </w:tcPr>
          <w:p w14:paraId="0C32FD7A" w14:textId="3FE37885" w:rsidR="007D2941" w:rsidRDefault="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33.1</w:t>
            </w:r>
          </w:p>
        </w:tc>
        <w:tc>
          <w:tcPr>
            <w:tcW w:w="1934" w:type="dxa"/>
            <w:tcBorders>
              <w:top w:val="nil"/>
              <w:left w:val="nil"/>
              <w:bottom w:val="single" w:sz="4" w:space="0" w:color="000000"/>
              <w:right w:val="single" w:sz="4" w:space="0" w:color="000000"/>
            </w:tcBorders>
            <w:hideMark/>
          </w:tcPr>
          <w:p w14:paraId="1B32FAFA"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25D7D775" w14:textId="77777777" w:rsidTr="003D5B0D">
        <w:trPr>
          <w:trHeight w:val="315"/>
        </w:trPr>
        <w:tc>
          <w:tcPr>
            <w:tcW w:w="1037" w:type="dxa"/>
            <w:tcBorders>
              <w:top w:val="nil"/>
              <w:left w:val="single" w:sz="4" w:space="0" w:color="000000"/>
              <w:bottom w:val="single" w:sz="4" w:space="0" w:color="000000"/>
              <w:right w:val="single" w:sz="4" w:space="0" w:color="000000"/>
            </w:tcBorders>
            <w:vAlign w:val="center"/>
            <w:hideMark/>
          </w:tcPr>
          <w:p w14:paraId="75533CAE"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17</w:t>
            </w:r>
          </w:p>
        </w:tc>
        <w:tc>
          <w:tcPr>
            <w:tcW w:w="3428" w:type="dxa"/>
            <w:tcBorders>
              <w:top w:val="nil"/>
              <w:left w:val="nil"/>
              <w:bottom w:val="single" w:sz="4" w:space="0" w:color="000000"/>
              <w:right w:val="single" w:sz="4" w:space="0" w:color="000000"/>
            </w:tcBorders>
            <w:vAlign w:val="bottom"/>
            <w:hideMark/>
          </w:tcPr>
          <w:p w14:paraId="154BCF9B"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 xml:space="preserve">Insulation Level </w:t>
            </w:r>
          </w:p>
        </w:tc>
        <w:tc>
          <w:tcPr>
            <w:tcW w:w="1070" w:type="dxa"/>
            <w:tcBorders>
              <w:top w:val="nil"/>
              <w:left w:val="nil"/>
              <w:bottom w:val="single" w:sz="4" w:space="0" w:color="000000"/>
              <w:right w:val="single" w:sz="4" w:space="0" w:color="000000"/>
            </w:tcBorders>
            <w:vAlign w:val="center"/>
          </w:tcPr>
          <w:p w14:paraId="18683278" w14:textId="77777777" w:rsidR="007D2941" w:rsidRDefault="007D2941">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7064F22B" w14:textId="201CF509" w:rsidR="007D2941" w:rsidRDefault="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xml:space="preserve">Class </w:t>
            </w:r>
            <w:r w:rsidR="007D2941">
              <w:rPr>
                <w:rFonts w:eastAsia="Times New Roman" w:cstheme="minorHAnsi"/>
                <w:color w:val="000000"/>
                <w:sz w:val="24"/>
                <w:szCs w:val="24"/>
              </w:rPr>
              <w:t>A</w:t>
            </w:r>
          </w:p>
        </w:tc>
        <w:tc>
          <w:tcPr>
            <w:tcW w:w="1934" w:type="dxa"/>
            <w:tcBorders>
              <w:top w:val="nil"/>
              <w:left w:val="nil"/>
              <w:bottom w:val="single" w:sz="4" w:space="0" w:color="000000"/>
              <w:right w:val="single" w:sz="4" w:space="0" w:color="000000"/>
            </w:tcBorders>
            <w:hideMark/>
          </w:tcPr>
          <w:p w14:paraId="6BAB4DE2"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6D329BF7" w14:textId="77777777" w:rsidTr="003D5B0D">
        <w:trPr>
          <w:trHeight w:val="315"/>
        </w:trPr>
        <w:tc>
          <w:tcPr>
            <w:tcW w:w="1037" w:type="dxa"/>
            <w:tcBorders>
              <w:top w:val="nil"/>
              <w:left w:val="single" w:sz="4" w:space="0" w:color="000000"/>
              <w:bottom w:val="single" w:sz="4" w:space="0" w:color="000000"/>
              <w:right w:val="single" w:sz="4" w:space="0" w:color="000000"/>
            </w:tcBorders>
            <w:vAlign w:val="center"/>
            <w:hideMark/>
          </w:tcPr>
          <w:p w14:paraId="64715CD2"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18</w:t>
            </w:r>
          </w:p>
        </w:tc>
        <w:tc>
          <w:tcPr>
            <w:tcW w:w="3428" w:type="dxa"/>
            <w:tcBorders>
              <w:top w:val="nil"/>
              <w:left w:val="nil"/>
              <w:bottom w:val="single" w:sz="4" w:space="0" w:color="000000"/>
              <w:right w:val="single" w:sz="4" w:space="0" w:color="000000"/>
            </w:tcBorders>
            <w:vAlign w:val="bottom"/>
            <w:hideMark/>
          </w:tcPr>
          <w:p w14:paraId="6C02E2C4"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Average Temperature rise winding</w:t>
            </w:r>
          </w:p>
        </w:tc>
        <w:tc>
          <w:tcPr>
            <w:tcW w:w="1070" w:type="dxa"/>
            <w:tcBorders>
              <w:top w:val="nil"/>
              <w:left w:val="nil"/>
              <w:bottom w:val="single" w:sz="4" w:space="0" w:color="000000"/>
              <w:right w:val="single" w:sz="4" w:space="0" w:color="000000"/>
            </w:tcBorders>
            <w:vAlign w:val="center"/>
            <w:hideMark/>
          </w:tcPr>
          <w:p w14:paraId="45C26A6B"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w:t>
            </w:r>
          </w:p>
        </w:tc>
        <w:tc>
          <w:tcPr>
            <w:tcW w:w="2311" w:type="dxa"/>
            <w:tcBorders>
              <w:top w:val="nil"/>
              <w:left w:val="nil"/>
              <w:bottom w:val="single" w:sz="4" w:space="0" w:color="000000"/>
              <w:right w:val="single" w:sz="4" w:space="0" w:color="000000"/>
            </w:tcBorders>
            <w:vAlign w:val="bottom"/>
            <w:hideMark/>
          </w:tcPr>
          <w:p w14:paraId="4E797665" w14:textId="784AC8FF" w:rsidR="007D2941" w:rsidRDefault="003D5B0D">
            <w:pPr>
              <w:spacing w:after="0" w:line="240" w:lineRule="auto"/>
              <w:jc w:val="center"/>
              <w:rPr>
                <w:rFonts w:eastAsia="Times New Roman" w:cstheme="minorHAnsi"/>
                <w:color w:val="000000"/>
                <w:sz w:val="24"/>
                <w:szCs w:val="24"/>
              </w:rPr>
            </w:pPr>
            <w:r w:rsidRPr="00A55CC3">
              <w:rPr>
                <w:sz w:val="24"/>
                <w:szCs w:val="24"/>
              </w:rPr>
              <w:t>≤</w:t>
            </w:r>
            <w:r>
              <w:t xml:space="preserve"> </w:t>
            </w:r>
            <w:r w:rsidR="007D2941">
              <w:rPr>
                <w:rFonts w:eastAsia="Times New Roman" w:cstheme="minorHAnsi"/>
                <w:color w:val="000000"/>
                <w:sz w:val="24"/>
                <w:szCs w:val="24"/>
              </w:rPr>
              <w:t>65</w:t>
            </w:r>
          </w:p>
        </w:tc>
        <w:tc>
          <w:tcPr>
            <w:tcW w:w="1934" w:type="dxa"/>
            <w:tcBorders>
              <w:top w:val="nil"/>
              <w:left w:val="nil"/>
              <w:bottom w:val="single" w:sz="4" w:space="0" w:color="000000"/>
              <w:right w:val="single" w:sz="4" w:space="0" w:color="000000"/>
            </w:tcBorders>
            <w:hideMark/>
          </w:tcPr>
          <w:p w14:paraId="24BFCD45"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3846832C" w14:textId="77777777" w:rsidTr="003D5B0D">
        <w:trPr>
          <w:trHeight w:val="315"/>
        </w:trPr>
        <w:tc>
          <w:tcPr>
            <w:tcW w:w="1037" w:type="dxa"/>
            <w:tcBorders>
              <w:top w:val="nil"/>
              <w:left w:val="single" w:sz="4" w:space="0" w:color="000000"/>
              <w:bottom w:val="single" w:sz="4" w:space="0" w:color="000000"/>
              <w:right w:val="single" w:sz="4" w:space="0" w:color="000000"/>
            </w:tcBorders>
            <w:vAlign w:val="center"/>
            <w:hideMark/>
          </w:tcPr>
          <w:p w14:paraId="49965302"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19</w:t>
            </w:r>
          </w:p>
        </w:tc>
        <w:tc>
          <w:tcPr>
            <w:tcW w:w="3428" w:type="dxa"/>
            <w:tcBorders>
              <w:top w:val="nil"/>
              <w:left w:val="nil"/>
              <w:bottom w:val="single" w:sz="4" w:space="0" w:color="000000"/>
              <w:right w:val="single" w:sz="4" w:space="0" w:color="000000"/>
            </w:tcBorders>
            <w:vAlign w:val="bottom"/>
            <w:hideMark/>
          </w:tcPr>
          <w:p w14:paraId="26FB4C5E"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Oil Temperature rise</w:t>
            </w:r>
          </w:p>
        </w:tc>
        <w:tc>
          <w:tcPr>
            <w:tcW w:w="1070" w:type="dxa"/>
            <w:tcBorders>
              <w:top w:val="nil"/>
              <w:left w:val="nil"/>
              <w:bottom w:val="single" w:sz="4" w:space="0" w:color="000000"/>
              <w:right w:val="single" w:sz="4" w:space="0" w:color="000000"/>
            </w:tcBorders>
            <w:vAlign w:val="center"/>
            <w:hideMark/>
          </w:tcPr>
          <w:p w14:paraId="11AD876C"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w:t>
            </w:r>
          </w:p>
        </w:tc>
        <w:tc>
          <w:tcPr>
            <w:tcW w:w="2311" w:type="dxa"/>
            <w:tcBorders>
              <w:top w:val="nil"/>
              <w:left w:val="nil"/>
              <w:bottom w:val="single" w:sz="4" w:space="0" w:color="000000"/>
              <w:right w:val="single" w:sz="4" w:space="0" w:color="000000"/>
            </w:tcBorders>
            <w:vAlign w:val="bottom"/>
            <w:hideMark/>
          </w:tcPr>
          <w:p w14:paraId="4930E278" w14:textId="1493543F" w:rsidR="007D2941" w:rsidRDefault="003D5B0D">
            <w:pPr>
              <w:spacing w:after="0" w:line="240" w:lineRule="auto"/>
              <w:jc w:val="center"/>
              <w:rPr>
                <w:rFonts w:eastAsia="Times New Roman" w:cstheme="minorHAnsi"/>
                <w:color w:val="000000"/>
                <w:sz w:val="24"/>
                <w:szCs w:val="24"/>
              </w:rPr>
            </w:pPr>
            <w:r w:rsidRPr="00047E8C">
              <w:rPr>
                <w:sz w:val="24"/>
                <w:szCs w:val="24"/>
              </w:rPr>
              <w:t>≤</w:t>
            </w:r>
            <w:r>
              <w:rPr>
                <w:rFonts w:eastAsia="Times New Roman" w:cstheme="minorHAnsi"/>
                <w:color w:val="000000"/>
                <w:sz w:val="24"/>
                <w:szCs w:val="24"/>
              </w:rPr>
              <w:t>60</w:t>
            </w:r>
          </w:p>
        </w:tc>
        <w:tc>
          <w:tcPr>
            <w:tcW w:w="1934" w:type="dxa"/>
            <w:tcBorders>
              <w:top w:val="nil"/>
              <w:left w:val="nil"/>
              <w:bottom w:val="single" w:sz="4" w:space="0" w:color="000000"/>
              <w:right w:val="single" w:sz="4" w:space="0" w:color="000000"/>
            </w:tcBorders>
            <w:hideMark/>
          </w:tcPr>
          <w:p w14:paraId="736D042F"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26CF2F28" w14:textId="77777777" w:rsidTr="003D5B0D">
        <w:trPr>
          <w:trHeight w:val="630"/>
        </w:trPr>
        <w:tc>
          <w:tcPr>
            <w:tcW w:w="1037" w:type="dxa"/>
            <w:vMerge w:val="restart"/>
            <w:tcBorders>
              <w:top w:val="nil"/>
              <w:left w:val="single" w:sz="4" w:space="0" w:color="000000"/>
              <w:bottom w:val="single" w:sz="4" w:space="0" w:color="000000"/>
              <w:right w:val="single" w:sz="4" w:space="0" w:color="000000"/>
            </w:tcBorders>
            <w:vAlign w:val="center"/>
            <w:hideMark/>
          </w:tcPr>
          <w:p w14:paraId="042311D2"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20</w:t>
            </w:r>
          </w:p>
          <w:p w14:paraId="506F48CE"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5848E46C"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7F6FD80D"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00C05C3E"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nil"/>
              <w:left w:val="nil"/>
              <w:bottom w:val="single" w:sz="4" w:space="0" w:color="000000"/>
              <w:right w:val="single" w:sz="4" w:space="0" w:color="000000"/>
            </w:tcBorders>
            <w:vAlign w:val="center"/>
            <w:hideMark/>
          </w:tcPr>
          <w:p w14:paraId="6E9F7131"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Rated no-load voltage at rated frequency on</w:t>
            </w:r>
          </w:p>
        </w:tc>
        <w:tc>
          <w:tcPr>
            <w:tcW w:w="1070" w:type="dxa"/>
            <w:tcBorders>
              <w:top w:val="nil"/>
              <w:left w:val="nil"/>
              <w:bottom w:val="single" w:sz="4" w:space="0" w:color="000000"/>
              <w:right w:val="single" w:sz="4" w:space="0" w:color="000000"/>
            </w:tcBorders>
            <w:vAlign w:val="center"/>
          </w:tcPr>
          <w:p w14:paraId="75C64741" w14:textId="77777777" w:rsidR="007D2941" w:rsidRDefault="007D2941">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52A887EA"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26730D3A"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23D70F38" w14:textId="77777777" w:rsidTr="003D5B0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7550D723" w14:textId="77777777" w:rsidR="007D2941" w:rsidRDefault="007D2941">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395A501A"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principal tapping</w:t>
            </w:r>
          </w:p>
        </w:tc>
        <w:tc>
          <w:tcPr>
            <w:tcW w:w="1070" w:type="dxa"/>
            <w:tcBorders>
              <w:top w:val="nil"/>
              <w:left w:val="nil"/>
              <w:bottom w:val="single" w:sz="4" w:space="0" w:color="000000"/>
              <w:right w:val="single" w:sz="4" w:space="0" w:color="000000"/>
            </w:tcBorders>
            <w:vAlign w:val="center"/>
            <w:hideMark/>
          </w:tcPr>
          <w:p w14:paraId="58BFCEFC"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bottom"/>
            <w:hideMark/>
          </w:tcPr>
          <w:p w14:paraId="517475B5"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11</w:t>
            </w:r>
          </w:p>
        </w:tc>
        <w:tc>
          <w:tcPr>
            <w:tcW w:w="1934" w:type="dxa"/>
            <w:tcBorders>
              <w:top w:val="nil"/>
              <w:left w:val="nil"/>
              <w:bottom w:val="single" w:sz="4" w:space="0" w:color="000000"/>
              <w:right w:val="single" w:sz="4" w:space="0" w:color="000000"/>
            </w:tcBorders>
            <w:hideMark/>
          </w:tcPr>
          <w:p w14:paraId="7BD48AA0"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774DB17E" w14:textId="77777777" w:rsidTr="003D5B0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0C6F8AD3" w14:textId="77777777" w:rsidR="007D2941" w:rsidRDefault="007D2941">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2E2D6BF6"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Highest tapping</w:t>
            </w:r>
          </w:p>
        </w:tc>
        <w:tc>
          <w:tcPr>
            <w:tcW w:w="1070" w:type="dxa"/>
            <w:tcBorders>
              <w:top w:val="nil"/>
              <w:left w:val="nil"/>
              <w:bottom w:val="single" w:sz="4" w:space="0" w:color="000000"/>
              <w:right w:val="single" w:sz="4" w:space="0" w:color="000000"/>
            </w:tcBorders>
            <w:vAlign w:val="center"/>
            <w:hideMark/>
          </w:tcPr>
          <w:p w14:paraId="1F9395C2"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bottom"/>
            <w:hideMark/>
          </w:tcPr>
          <w:p w14:paraId="7BE501B3"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11.55</w:t>
            </w:r>
          </w:p>
        </w:tc>
        <w:tc>
          <w:tcPr>
            <w:tcW w:w="1934" w:type="dxa"/>
            <w:tcBorders>
              <w:top w:val="nil"/>
              <w:left w:val="nil"/>
              <w:bottom w:val="single" w:sz="4" w:space="0" w:color="000000"/>
              <w:right w:val="single" w:sz="4" w:space="0" w:color="000000"/>
            </w:tcBorders>
            <w:hideMark/>
          </w:tcPr>
          <w:p w14:paraId="1B7F2225"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57E118CC" w14:textId="77777777" w:rsidTr="003D5B0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7A9F169F" w14:textId="77777777" w:rsidR="007D2941" w:rsidRDefault="007D2941">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4433C8AC"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Lowest tapping</w:t>
            </w:r>
          </w:p>
        </w:tc>
        <w:tc>
          <w:tcPr>
            <w:tcW w:w="1070" w:type="dxa"/>
            <w:tcBorders>
              <w:top w:val="nil"/>
              <w:left w:val="nil"/>
              <w:bottom w:val="single" w:sz="4" w:space="0" w:color="000000"/>
              <w:right w:val="single" w:sz="4" w:space="0" w:color="000000"/>
            </w:tcBorders>
            <w:vAlign w:val="center"/>
            <w:hideMark/>
          </w:tcPr>
          <w:p w14:paraId="11A65284"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bottom"/>
            <w:hideMark/>
          </w:tcPr>
          <w:p w14:paraId="34B8583D"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10.45</w:t>
            </w:r>
          </w:p>
        </w:tc>
        <w:tc>
          <w:tcPr>
            <w:tcW w:w="1934" w:type="dxa"/>
            <w:tcBorders>
              <w:top w:val="nil"/>
              <w:left w:val="nil"/>
              <w:bottom w:val="single" w:sz="4" w:space="0" w:color="000000"/>
              <w:right w:val="single" w:sz="4" w:space="0" w:color="000000"/>
            </w:tcBorders>
            <w:hideMark/>
          </w:tcPr>
          <w:p w14:paraId="1F1DDE2D"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72E1A68F" w14:textId="77777777" w:rsidTr="003D5B0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718129A4" w14:textId="77777777" w:rsidR="007D2941" w:rsidRDefault="007D2941">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03276920"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LV winding</w:t>
            </w:r>
          </w:p>
        </w:tc>
        <w:tc>
          <w:tcPr>
            <w:tcW w:w="1070" w:type="dxa"/>
            <w:tcBorders>
              <w:top w:val="nil"/>
              <w:left w:val="nil"/>
              <w:bottom w:val="single" w:sz="4" w:space="0" w:color="000000"/>
              <w:right w:val="single" w:sz="4" w:space="0" w:color="000000"/>
            </w:tcBorders>
            <w:vAlign w:val="center"/>
            <w:hideMark/>
          </w:tcPr>
          <w:p w14:paraId="19F89D82"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bottom"/>
            <w:hideMark/>
          </w:tcPr>
          <w:p w14:paraId="71BF567F"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0.4</w:t>
            </w:r>
          </w:p>
        </w:tc>
        <w:tc>
          <w:tcPr>
            <w:tcW w:w="1934" w:type="dxa"/>
            <w:tcBorders>
              <w:top w:val="nil"/>
              <w:left w:val="nil"/>
              <w:bottom w:val="single" w:sz="4" w:space="0" w:color="000000"/>
              <w:right w:val="single" w:sz="4" w:space="0" w:color="000000"/>
            </w:tcBorders>
            <w:hideMark/>
          </w:tcPr>
          <w:p w14:paraId="546647E9"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53119CAE" w14:textId="77777777" w:rsidTr="003D5B0D">
        <w:trPr>
          <w:trHeight w:val="630"/>
        </w:trPr>
        <w:tc>
          <w:tcPr>
            <w:tcW w:w="1037" w:type="dxa"/>
            <w:vMerge w:val="restart"/>
            <w:tcBorders>
              <w:top w:val="single" w:sz="4" w:space="0" w:color="auto"/>
              <w:left w:val="single" w:sz="4" w:space="0" w:color="000000"/>
              <w:bottom w:val="single" w:sz="4" w:space="0" w:color="000000"/>
              <w:right w:val="single" w:sz="4" w:space="0" w:color="000000"/>
            </w:tcBorders>
            <w:vAlign w:val="center"/>
            <w:hideMark/>
          </w:tcPr>
          <w:p w14:paraId="55BFB1E3"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21</w:t>
            </w:r>
          </w:p>
          <w:p w14:paraId="361827B5"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57B82737"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4EC5485D"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single" w:sz="4" w:space="0" w:color="auto"/>
              <w:left w:val="nil"/>
              <w:bottom w:val="single" w:sz="4" w:space="0" w:color="000000"/>
              <w:right w:val="single" w:sz="4" w:space="0" w:color="000000"/>
            </w:tcBorders>
            <w:vAlign w:val="center"/>
            <w:hideMark/>
          </w:tcPr>
          <w:p w14:paraId="0175FA65"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Tapping ranges from principal tapping</w:t>
            </w:r>
          </w:p>
        </w:tc>
        <w:tc>
          <w:tcPr>
            <w:tcW w:w="1070" w:type="dxa"/>
            <w:tcBorders>
              <w:top w:val="single" w:sz="4" w:space="0" w:color="auto"/>
              <w:left w:val="nil"/>
              <w:bottom w:val="single" w:sz="4" w:space="0" w:color="000000"/>
              <w:right w:val="single" w:sz="4" w:space="0" w:color="000000"/>
            </w:tcBorders>
            <w:vAlign w:val="center"/>
          </w:tcPr>
          <w:p w14:paraId="2613A9AB" w14:textId="77777777" w:rsidR="007D2941" w:rsidRDefault="007D2941">
            <w:pPr>
              <w:spacing w:after="0" w:line="240" w:lineRule="auto"/>
              <w:jc w:val="center"/>
              <w:rPr>
                <w:rFonts w:eastAsia="Times New Roman" w:cstheme="minorHAnsi"/>
                <w:color w:val="000000"/>
                <w:sz w:val="24"/>
                <w:szCs w:val="24"/>
              </w:rPr>
            </w:pPr>
          </w:p>
        </w:tc>
        <w:tc>
          <w:tcPr>
            <w:tcW w:w="2311" w:type="dxa"/>
            <w:tcBorders>
              <w:top w:val="single" w:sz="4" w:space="0" w:color="auto"/>
              <w:left w:val="nil"/>
              <w:bottom w:val="single" w:sz="4" w:space="0" w:color="000000"/>
              <w:right w:val="single" w:sz="4" w:space="0" w:color="000000"/>
            </w:tcBorders>
            <w:vAlign w:val="bottom"/>
            <w:hideMark/>
          </w:tcPr>
          <w:p w14:paraId="5B60C8B5" w14:textId="7313A4C3" w:rsidR="007D2941" w:rsidRPr="003D5B0D" w:rsidRDefault="003D5B0D">
            <w:pPr>
              <w:spacing w:after="0" w:line="240" w:lineRule="auto"/>
              <w:jc w:val="center"/>
              <w:rPr>
                <w:rFonts w:eastAsia="Times New Roman" w:cstheme="minorHAnsi"/>
                <w:color w:val="000000"/>
                <w:sz w:val="24"/>
                <w:szCs w:val="24"/>
              </w:rPr>
            </w:pPr>
            <w:r w:rsidRPr="00A55CC3">
              <w:rPr>
                <w:sz w:val="24"/>
                <w:szCs w:val="24"/>
              </w:rPr>
              <w:t>±5%</w:t>
            </w:r>
            <w:r>
              <w:rPr>
                <w:rFonts w:eastAsia="Times New Roman" w:cstheme="minorHAnsi"/>
                <w:color w:val="000000"/>
                <w:sz w:val="24"/>
                <w:szCs w:val="24"/>
              </w:rPr>
              <w:t xml:space="preserve"> total</w:t>
            </w:r>
          </w:p>
        </w:tc>
        <w:tc>
          <w:tcPr>
            <w:tcW w:w="1934" w:type="dxa"/>
            <w:tcBorders>
              <w:top w:val="single" w:sz="4" w:space="0" w:color="auto"/>
              <w:left w:val="nil"/>
              <w:bottom w:val="single" w:sz="4" w:space="0" w:color="000000"/>
              <w:right w:val="single" w:sz="4" w:space="0" w:color="000000"/>
            </w:tcBorders>
            <w:hideMark/>
          </w:tcPr>
          <w:p w14:paraId="2B00A6F4"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2B4682F5" w14:textId="77777777" w:rsidTr="003D5B0D">
        <w:trPr>
          <w:trHeight w:val="315"/>
        </w:trPr>
        <w:tc>
          <w:tcPr>
            <w:tcW w:w="1037" w:type="dxa"/>
            <w:vMerge/>
            <w:tcBorders>
              <w:top w:val="single" w:sz="4" w:space="0" w:color="auto"/>
              <w:left w:val="single" w:sz="4" w:space="0" w:color="000000"/>
              <w:bottom w:val="single" w:sz="4" w:space="0" w:color="000000"/>
              <w:right w:val="single" w:sz="4" w:space="0" w:color="000000"/>
            </w:tcBorders>
            <w:vAlign w:val="center"/>
            <w:hideMark/>
          </w:tcPr>
          <w:p w14:paraId="65B4A855" w14:textId="77777777" w:rsidR="007D2941" w:rsidRDefault="007D2941">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5EAABF03"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HV no of plus </w:t>
            </w:r>
            <w:proofErr w:type="spellStart"/>
            <w:r>
              <w:rPr>
                <w:rFonts w:eastAsia="Times New Roman" w:cstheme="minorHAnsi"/>
                <w:color w:val="000000"/>
                <w:sz w:val="24"/>
                <w:szCs w:val="24"/>
              </w:rPr>
              <w:t>tappings</w:t>
            </w:r>
            <w:proofErr w:type="spellEnd"/>
          </w:p>
        </w:tc>
        <w:tc>
          <w:tcPr>
            <w:tcW w:w="1070" w:type="dxa"/>
            <w:tcBorders>
              <w:top w:val="nil"/>
              <w:left w:val="nil"/>
              <w:bottom w:val="single" w:sz="4" w:space="0" w:color="000000"/>
              <w:right w:val="single" w:sz="4" w:space="0" w:color="000000"/>
            </w:tcBorders>
            <w:vAlign w:val="center"/>
            <w:hideMark/>
          </w:tcPr>
          <w:p w14:paraId="576EB2C6"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No</w:t>
            </w:r>
          </w:p>
        </w:tc>
        <w:tc>
          <w:tcPr>
            <w:tcW w:w="2311" w:type="dxa"/>
            <w:tcBorders>
              <w:top w:val="nil"/>
              <w:left w:val="nil"/>
              <w:bottom w:val="single" w:sz="4" w:space="0" w:color="000000"/>
              <w:right w:val="single" w:sz="4" w:space="0" w:color="000000"/>
            </w:tcBorders>
            <w:vAlign w:val="bottom"/>
            <w:hideMark/>
          </w:tcPr>
          <w:p w14:paraId="4CCD4A38"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w:t>
            </w:r>
          </w:p>
        </w:tc>
        <w:tc>
          <w:tcPr>
            <w:tcW w:w="1934" w:type="dxa"/>
            <w:tcBorders>
              <w:top w:val="nil"/>
              <w:left w:val="nil"/>
              <w:bottom w:val="single" w:sz="4" w:space="0" w:color="000000"/>
              <w:right w:val="single" w:sz="4" w:space="0" w:color="000000"/>
            </w:tcBorders>
            <w:hideMark/>
          </w:tcPr>
          <w:p w14:paraId="7AA51C95"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7AC66BD6" w14:textId="77777777" w:rsidTr="003D5B0D">
        <w:trPr>
          <w:trHeight w:val="315"/>
        </w:trPr>
        <w:tc>
          <w:tcPr>
            <w:tcW w:w="1037" w:type="dxa"/>
            <w:vMerge/>
            <w:tcBorders>
              <w:top w:val="single" w:sz="4" w:space="0" w:color="auto"/>
              <w:left w:val="single" w:sz="4" w:space="0" w:color="000000"/>
              <w:bottom w:val="single" w:sz="4" w:space="0" w:color="000000"/>
              <w:right w:val="single" w:sz="4" w:space="0" w:color="000000"/>
            </w:tcBorders>
            <w:vAlign w:val="center"/>
            <w:hideMark/>
          </w:tcPr>
          <w:p w14:paraId="4B1AAA2D" w14:textId="77777777" w:rsidR="007D2941" w:rsidRDefault="007D2941">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58FF4A87"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HV no of minus </w:t>
            </w:r>
            <w:proofErr w:type="spellStart"/>
            <w:r>
              <w:rPr>
                <w:rFonts w:eastAsia="Times New Roman" w:cstheme="minorHAnsi"/>
                <w:color w:val="000000"/>
                <w:sz w:val="24"/>
                <w:szCs w:val="24"/>
              </w:rPr>
              <w:t>tappings</w:t>
            </w:r>
            <w:proofErr w:type="spellEnd"/>
          </w:p>
        </w:tc>
        <w:tc>
          <w:tcPr>
            <w:tcW w:w="1070" w:type="dxa"/>
            <w:tcBorders>
              <w:top w:val="nil"/>
              <w:left w:val="nil"/>
              <w:bottom w:val="single" w:sz="4" w:space="0" w:color="000000"/>
              <w:right w:val="single" w:sz="4" w:space="0" w:color="000000"/>
            </w:tcBorders>
            <w:vAlign w:val="center"/>
            <w:hideMark/>
          </w:tcPr>
          <w:p w14:paraId="54DAF023"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No</w:t>
            </w:r>
          </w:p>
        </w:tc>
        <w:tc>
          <w:tcPr>
            <w:tcW w:w="2311" w:type="dxa"/>
            <w:tcBorders>
              <w:top w:val="nil"/>
              <w:left w:val="nil"/>
              <w:bottom w:val="single" w:sz="4" w:space="0" w:color="000000"/>
              <w:right w:val="single" w:sz="4" w:space="0" w:color="000000"/>
            </w:tcBorders>
            <w:vAlign w:val="bottom"/>
            <w:hideMark/>
          </w:tcPr>
          <w:p w14:paraId="6E3B5969"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w:t>
            </w:r>
          </w:p>
        </w:tc>
        <w:tc>
          <w:tcPr>
            <w:tcW w:w="1934" w:type="dxa"/>
            <w:tcBorders>
              <w:top w:val="nil"/>
              <w:left w:val="nil"/>
              <w:bottom w:val="single" w:sz="4" w:space="0" w:color="000000"/>
              <w:right w:val="single" w:sz="4" w:space="0" w:color="000000"/>
            </w:tcBorders>
            <w:hideMark/>
          </w:tcPr>
          <w:p w14:paraId="75E20428"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65AB08AB" w14:textId="77777777" w:rsidTr="003D5B0D">
        <w:trPr>
          <w:trHeight w:val="315"/>
        </w:trPr>
        <w:tc>
          <w:tcPr>
            <w:tcW w:w="1037" w:type="dxa"/>
            <w:vMerge/>
            <w:tcBorders>
              <w:top w:val="single" w:sz="4" w:space="0" w:color="auto"/>
              <w:left w:val="single" w:sz="4" w:space="0" w:color="000000"/>
              <w:bottom w:val="single" w:sz="4" w:space="0" w:color="000000"/>
              <w:right w:val="single" w:sz="4" w:space="0" w:color="000000"/>
            </w:tcBorders>
            <w:vAlign w:val="center"/>
            <w:hideMark/>
          </w:tcPr>
          <w:p w14:paraId="2923F3F1" w14:textId="77777777" w:rsidR="007D2941" w:rsidRDefault="007D2941">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6352407C"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Neutral positions</w:t>
            </w:r>
          </w:p>
        </w:tc>
        <w:tc>
          <w:tcPr>
            <w:tcW w:w="1070" w:type="dxa"/>
            <w:tcBorders>
              <w:top w:val="nil"/>
              <w:left w:val="nil"/>
              <w:bottom w:val="single" w:sz="4" w:space="0" w:color="000000"/>
              <w:right w:val="single" w:sz="4" w:space="0" w:color="000000"/>
            </w:tcBorders>
            <w:vAlign w:val="center"/>
          </w:tcPr>
          <w:p w14:paraId="6580D060" w14:textId="77777777" w:rsidR="007D2941" w:rsidRDefault="007D2941">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19C6F255" w14:textId="53A4CFAA" w:rsidR="007D2941" w:rsidRDefault="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w:t>
            </w:r>
          </w:p>
        </w:tc>
        <w:tc>
          <w:tcPr>
            <w:tcW w:w="1934" w:type="dxa"/>
            <w:tcBorders>
              <w:top w:val="nil"/>
              <w:left w:val="nil"/>
              <w:bottom w:val="single" w:sz="4" w:space="0" w:color="000000"/>
              <w:right w:val="single" w:sz="4" w:space="0" w:color="000000"/>
            </w:tcBorders>
            <w:hideMark/>
          </w:tcPr>
          <w:p w14:paraId="004B593C"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77836125" w14:textId="77777777" w:rsidTr="003D5B0D">
        <w:trPr>
          <w:trHeight w:val="315"/>
        </w:trPr>
        <w:tc>
          <w:tcPr>
            <w:tcW w:w="1037" w:type="dxa"/>
            <w:tcBorders>
              <w:top w:val="nil"/>
              <w:left w:val="single" w:sz="4" w:space="0" w:color="000000"/>
              <w:bottom w:val="single" w:sz="4" w:space="0" w:color="000000"/>
              <w:right w:val="single" w:sz="4" w:space="0" w:color="000000"/>
            </w:tcBorders>
            <w:vAlign w:val="center"/>
            <w:hideMark/>
          </w:tcPr>
          <w:p w14:paraId="6D7878F6"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22</w:t>
            </w:r>
          </w:p>
        </w:tc>
        <w:tc>
          <w:tcPr>
            <w:tcW w:w="3428" w:type="dxa"/>
            <w:tcBorders>
              <w:top w:val="nil"/>
              <w:left w:val="nil"/>
              <w:bottom w:val="single" w:sz="4" w:space="0" w:color="000000"/>
              <w:right w:val="single" w:sz="4" w:space="0" w:color="000000"/>
            </w:tcBorders>
            <w:vAlign w:val="center"/>
            <w:hideMark/>
          </w:tcPr>
          <w:p w14:paraId="41C572B9"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steps in % of rated voltage (±2x2.5)</w:t>
            </w:r>
          </w:p>
        </w:tc>
        <w:tc>
          <w:tcPr>
            <w:tcW w:w="1070" w:type="dxa"/>
            <w:tcBorders>
              <w:top w:val="nil"/>
              <w:left w:val="nil"/>
              <w:bottom w:val="single" w:sz="4" w:space="0" w:color="000000"/>
              <w:right w:val="single" w:sz="4" w:space="0" w:color="000000"/>
            </w:tcBorders>
            <w:vAlign w:val="center"/>
          </w:tcPr>
          <w:p w14:paraId="4ECEF8B3" w14:textId="77777777" w:rsidR="007D2941" w:rsidRDefault="007D2941">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7527CE87" w14:textId="77777777" w:rsidR="007D2941" w:rsidRDefault="007D2941">
            <w:pPr>
              <w:spacing w:after="0" w:line="240" w:lineRule="auto"/>
              <w:jc w:val="center"/>
              <w:rPr>
                <w:rFonts w:eastAsia="Times New Roman" w:cstheme="minorHAnsi"/>
                <w:color w:val="000000"/>
                <w:sz w:val="24"/>
                <w:szCs w:val="24"/>
              </w:rPr>
            </w:pPr>
            <w:r>
              <w:rPr>
                <w:sz w:val="24"/>
                <w:szCs w:val="24"/>
              </w:rPr>
              <w:t>±2 x 2.5%</w:t>
            </w:r>
          </w:p>
        </w:tc>
        <w:tc>
          <w:tcPr>
            <w:tcW w:w="1934" w:type="dxa"/>
            <w:tcBorders>
              <w:top w:val="nil"/>
              <w:left w:val="nil"/>
              <w:bottom w:val="single" w:sz="4" w:space="0" w:color="000000"/>
              <w:right w:val="single" w:sz="4" w:space="0" w:color="000000"/>
            </w:tcBorders>
            <w:hideMark/>
          </w:tcPr>
          <w:p w14:paraId="132B19A4"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3D5B0D" w14:paraId="0F0803CB" w14:textId="77777777" w:rsidTr="003D5B0D">
        <w:trPr>
          <w:trHeight w:val="315"/>
        </w:trPr>
        <w:tc>
          <w:tcPr>
            <w:tcW w:w="1037" w:type="dxa"/>
            <w:vMerge w:val="restart"/>
            <w:tcBorders>
              <w:top w:val="nil"/>
              <w:left w:val="single" w:sz="4" w:space="0" w:color="000000"/>
              <w:bottom w:val="single" w:sz="4" w:space="0" w:color="000000"/>
              <w:right w:val="single" w:sz="4" w:space="0" w:color="000000"/>
            </w:tcBorders>
            <w:vAlign w:val="center"/>
            <w:hideMark/>
          </w:tcPr>
          <w:p w14:paraId="0632CDF8" w14:textId="77777777" w:rsidR="003D5B0D" w:rsidRDefault="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23</w:t>
            </w:r>
          </w:p>
          <w:p w14:paraId="66144A94" w14:textId="77777777" w:rsidR="003D5B0D" w:rsidRDefault="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337E0567" w14:textId="77777777" w:rsidR="003D5B0D" w:rsidRDefault="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6809" w:type="dxa"/>
            <w:gridSpan w:val="3"/>
            <w:tcBorders>
              <w:top w:val="nil"/>
              <w:left w:val="nil"/>
              <w:bottom w:val="single" w:sz="4" w:space="0" w:color="000000"/>
              <w:right w:val="single" w:sz="4" w:space="0" w:color="000000"/>
            </w:tcBorders>
            <w:vAlign w:val="center"/>
            <w:hideMark/>
          </w:tcPr>
          <w:p w14:paraId="6530EC47" w14:textId="77777777" w:rsidR="003D5B0D" w:rsidRDefault="003D5B0D">
            <w:pPr>
              <w:spacing w:after="0" w:line="240" w:lineRule="auto"/>
              <w:jc w:val="both"/>
              <w:rPr>
                <w:rFonts w:eastAsia="Times New Roman" w:cstheme="minorHAnsi"/>
                <w:color w:val="000000"/>
                <w:sz w:val="24"/>
                <w:szCs w:val="24"/>
              </w:rPr>
            </w:pPr>
            <w:r>
              <w:rPr>
                <w:rFonts w:eastAsia="Times New Roman" w:cstheme="minorHAnsi"/>
                <w:color w:val="000000"/>
                <w:sz w:val="24"/>
                <w:szCs w:val="24"/>
              </w:rPr>
              <w:t>Method of system earthing:</w:t>
            </w:r>
          </w:p>
          <w:p w14:paraId="4C7D1EDA" w14:textId="74BF8C4A" w:rsidR="003D5B0D" w:rsidRDefault="003D5B0D">
            <w:pPr>
              <w:spacing w:after="0" w:line="240" w:lineRule="auto"/>
              <w:jc w:val="center"/>
              <w:rPr>
                <w:rFonts w:eastAsia="Times New Roman" w:cstheme="minorHAnsi"/>
                <w:color w:val="000000"/>
                <w:sz w:val="24"/>
                <w:szCs w:val="24"/>
              </w:rPr>
            </w:pPr>
          </w:p>
        </w:tc>
        <w:tc>
          <w:tcPr>
            <w:tcW w:w="1934" w:type="dxa"/>
            <w:tcBorders>
              <w:top w:val="nil"/>
              <w:left w:val="nil"/>
              <w:bottom w:val="single" w:sz="4" w:space="0" w:color="000000"/>
              <w:right w:val="single" w:sz="4" w:space="0" w:color="000000"/>
            </w:tcBorders>
            <w:hideMark/>
          </w:tcPr>
          <w:p w14:paraId="77158123" w14:textId="77777777" w:rsidR="003D5B0D" w:rsidRDefault="003D5B0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77B0435D" w14:textId="77777777" w:rsidTr="003D5B0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418641C3" w14:textId="77777777" w:rsidR="007D2941" w:rsidRDefault="007D2941">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5695A676"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system</w:t>
            </w:r>
          </w:p>
        </w:tc>
        <w:tc>
          <w:tcPr>
            <w:tcW w:w="1070" w:type="dxa"/>
            <w:tcBorders>
              <w:top w:val="nil"/>
              <w:left w:val="nil"/>
              <w:bottom w:val="single" w:sz="4" w:space="0" w:color="000000"/>
              <w:right w:val="single" w:sz="4" w:space="0" w:color="000000"/>
            </w:tcBorders>
            <w:vAlign w:val="center"/>
          </w:tcPr>
          <w:p w14:paraId="461FE7CA" w14:textId="77777777" w:rsidR="007D2941" w:rsidRDefault="007D2941">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510C11F0" w14:textId="7375E36C" w:rsidR="007D2941" w:rsidRPr="003D5B0D" w:rsidRDefault="003D5B0D">
            <w:pPr>
              <w:spacing w:after="0" w:line="240" w:lineRule="auto"/>
              <w:jc w:val="center"/>
              <w:rPr>
                <w:rFonts w:eastAsia="Times New Roman" w:cstheme="minorHAnsi"/>
                <w:color w:val="000000"/>
                <w:sz w:val="24"/>
                <w:szCs w:val="24"/>
              </w:rPr>
            </w:pPr>
            <w:r w:rsidRPr="00A55CC3">
              <w:rPr>
                <w:sz w:val="24"/>
                <w:szCs w:val="24"/>
              </w:rPr>
              <w:t>Solidly Earthed through neutral</w:t>
            </w:r>
          </w:p>
        </w:tc>
        <w:tc>
          <w:tcPr>
            <w:tcW w:w="1934" w:type="dxa"/>
            <w:tcBorders>
              <w:top w:val="nil"/>
              <w:left w:val="nil"/>
              <w:bottom w:val="single" w:sz="4" w:space="0" w:color="000000"/>
              <w:right w:val="single" w:sz="4" w:space="0" w:color="000000"/>
            </w:tcBorders>
            <w:hideMark/>
          </w:tcPr>
          <w:p w14:paraId="5719110F"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580F96D1" w14:textId="77777777" w:rsidTr="003D5B0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40153B99" w14:textId="77777777" w:rsidR="007D2941" w:rsidRDefault="007D2941">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099C3D51"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LV system</w:t>
            </w:r>
          </w:p>
        </w:tc>
        <w:tc>
          <w:tcPr>
            <w:tcW w:w="1070" w:type="dxa"/>
            <w:tcBorders>
              <w:top w:val="nil"/>
              <w:left w:val="nil"/>
              <w:bottom w:val="single" w:sz="4" w:space="0" w:color="000000"/>
              <w:right w:val="single" w:sz="4" w:space="0" w:color="000000"/>
            </w:tcBorders>
            <w:vAlign w:val="center"/>
          </w:tcPr>
          <w:p w14:paraId="49E91302" w14:textId="77777777" w:rsidR="007D2941" w:rsidRDefault="007D2941">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0D8B119D" w14:textId="0CA29FD9" w:rsidR="007D2941" w:rsidRPr="003D5B0D" w:rsidRDefault="003D5B0D">
            <w:pPr>
              <w:spacing w:after="0" w:line="240" w:lineRule="auto"/>
              <w:jc w:val="center"/>
              <w:rPr>
                <w:rFonts w:eastAsia="Times New Roman" w:cstheme="minorHAnsi"/>
                <w:color w:val="000000"/>
                <w:sz w:val="24"/>
                <w:szCs w:val="24"/>
              </w:rPr>
            </w:pPr>
            <w:r w:rsidRPr="00A55CC3">
              <w:rPr>
                <w:sz w:val="24"/>
                <w:szCs w:val="24"/>
              </w:rPr>
              <w:t>Solidly Earthed</w:t>
            </w:r>
          </w:p>
        </w:tc>
        <w:tc>
          <w:tcPr>
            <w:tcW w:w="1934" w:type="dxa"/>
            <w:tcBorders>
              <w:top w:val="nil"/>
              <w:left w:val="nil"/>
              <w:bottom w:val="single" w:sz="4" w:space="0" w:color="000000"/>
              <w:right w:val="single" w:sz="4" w:space="0" w:color="000000"/>
            </w:tcBorders>
            <w:hideMark/>
          </w:tcPr>
          <w:p w14:paraId="2B2F7E5E"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2FF21DB3" w14:textId="77777777" w:rsidTr="003D5B0D">
        <w:trPr>
          <w:trHeight w:val="945"/>
        </w:trPr>
        <w:tc>
          <w:tcPr>
            <w:tcW w:w="1037" w:type="dxa"/>
            <w:tcBorders>
              <w:top w:val="nil"/>
              <w:left w:val="single" w:sz="4" w:space="0" w:color="000000"/>
              <w:bottom w:val="single" w:sz="4" w:space="0" w:color="000000"/>
              <w:right w:val="single" w:sz="4" w:space="0" w:color="000000"/>
            </w:tcBorders>
            <w:vAlign w:val="center"/>
            <w:hideMark/>
          </w:tcPr>
          <w:p w14:paraId="6919B261"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24</w:t>
            </w:r>
          </w:p>
        </w:tc>
        <w:tc>
          <w:tcPr>
            <w:tcW w:w="3428" w:type="dxa"/>
            <w:tcBorders>
              <w:top w:val="nil"/>
              <w:left w:val="nil"/>
              <w:bottom w:val="single" w:sz="4" w:space="0" w:color="000000"/>
              <w:right w:val="single" w:sz="4" w:space="0" w:color="000000"/>
            </w:tcBorders>
            <w:vAlign w:val="bottom"/>
            <w:hideMark/>
          </w:tcPr>
          <w:p w14:paraId="19DD2701"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Maximum working flux density at rated voltage on principal tapping and rated frequency</w:t>
            </w:r>
          </w:p>
        </w:tc>
        <w:tc>
          <w:tcPr>
            <w:tcW w:w="1070" w:type="dxa"/>
            <w:tcBorders>
              <w:top w:val="nil"/>
              <w:left w:val="nil"/>
              <w:bottom w:val="single" w:sz="4" w:space="0" w:color="000000"/>
              <w:right w:val="single" w:sz="4" w:space="0" w:color="000000"/>
            </w:tcBorders>
            <w:vAlign w:val="center"/>
          </w:tcPr>
          <w:p w14:paraId="542E1D31" w14:textId="77777777" w:rsidR="007D2941" w:rsidRDefault="007D2941">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0822B3C0" w14:textId="55DAF3D0" w:rsidR="007D2941" w:rsidRDefault="003D5B0D">
            <w:pPr>
              <w:spacing w:after="0" w:line="240" w:lineRule="auto"/>
              <w:jc w:val="center"/>
              <w:rPr>
                <w:rFonts w:eastAsia="Times New Roman" w:cstheme="minorHAnsi"/>
                <w:color w:val="000000"/>
                <w:sz w:val="24"/>
                <w:szCs w:val="24"/>
              </w:rPr>
            </w:pPr>
            <w:r w:rsidRPr="00A55CC3">
              <w:rPr>
                <w:sz w:val="24"/>
                <w:szCs w:val="24"/>
              </w:rPr>
              <w:t>≤ 1.6</w:t>
            </w:r>
            <w:r w:rsidDel="003D5B0D">
              <w:rPr>
                <w:rFonts w:eastAsia="Times New Roman" w:cstheme="minorHAnsi"/>
                <w:color w:val="000000"/>
                <w:sz w:val="24"/>
                <w:szCs w:val="24"/>
              </w:rPr>
              <w:t xml:space="preserve"> </w:t>
            </w:r>
            <w:proofErr w:type="spellStart"/>
            <w:r w:rsidR="007D2941">
              <w:rPr>
                <w:rFonts w:eastAsia="Times New Roman" w:cstheme="minorHAnsi"/>
                <w:color w:val="000000"/>
                <w:sz w:val="24"/>
                <w:szCs w:val="24"/>
              </w:rPr>
              <w:t>Wb</w:t>
            </w:r>
            <w:proofErr w:type="spellEnd"/>
            <w:r w:rsidR="007D2941">
              <w:rPr>
                <w:rFonts w:eastAsia="Times New Roman" w:cstheme="minorHAnsi"/>
                <w:color w:val="000000"/>
                <w:sz w:val="24"/>
                <w:szCs w:val="24"/>
              </w:rPr>
              <w:t>/</w:t>
            </w:r>
            <w:proofErr w:type="spellStart"/>
            <w:r w:rsidR="007D2941">
              <w:rPr>
                <w:rFonts w:eastAsia="Times New Roman" w:cstheme="minorHAnsi"/>
                <w:color w:val="000000"/>
                <w:sz w:val="24"/>
                <w:szCs w:val="24"/>
              </w:rPr>
              <w:t>sq.m</w:t>
            </w:r>
            <w:proofErr w:type="spellEnd"/>
            <w:r w:rsidR="007D2941">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36568326"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5A4A405E" w14:textId="77777777" w:rsidTr="003D5B0D">
        <w:trPr>
          <w:trHeight w:val="315"/>
        </w:trPr>
        <w:tc>
          <w:tcPr>
            <w:tcW w:w="1037" w:type="dxa"/>
            <w:tcBorders>
              <w:top w:val="nil"/>
              <w:left w:val="single" w:sz="4" w:space="0" w:color="000000"/>
              <w:bottom w:val="single" w:sz="4" w:space="0" w:color="000000"/>
              <w:right w:val="single" w:sz="4" w:space="0" w:color="000000"/>
            </w:tcBorders>
            <w:vAlign w:val="center"/>
            <w:hideMark/>
          </w:tcPr>
          <w:p w14:paraId="766A2E25"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25</w:t>
            </w:r>
          </w:p>
        </w:tc>
        <w:tc>
          <w:tcPr>
            <w:tcW w:w="3428" w:type="dxa"/>
            <w:tcBorders>
              <w:top w:val="nil"/>
              <w:left w:val="nil"/>
              <w:bottom w:val="single" w:sz="4" w:space="0" w:color="000000"/>
              <w:right w:val="single" w:sz="4" w:space="0" w:color="000000"/>
            </w:tcBorders>
            <w:vAlign w:val="center"/>
            <w:hideMark/>
          </w:tcPr>
          <w:p w14:paraId="627944A4"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Core design type</w:t>
            </w:r>
          </w:p>
        </w:tc>
        <w:tc>
          <w:tcPr>
            <w:tcW w:w="1070" w:type="dxa"/>
            <w:tcBorders>
              <w:top w:val="nil"/>
              <w:left w:val="nil"/>
              <w:bottom w:val="single" w:sz="4" w:space="0" w:color="000000"/>
              <w:right w:val="single" w:sz="4" w:space="0" w:color="000000"/>
            </w:tcBorders>
            <w:vAlign w:val="center"/>
          </w:tcPr>
          <w:p w14:paraId="614B2383" w14:textId="77777777" w:rsidR="007D2941" w:rsidRDefault="007D2941">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1A9E53ED" w14:textId="46F6B5A0" w:rsidR="007D2941" w:rsidRDefault="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xml:space="preserve">3-legged </w:t>
            </w:r>
            <w:r w:rsidR="007D2941">
              <w:rPr>
                <w:rFonts w:eastAsia="Times New Roman" w:cstheme="minorHAnsi"/>
                <w:color w:val="000000"/>
                <w:sz w:val="24"/>
                <w:szCs w:val="24"/>
              </w:rPr>
              <w:t>Core Type</w:t>
            </w:r>
          </w:p>
        </w:tc>
        <w:tc>
          <w:tcPr>
            <w:tcW w:w="1934" w:type="dxa"/>
            <w:tcBorders>
              <w:top w:val="nil"/>
              <w:left w:val="nil"/>
              <w:bottom w:val="single" w:sz="4" w:space="0" w:color="000000"/>
              <w:right w:val="single" w:sz="4" w:space="0" w:color="000000"/>
            </w:tcBorders>
            <w:hideMark/>
          </w:tcPr>
          <w:p w14:paraId="47065DD3"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4093FBA2" w14:textId="77777777" w:rsidTr="003D5B0D">
        <w:trPr>
          <w:trHeight w:val="630"/>
        </w:trPr>
        <w:tc>
          <w:tcPr>
            <w:tcW w:w="1037" w:type="dxa"/>
            <w:vMerge w:val="restart"/>
            <w:tcBorders>
              <w:top w:val="nil"/>
              <w:left w:val="single" w:sz="4" w:space="0" w:color="000000"/>
              <w:bottom w:val="single" w:sz="4" w:space="0" w:color="000000"/>
              <w:right w:val="single" w:sz="4" w:space="0" w:color="000000"/>
            </w:tcBorders>
            <w:vAlign w:val="center"/>
            <w:hideMark/>
          </w:tcPr>
          <w:p w14:paraId="6D943262"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26</w:t>
            </w:r>
          </w:p>
          <w:p w14:paraId="695DCA71" w14:textId="77777777" w:rsidR="007D2941" w:rsidRDefault="007D2941">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nil"/>
              <w:left w:val="nil"/>
              <w:bottom w:val="single" w:sz="4" w:space="0" w:color="000000"/>
              <w:right w:val="single" w:sz="4" w:space="0" w:color="000000"/>
            </w:tcBorders>
            <w:vAlign w:val="center"/>
            <w:hideMark/>
          </w:tcPr>
          <w:p w14:paraId="4E2C402B"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Grade of laminated and maximum thickness</w:t>
            </w:r>
          </w:p>
        </w:tc>
        <w:tc>
          <w:tcPr>
            <w:tcW w:w="1070" w:type="dxa"/>
            <w:tcBorders>
              <w:top w:val="nil"/>
              <w:left w:val="nil"/>
              <w:bottom w:val="single" w:sz="4" w:space="0" w:color="000000"/>
              <w:right w:val="single" w:sz="4" w:space="0" w:color="000000"/>
            </w:tcBorders>
            <w:vAlign w:val="center"/>
          </w:tcPr>
          <w:p w14:paraId="12A699C6" w14:textId="77777777" w:rsidR="007D2941" w:rsidRDefault="007D2941">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1C6606D7" w14:textId="4BC8644E" w:rsidR="007D2941" w:rsidRPr="003D5B0D" w:rsidRDefault="003D5B0D">
            <w:pPr>
              <w:spacing w:after="0" w:line="240" w:lineRule="auto"/>
              <w:jc w:val="center"/>
              <w:rPr>
                <w:rFonts w:eastAsia="Times New Roman" w:cstheme="minorHAnsi"/>
                <w:color w:val="000000"/>
                <w:sz w:val="24"/>
                <w:szCs w:val="24"/>
              </w:rPr>
            </w:pPr>
            <w:r w:rsidRPr="00A55CC3">
              <w:rPr>
                <w:sz w:val="24"/>
                <w:szCs w:val="24"/>
              </w:rPr>
              <w:t>CRGO, ≤ 0.27mm thickness</w:t>
            </w:r>
          </w:p>
        </w:tc>
        <w:tc>
          <w:tcPr>
            <w:tcW w:w="1934" w:type="dxa"/>
            <w:tcBorders>
              <w:top w:val="nil"/>
              <w:left w:val="nil"/>
              <w:bottom w:val="single" w:sz="4" w:space="0" w:color="000000"/>
              <w:right w:val="single" w:sz="4" w:space="0" w:color="000000"/>
            </w:tcBorders>
            <w:hideMark/>
          </w:tcPr>
          <w:p w14:paraId="11212BA4"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7D2941" w14:paraId="49CE0C19" w14:textId="77777777" w:rsidTr="003D5B0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08295384" w14:textId="77777777" w:rsidR="007D2941" w:rsidRDefault="007D2941">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3475A461" w14:textId="77777777" w:rsidR="007D2941" w:rsidRDefault="007D2941">
            <w:pPr>
              <w:spacing w:after="0" w:line="240" w:lineRule="auto"/>
              <w:jc w:val="both"/>
              <w:rPr>
                <w:rFonts w:eastAsia="Times New Roman" w:cstheme="minorHAnsi"/>
                <w:color w:val="000000"/>
                <w:sz w:val="24"/>
                <w:szCs w:val="24"/>
              </w:rPr>
            </w:pPr>
            <w:r>
              <w:rPr>
                <w:rFonts w:eastAsia="Times New Roman" w:cstheme="minorHAnsi"/>
                <w:color w:val="000000"/>
                <w:sz w:val="24"/>
                <w:szCs w:val="24"/>
              </w:rPr>
              <w:t>Winding conductor material</w:t>
            </w:r>
          </w:p>
        </w:tc>
        <w:tc>
          <w:tcPr>
            <w:tcW w:w="1070" w:type="dxa"/>
            <w:tcBorders>
              <w:top w:val="nil"/>
              <w:left w:val="nil"/>
              <w:bottom w:val="single" w:sz="4" w:space="0" w:color="000000"/>
              <w:right w:val="single" w:sz="4" w:space="0" w:color="000000"/>
            </w:tcBorders>
            <w:vAlign w:val="center"/>
          </w:tcPr>
          <w:p w14:paraId="202FE446" w14:textId="77777777" w:rsidR="007D2941" w:rsidRDefault="007D2941">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68550C65" w14:textId="77777777" w:rsidR="007D2941" w:rsidRDefault="007D2941">
            <w:pPr>
              <w:spacing w:after="0" w:line="240" w:lineRule="auto"/>
              <w:jc w:val="center"/>
              <w:rPr>
                <w:rFonts w:eastAsia="Times New Roman" w:cstheme="minorHAnsi"/>
                <w:color w:val="000000"/>
                <w:sz w:val="24"/>
                <w:szCs w:val="24"/>
              </w:rPr>
            </w:pPr>
            <w:r>
              <w:rPr>
                <w:sz w:val="24"/>
                <w:szCs w:val="24"/>
              </w:rPr>
              <w:t>Electrolytic Copper</w:t>
            </w:r>
          </w:p>
        </w:tc>
        <w:tc>
          <w:tcPr>
            <w:tcW w:w="1934" w:type="dxa"/>
            <w:tcBorders>
              <w:top w:val="nil"/>
              <w:left w:val="nil"/>
              <w:bottom w:val="single" w:sz="4" w:space="0" w:color="000000"/>
              <w:right w:val="single" w:sz="4" w:space="0" w:color="000000"/>
            </w:tcBorders>
            <w:hideMark/>
          </w:tcPr>
          <w:p w14:paraId="21C97D06"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3D5B0D" w14:paraId="00ADA777" w14:textId="77777777" w:rsidTr="00A55CC3">
        <w:trPr>
          <w:trHeight w:val="315"/>
        </w:trPr>
        <w:tc>
          <w:tcPr>
            <w:tcW w:w="1037" w:type="dxa"/>
            <w:tcBorders>
              <w:top w:val="nil"/>
              <w:left w:val="single" w:sz="4" w:space="0" w:color="000000"/>
              <w:bottom w:val="single" w:sz="4" w:space="0" w:color="000000"/>
              <w:right w:val="single" w:sz="4" w:space="0" w:color="000000"/>
            </w:tcBorders>
            <w:vAlign w:val="center"/>
            <w:hideMark/>
          </w:tcPr>
          <w:p w14:paraId="00B2E86A"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27</w:t>
            </w:r>
          </w:p>
        </w:tc>
        <w:tc>
          <w:tcPr>
            <w:tcW w:w="3428" w:type="dxa"/>
            <w:tcBorders>
              <w:top w:val="nil"/>
              <w:left w:val="nil"/>
              <w:bottom w:val="single" w:sz="4" w:space="0" w:color="000000"/>
              <w:right w:val="single" w:sz="4" w:space="0" w:color="000000"/>
            </w:tcBorders>
            <w:vAlign w:val="center"/>
            <w:hideMark/>
          </w:tcPr>
          <w:p w14:paraId="6A8AC900" w14:textId="77777777" w:rsidR="003D5B0D" w:rsidRDefault="003D5B0D" w:rsidP="003D5B0D">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Winding</w:t>
            </w:r>
          </w:p>
        </w:tc>
        <w:tc>
          <w:tcPr>
            <w:tcW w:w="1070" w:type="dxa"/>
            <w:tcBorders>
              <w:top w:val="nil"/>
              <w:left w:val="nil"/>
              <w:bottom w:val="single" w:sz="4" w:space="0" w:color="000000"/>
              <w:right w:val="single" w:sz="4" w:space="0" w:color="000000"/>
            </w:tcBorders>
            <w:vAlign w:val="center"/>
            <w:hideMark/>
          </w:tcPr>
          <w:p w14:paraId="694E026E"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Copper</w:t>
            </w:r>
          </w:p>
        </w:tc>
        <w:tc>
          <w:tcPr>
            <w:tcW w:w="2311" w:type="dxa"/>
            <w:tcBorders>
              <w:top w:val="nil"/>
              <w:left w:val="nil"/>
              <w:bottom w:val="single" w:sz="4" w:space="0" w:color="000000"/>
              <w:right w:val="single" w:sz="4" w:space="0" w:color="000000"/>
            </w:tcBorders>
            <w:vAlign w:val="center"/>
            <w:hideMark/>
          </w:tcPr>
          <w:p w14:paraId="70C01DCF" w14:textId="61BCD3D5"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Copper</w:t>
            </w:r>
          </w:p>
        </w:tc>
        <w:tc>
          <w:tcPr>
            <w:tcW w:w="1934" w:type="dxa"/>
            <w:tcBorders>
              <w:top w:val="nil"/>
              <w:left w:val="nil"/>
              <w:bottom w:val="single" w:sz="4" w:space="0" w:color="000000"/>
              <w:right w:val="single" w:sz="4" w:space="0" w:color="000000"/>
            </w:tcBorders>
            <w:hideMark/>
          </w:tcPr>
          <w:p w14:paraId="154484F7" w14:textId="77777777" w:rsidR="003D5B0D" w:rsidRDefault="003D5B0D" w:rsidP="003D5B0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3D5B0D" w14:paraId="7F7E2AE0" w14:textId="77777777" w:rsidTr="00A55CC3">
        <w:trPr>
          <w:trHeight w:val="315"/>
        </w:trPr>
        <w:tc>
          <w:tcPr>
            <w:tcW w:w="1037" w:type="dxa"/>
            <w:tcBorders>
              <w:top w:val="nil"/>
              <w:left w:val="single" w:sz="4" w:space="0" w:color="000000"/>
              <w:bottom w:val="single" w:sz="4" w:space="0" w:color="000000"/>
              <w:right w:val="single" w:sz="4" w:space="0" w:color="000000"/>
            </w:tcBorders>
            <w:vAlign w:val="center"/>
            <w:hideMark/>
          </w:tcPr>
          <w:p w14:paraId="20FE2865"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28</w:t>
            </w:r>
          </w:p>
        </w:tc>
        <w:tc>
          <w:tcPr>
            <w:tcW w:w="3428" w:type="dxa"/>
            <w:tcBorders>
              <w:top w:val="nil"/>
              <w:left w:val="nil"/>
              <w:bottom w:val="single" w:sz="4" w:space="0" w:color="000000"/>
              <w:right w:val="single" w:sz="4" w:space="0" w:color="000000"/>
            </w:tcBorders>
            <w:vAlign w:val="center"/>
            <w:hideMark/>
          </w:tcPr>
          <w:p w14:paraId="51606BF4" w14:textId="77777777" w:rsidR="003D5B0D" w:rsidRDefault="003D5B0D" w:rsidP="003D5B0D">
            <w:pPr>
              <w:spacing w:after="0" w:line="240" w:lineRule="auto"/>
              <w:jc w:val="both"/>
              <w:rPr>
                <w:rFonts w:eastAsia="Times New Roman" w:cstheme="minorHAnsi"/>
                <w:color w:val="000000"/>
                <w:sz w:val="24"/>
                <w:szCs w:val="24"/>
              </w:rPr>
            </w:pPr>
            <w:r>
              <w:rPr>
                <w:rFonts w:eastAsia="Times New Roman" w:cstheme="minorHAnsi"/>
                <w:color w:val="000000"/>
                <w:sz w:val="24"/>
                <w:szCs w:val="24"/>
              </w:rPr>
              <w:t>LV Winding</w:t>
            </w:r>
          </w:p>
        </w:tc>
        <w:tc>
          <w:tcPr>
            <w:tcW w:w="1070" w:type="dxa"/>
            <w:tcBorders>
              <w:top w:val="nil"/>
              <w:left w:val="nil"/>
              <w:bottom w:val="single" w:sz="4" w:space="0" w:color="000000"/>
              <w:right w:val="single" w:sz="4" w:space="0" w:color="000000"/>
            </w:tcBorders>
            <w:vAlign w:val="center"/>
            <w:hideMark/>
          </w:tcPr>
          <w:p w14:paraId="7B1A5CFF"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Copper</w:t>
            </w:r>
          </w:p>
        </w:tc>
        <w:tc>
          <w:tcPr>
            <w:tcW w:w="2311" w:type="dxa"/>
            <w:tcBorders>
              <w:top w:val="nil"/>
              <w:left w:val="nil"/>
              <w:bottom w:val="single" w:sz="4" w:space="0" w:color="000000"/>
              <w:right w:val="single" w:sz="4" w:space="0" w:color="000000"/>
            </w:tcBorders>
            <w:vAlign w:val="center"/>
            <w:hideMark/>
          </w:tcPr>
          <w:p w14:paraId="3D6E93A1" w14:textId="241787DE"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Copper</w:t>
            </w:r>
          </w:p>
        </w:tc>
        <w:tc>
          <w:tcPr>
            <w:tcW w:w="1934" w:type="dxa"/>
            <w:tcBorders>
              <w:top w:val="nil"/>
              <w:left w:val="nil"/>
              <w:bottom w:val="single" w:sz="4" w:space="0" w:color="000000"/>
              <w:right w:val="single" w:sz="4" w:space="0" w:color="000000"/>
            </w:tcBorders>
            <w:hideMark/>
          </w:tcPr>
          <w:p w14:paraId="56225E08" w14:textId="77777777" w:rsidR="003D5B0D" w:rsidRDefault="003D5B0D" w:rsidP="003D5B0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3D5B0D" w14:paraId="44BA340D" w14:textId="77777777" w:rsidTr="00A55CC3">
        <w:trPr>
          <w:trHeight w:val="315"/>
        </w:trPr>
        <w:tc>
          <w:tcPr>
            <w:tcW w:w="1037" w:type="dxa"/>
            <w:tcBorders>
              <w:top w:val="nil"/>
              <w:left w:val="single" w:sz="4" w:space="0" w:color="000000"/>
              <w:bottom w:val="single" w:sz="4" w:space="0" w:color="000000"/>
              <w:right w:val="single" w:sz="4" w:space="0" w:color="000000"/>
            </w:tcBorders>
            <w:vAlign w:val="center"/>
            <w:hideMark/>
          </w:tcPr>
          <w:p w14:paraId="263FC8A4"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29</w:t>
            </w:r>
          </w:p>
        </w:tc>
        <w:tc>
          <w:tcPr>
            <w:tcW w:w="3428" w:type="dxa"/>
            <w:tcBorders>
              <w:top w:val="nil"/>
              <w:left w:val="nil"/>
              <w:bottom w:val="single" w:sz="4" w:space="0" w:color="000000"/>
              <w:right w:val="single" w:sz="4" w:space="0" w:color="000000"/>
            </w:tcBorders>
            <w:vAlign w:val="center"/>
            <w:hideMark/>
          </w:tcPr>
          <w:p w14:paraId="7800F964" w14:textId="77777777" w:rsidR="003D5B0D" w:rsidRDefault="003D5B0D" w:rsidP="003D5B0D">
            <w:pPr>
              <w:spacing w:after="0" w:line="240" w:lineRule="auto"/>
              <w:jc w:val="both"/>
              <w:rPr>
                <w:rFonts w:eastAsia="Times New Roman" w:cstheme="minorHAnsi"/>
                <w:color w:val="000000"/>
                <w:sz w:val="24"/>
                <w:szCs w:val="24"/>
              </w:rPr>
            </w:pPr>
            <w:r>
              <w:rPr>
                <w:rFonts w:eastAsia="Times New Roman" w:cstheme="minorHAnsi"/>
                <w:color w:val="000000"/>
                <w:sz w:val="24"/>
                <w:szCs w:val="24"/>
              </w:rPr>
              <w:t>Neutral Winding</w:t>
            </w:r>
          </w:p>
        </w:tc>
        <w:tc>
          <w:tcPr>
            <w:tcW w:w="1070" w:type="dxa"/>
            <w:tcBorders>
              <w:top w:val="nil"/>
              <w:left w:val="nil"/>
              <w:bottom w:val="single" w:sz="4" w:space="0" w:color="000000"/>
              <w:right w:val="single" w:sz="4" w:space="0" w:color="000000"/>
            </w:tcBorders>
            <w:vAlign w:val="center"/>
            <w:hideMark/>
          </w:tcPr>
          <w:p w14:paraId="586C6BE9"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Copper</w:t>
            </w:r>
          </w:p>
        </w:tc>
        <w:tc>
          <w:tcPr>
            <w:tcW w:w="2311" w:type="dxa"/>
            <w:tcBorders>
              <w:top w:val="nil"/>
              <w:left w:val="nil"/>
              <w:bottom w:val="single" w:sz="4" w:space="0" w:color="000000"/>
              <w:right w:val="single" w:sz="4" w:space="0" w:color="000000"/>
            </w:tcBorders>
            <w:vAlign w:val="center"/>
            <w:hideMark/>
          </w:tcPr>
          <w:p w14:paraId="5274A9C7" w14:textId="35C4224C"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Copper</w:t>
            </w:r>
          </w:p>
        </w:tc>
        <w:tc>
          <w:tcPr>
            <w:tcW w:w="1934" w:type="dxa"/>
            <w:tcBorders>
              <w:top w:val="nil"/>
              <w:left w:val="nil"/>
              <w:bottom w:val="single" w:sz="4" w:space="0" w:color="000000"/>
              <w:right w:val="single" w:sz="4" w:space="0" w:color="000000"/>
            </w:tcBorders>
            <w:hideMark/>
          </w:tcPr>
          <w:p w14:paraId="60A212DB" w14:textId="77777777" w:rsidR="003D5B0D" w:rsidRDefault="003D5B0D" w:rsidP="003D5B0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3D5B0D" w14:paraId="552C96EC" w14:textId="77777777" w:rsidTr="003D5B0D">
        <w:trPr>
          <w:trHeight w:val="315"/>
        </w:trPr>
        <w:tc>
          <w:tcPr>
            <w:tcW w:w="1037" w:type="dxa"/>
            <w:vMerge w:val="restart"/>
            <w:tcBorders>
              <w:top w:val="nil"/>
              <w:left w:val="single" w:sz="4" w:space="0" w:color="000000"/>
              <w:bottom w:val="single" w:sz="4" w:space="0" w:color="000000"/>
              <w:right w:val="single" w:sz="4" w:space="0" w:color="000000"/>
            </w:tcBorders>
            <w:vAlign w:val="center"/>
            <w:hideMark/>
          </w:tcPr>
          <w:p w14:paraId="366B9E0E"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30</w:t>
            </w:r>
          </w:p>
          <w:p w14:paraId="599B55ED"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373C52F2"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2046CC55"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6809" w:type="dxa"/>
            <w:gridSpan w:val="3"/>
            <w:tcBorders>
              <w:top w:val="nil"/>
              <w:left w:val="nil"/>
              <w:bottom w:val="single" w:sz="4" w:space="0" w:color="000000"/>
              <w:right w:val="single" w:sz="4" w:space="0" w:color="000000"/>
            </w:tcBorders>
            <w:vAlign w:val="center"/>
            <w:hideMark/>
          </w:tcPr>
          <w:p w14:paraId="073365CC" w14:textId="77777777" w:rsidR="003D5B0D" w:rsidRDefault="003D5B0D" w:rsidP="003D5B0D">
            <w:pPr>
              <w:spacing w:after="0" w:line="240" w:lineRule="auto"/>
              <w:jc w:val="both"/>
              <w:rPr>
                <w:rFonts w:eastAsia="Times New Roman" w:cstheme="minorHAnsi"/>
                <w:color w:val="000000"/>
                <w:sz w:val="24"/>
                <w:szCs w:val="24"/>
              </w:rPr>
            </w:pPr>
            <w:r>
              <w:rPr>
                <w:rFonts w:eastAsia="Times New Roman" w:cstheme="minorHAnsi"/>
                <w:color w:val="000000"/>
                <w:sz w:val="24"/>
                <w:szCs w:val="24"/>
              </w:rPr>
              <w:t>Bushing’s material</w:t>
            </w:r>
          </w:p>
          <w:p w14:paraId="3596E028" w14:textId="40647E7F" w:rsidR="003D5B0D" w:rsidRDefault="003D5B0D" w:rsidP="003D5B0D">
            <w:pPr>
              <w:spacing w:after="0" w:line="240" w:lineRule="auto"/>
              <w:jc w:val="center"/>
              <w:rPr>
                <w:rFonts w:eastAsia="Times New Roman" w:cstheme="minorHAnsi"/>
                <w:color w:val="000000"/>
                <w:sz w:val="24"/>
                <w:szCs w:val="24"/>
              </w:rPr>
            </w:pPr>
          </w:p>
        </w:tc>
        <w:tc>
          <w:tcPr>
            <w:tcW w:w="1934" w:type="dxa"/>
            <w:tcBorders>
              <w:top w:val="nil"/>
              <w:left w:val="nil"/>
              <w:bottom w:val="single" w:sz="4" w:space="0" w:color="000000"/>
              <w:right w:val="single" w:sz="4" w:space="0" w:color="000000"/>
            </w:tcBorders>
            <w:hideMark/>
          </w:tcPr>
          <w:p w14:paraId="78224135" w14:textId="77777777" w:rsidR="003D5B0D" w:rsidRDefault="003D5B0D" w:rsidP="003D5B0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3D5B0D" w14:paraId="43DDD320" w14:textId="77777777" w:rsidTr="003D5B0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2AA6C190" w14:textId="77777777" w:rsidR="003D5B0D" w:rsidRDefault="003D5B0D" w:rsidP="003D5B0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5A5C8561" w14:textId="77777777" w:rsidR="003D5B0D" w:rsidRDefault="003D5B0D" w:rsidP="003D5B0D">
            <w:pPr>
              <w:spacing w:after="0" w:line="240" w:lineRule="auto"/>
              <w:jc w:val="both"/>
              <w:rPr>
                <w:rFonts w:eastAsia="Times New Roman" w:cstheme="minorHAnsi"/>
                <w:color w:val="000000"/>
                <w:sz w:val="24"/>
                <w:szCs w:val="24"/>
              </w:rPr>
            </w:pPr>
            <w:r>
              <w:rPr>
                <w:rFonts w:eastAsia="Times New Roman" w:cstheme="minorHAnsi"/>
                <w:color w:val="000000"/>
                <w:sz w:val="24"/>
                <w:szCs w:val="24"/>
              </w:rPr>
              <w:t>HV</w:t>
            </w:r>
          </w:p>
        </w:tc>
        <w:tc>
          <w:tcPr>
            <w:tcW w:w="1070" w:type="dxa"/>
            <w:tcBorders>
              <w:top w:val="nil"/>
              <w:left w:val="nil"/>
              <w:bottom w:val="single" w:sz="4" w:space="0" w:color="000000"/>
              <w:right w:val="single" w:sz="4" w:space="0" w:color="000000"/>
            </w:tcBorders>
            <w:vAlign w:val="center"/>
          </w:tcPr>
          <w:p w14:paraId="2A75D2CD" w14:textId="77777777" w:rsidR="003D5B0D" w:rsidRDefault="003D5B0D" w:rsidP="003D5B0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0524BFEB"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Solid porcelain.</w:t>
            </w:r>
          </w:p>
        </w:tc>
        <w:tc>
          <w:tcPr>
            <w:tcW w:w="1934" w:type="dxa"/>
            <w:tcBorders>
              <w:top w:val="nil"/>
              <w:left w:val="nil"/>
              <w:bottom w:val="single" w:sz="4" w:space="0" w:color="000000"/>
              <w:right w:val="single" w:sz="4" w:space="0" w:color="000000"/>
            </w:tcBorders>
            <w:hideMark/>
          </w:tcPr>
          <w:p w14:paraId="6DE34BBF" w14:textId="77777777" w:rsidR="003D5B0D" w:rsidRDefault="003D5B0D" w:rsidP="003D5B0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3D5B0D" w14:paraId="0B31232D" w14:textId="77777777" w:rsidTr="003D5B0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2FF94C77" w14:textId="77777777" w:rsidR="003D5B0D" w:rsidRDefault="003D5B0D" w:rsidP="003D5B0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09F742E8" w14:textId="77777777" w:rsidR="003D5B0D" w:rsidRDefault="003D5B0D" w:rsidP="003D5B0D">
            <w:pPr>
              <w:spacing w:after="0" w:line="240" w:lineRule="auto"/>
              <w:jc w:val="both"/>
              <w:rPr>
                <w:rFonts w:eastAsia="Times New Roman" w:cstheme="minorHAnsi"/>
                <w:color w:val="000000"/>
                <w:sz w:val="24"/>
                <w:szCs w:val="24"/>
              </w:rPr>
            </w:pPr>
            <w:r>
              <w:rPr>
                <w:rFonts w:eastAsia="Times New Roman" w:cstheme="minorHAnsi"/>
                <w:color w:val="000000"/>
                <w:sz w:val="24"/>
                <w:szCs w:val="24"/>
              </w:rPr>
              <w:t>LV</w:t>
            </w:r>
          </w:p>
        </w:tc>
        <w:tc>
          <w:tcPr>
            <w:tcW w:w="1070" w:type="dxa"/>
            <w:tcBorders>
              <w:top w:val="nil"/>
              <w:left w:val="nil"/>
              <w:bottom w:val="single" w:sz="4" w:space="0" w:color="000000"/>
              <w:right w:val="single" w:sz="4" w:space="0" w:color="000000"/>
            </w:tcBorders>
            <w:vAlign w:val="center"/>
          </w:tcPr>
          <w:p w14:paraId="6DCE714E" w14:textId="77777777" w:rsidR="003D5B0D" w:rsidRDefault="003D5B0D" w:rsidP="003D5B0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23DDB1ED"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Solid porcelain.</w:t>
            </w:r>
          </w:p>
        </w:tc>
        <w:tc>
          <w:tcPr>
            <w:tcW w:w="1934" w:type="dxa"/>
            <w:tcBorders>
              <w:top w:val="nil"/>
              <w:left w:val="nil"/>
              <w:bottom w:val="single" w:sz="4" w:space="0" w:color="000000"/>
              <w:right w:val="single" w:sz="4" w:space="0" w:color="000000"/>
            </w:tcBorders>
            <w:hideMark/>
          </w:tcPr>
          <w:p w14:paraId="0AFF9CDB" w14:textId="77777777" w:rsidR="003D5B0D" w:rsidRDefault="003D5B0D" w:rsidP="003D5B0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3D5B0D" w14:paraId="729B9DB7" w14:textId="77777777" w:rsidTr="003D5B0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771F2FDD" w14:textId="77777777" w:rsidR="003D5B0D" w:rsidRDefault="003D5B0D" w:rsidP="003D5B0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027C2C2C" w14:textId="77777777" w:rsidR="003D5B0D" w:rsidRDefault="003D5B0D" w:rsidP="003D5B0D">
            <w:pPr>
              <w:spacing w:after="0" w:line="240" w:lineRule="auto"/>
              <w:jc w:val="both"/>
              <w:rPr>
                <w:rFonts w:eastAsia="Times New Roman" w:cstheme="minorHAnsi"/>
                <w:color w:val="000000"/>
                <w:sz w:val="24"/>
                <w:szCs w:val="24"/>
              </w:rPr>
            </w:pPr>
            <w:r>
              <w:rPr>
                <w:rFonts w:eastAsia="Times New Roman" w:cstheme="minorHAnsi"/>
                <w:color w:val="000000"/>
                <w:sz w:val="24"/>
                <w:szCs w:val="24"/>
              </w:rPr>
              <w:t>Neutral</w:t>
            </w:r>
          </w:p>
        </w:tc>
        <w:tc>
          <w:tcPr>
            <w:tcW w:w="1070" w:type="dxa"/>
            <w:tcBorders>
              <w:top w:val="nil"/>
              <w:left w:val="nil"/>
              <w:bottom w:val="single" w:sz="4" w:space="0" w:color="000000"/>
              <w:right w:val="single" w:sz="4" w:space="0" w:color="000000"/>
            </w:tcBorders>
            <w:vAlign w:val="center"/>
          </w:tcPr>
          <w:p w14:paraId="70B74343" w14:textId="77777777" w:rsidR="003D5B0D" w:rsidRDefault="003D5B0D" w:rsidP="003D5B0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419C52C9"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Solid porcelain.</w:t>
            </w:r>
          </w:p>
        </w:tc>
        <w:tc>
          <w:tcPr>
            <w:tcW w:w="1934" w:type="dxa"/>
            <w:tcBorders>
              <w:top w:val="nil"/>
              <w:left w:val="nil"/>
              <w:bottom w:val="single" w:sz="4" w:space="0" w:color="000000"/>
              <w:right w:val="single" w:sz="4" w:space="0" w:color="000000"/>
            </w:tcBorders>
            <w:hideMark/>
          </w:tcPr>
          <w:p w14:paraId="2520B3BA" w14:textId="77777777" w:rsidR="003D5B0D" w:rsidRDefault="003D5B0D" w:rsidP="003D5B0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3D5B0D" w14:paraId="14020292" w14:textId="77777777" w:rsidTr="003D5B0D">
        <w:trPr>
          <w:trHeight w:val="315"/>
        </w:trPr>
        <w:tc>
          <w:tcPr>
            <w:tcW w:w="1037" w:type="dxa"/>
            <w:vMerge w:val="restart"/>
            <w:tcBorders>
              <w:top w:val="nil"/>
              <w:left w:val="single" w:sz="4" w:space="0" w:color="000000"/>
              <w:bottom w:val="single" w:sz="4" w:space="0" w:color="000000"/>
              <w:right w:val="single" w:sz="4" w:space="0" w:color="000000"/>
            </w:tcBorders>
            <w:vAlign w:val="center"/>
            <w:hideMark/>
          </w:tcPr>
          <w:p w14:paraId="56FE69B1"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31</w:t>
            </w:r>
          </w:p>
          <w:p w14:paraId="7929A103"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4D12D7A4"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66E7899D"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nil"/>
              <w:left w:val="nil"/>
              <w:bottom w:val="single" w:sz="4" w:space="0" w:color="000000"/>
              <w:right w:val="single" w:sz="4" w:space="0" w:color="000000"/>
            </w:tcBorders>
            <w:vAlign w:val="center"/>
            <w:hideMark/>
          </w:tcPr>
          <w:p w14:paraId="5B974079" w14:textId="77777777" w:rsidR="003D5B0D" w:rsidRDefault="003D5B0D" w:rsidP="003D5B0D">
            <w:pPr>
              <w:spacing w:after="0" w:line="240" w:lineRule="auto"/>
              <w:jc w:val="both"/>
              <w:rPr>
                <w:rFonts w:eastAsia="Times New Roman" w:cstheme="minorHAnsi"/>
                <w:color w:val="000000"/>
                <w:sz w:val="24"/>
                <w:szCs w:val="24"/>
              </w:rPr>
            </w:pPr>
            <w:r>
              <w:rPr>
                <w:rFonts w:eastAsia="Times New Roman" w:cstheme="minorHAnsi"/>
                <w:color w:val="000000"/>
                <w:sz w:val="24"/>
                <w:szCs w:val="24"/>
              </w:rPr>
              <w:t>Principal bushing insulator materials</w:t>
            </w:r>
          </w:p>
        </w:tc>
        <w:tc>
          <w:tcPr>
            <w:tcW w:w="1070" w:type="dxa"/>
            <w:tcBorders>
              <w:top w:val="nil"/>
              <w:left w:val="nil"/>
              <w:bottom w:val="single" w:sz="4" w:space="0" w:color="000000"/>
              <w:right w:val="single" w:sz="4" w:space="0" w:color="000000"/>
            </w:tcBorders>
            <w:vAlign w:val="center"/>
          </w:tcPr>
          <w:p w14:paraId="54914623" w14:textId="77777777" w:rsidR="003D5B0D" w:rsidRDefault="003D5B0D" w:rsidP="003D5B0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643C80EF"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002B30F6" w14:textId="77777777" w:rsidR="003D5B0D" w:rsidRDefault="003D5B0D" w:rsidP="003D5B0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3D5B0D" w14:paraId="379925D2" w14:textId="77777777" w:rsidTr="003D5B0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2C294D2B" w14:textId="77777777" w:rsidR="003D5B0D" w:rsidRDefault="003D5B0D" w:rsidP="003D5B0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47824052" w14:textId="77777777" w:rsidR="003D5B0D" w:rsidRDefault="003D5B0D" w:rsidP="003D5B0D">
            <w:pPr>
              <w:spacing w:after="0" w:line="240" w:lineRule="auto"/>
              <w:jc w:val="both"/>
              <w:rPr>
                <w:rFonts w:eastAsia="Times New Roman" w:cstheme="minorHAnsi"/>
                <w:color w:val="000000"/>
                <w:sz w:val="24"/>
                <w:szCs w:val="24"/>
              </w:rPr>
            </w:pPr>
            <w:r>
              <w:rPr>
                <w:rFonts w:eastAsia="Times New Roman" w:cstheme="minorHAnsi"/>
                <w:color w:val="000000"/>
                <w:sz w:val="24"/>
                <w:szCs w:val="24"/>
              </w:rPr>
              <w:t>HV</w:t>
            </w:r>
          </w:p>
        </w:tc>
        <w:tc>
          <w:tcPr>
            <w:tcW w:w="1070" w:type="dxa"/>
            <w:tcBorders>
              <w:top w:val="nil"/>
              <w:left w:val="nil"/>
              <w:bottom w:val="single" w:sz="4" w:space="0" w:color="000000"/>
              <w:right w:val="single" w:sz="4" w:space="0" w:color="000000"/>
            </w:tcBorders>
            <w:vAlign w:val="center"/>
          </w:tcPr>
          <w:p w14:paraId="6AEA63B3" w14:textId="77777777" w:rsidR="003D5B0D" w:rsidRDefault="003D5B0D" w:rsidP="003D5B0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hideMark/>
          </w:tcPr>
          <w:p w14:paraId="3CFFC908" w14:textId="77777777" w:rsidR="003D5B0D" w:rsidRDefault="003D5B0D" w:rsidP="003D5B0D">
            <w:pPr>
              <w:spacing w:after="0" w:line="240" w:lineRule="auto"/>
              <w:jc w:val="center"/>
              <w:rPr>
                <w:rFonts w:eastAsia="Times New Roman" w:cstheme="minorHAnsi"/>
                <w:color w:val="000000"/>
                <w:sz w:val="24"/>
                <w:szCs w:val="24"/>
              </w:rPr>
            </w:pPr>
            <w:r>
              <w:rPr>
                <w:sz w:val="24"/>
                <w:szCs w:val="24"/>
              </w:rPr>
              <w:t>Porcelain or Polymer</w:t>
            </w:r>
          </w:p>
        </w:tc>
        <w:tc>
          <w:tcPr>
            <w:tcW w:w="1934" w:type="dxa"/>
            <w:tcBorders>
              <w:top w:val="nil"/>
              <w:left w:val="nil"/>
              <w:bottom w:val="single" w:sz="4" w:space="0" w:color="000000"/>
              <w:right w:val="single" w:sz="4" w:space="0" w:color="000000"/>
            </w:tcBorders>
            <w:hideMark/>
          </w:tcPr>
          <w:p w14:paraId="3BD00D40" w14:textId="77777777" w:rsidR="003D5B0D" w:rsidRDefault="003D5B0D" w:rsidP="003D5B0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3D5B0D" w14:paraId="564F0BB0" w14:textId="77777777" w:rsidTr="003D5B0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094CAD67" w14:textId="77777777" w:rsidR="003D5B0D" w:rsidRDefault="003D5B0D" w:rsidP="003D5B0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5DA5002A" w14:textId="77777777" w:rsidR="003D5B0D" w:rsidRDefault="003D5B0D" w:rsidP="003D5B0D">
            <w:pPr>
              <w:spacing w:after="0" w:line="240" w:lineRule="auto"/>
              <w:jc w:val="both"/>
              <w:rPr>
                <w:rFonts w:eastAsia="Times New Roman" w:cstheme="minorHAnsi"/>
                <w:color w:val="000000"/>
                <w:sz w:val="24"/>
                <w:szCs w:val="24"/>
              </w:rPr>
            </w:pPr>
            <w:r>
              <w:rPr>
                <w:rFonts w:eastAsia="Times New Roman" w:cstheme="minorHAnsi"/>
                <w:color w:val="000000"/>
                <w:sz w:val="24"/>
                <w:szCs w:val="24"/>
              </w:rPr>
              <w:t>LV</w:t>
            </w:r>
          </w:p>
        </w:tc>
        <w:tc>
          <w:tcPr>
            <w:tcW w:w="1070" w:type="dxa"/>
            <w:tcBorders>
              <w:top w:val="nil"/>
              <w:left w:val="nil"/>
              <w:bottom w:val="single" w:sz="4" w:space="0" w:color="000000"/>
              <w:right w:val="single" w:sz="4" w:space="0" w:color="000000"/>
            </w:tcBorders>
            <w:vAlign w:val="center"/>
          </w:tcPr>
          <w:p w14:paraId="1E042A7E" w14:textId="77777777" w:rsidR="003D5B0D" w:rsidRDefault="003D5B0D" w:rsidP="003D5B0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hideMark/>
          </w:tcPr>
          <w:p w14:paraId="20DEF872" w14:textId="77777777" w:rsidR="003D5B0D" w:rsidRDefault="003D5B0D" w:rsidP="003D5B0D">
            <w:pPr>
              <w:spacing w:after="0" w:line="240" w:lineRule="auto"/>
              <w:jc w:val="center"/>
              <w:rPr>
                <w:rFonts w:eastAsia="Times New Roman" w:cstheme="minorHAnsi"/>
                <w:color w:val="000000"/>
                <w:sz w:val="24"/>
                <w:szCs w:val="24"/>
              </w:rPr>
            </w:pPr>
            <w:r>
              <w:rPr>
                <w:sz w:val="24"/>
                <w:szCs w:val="24"/>
              </w:rPr>
              <w:t>Porcelain or Polymer</w:t>
            </w:r>
          </w:p>
        </w:tc>
        <w:tc>
          <w:tcPr>
            <w:tcW w:w="1934" w:type="dxa"/>
            <w:tcBorders>
              <w:top w:val="nil"/>
              <w:left w:val="nil"/>
              <w:bottom w:val="single" w:sz="4" w:space="0" w:color="000000"/>
              <w:right w:val="single" w:sz="4" w:space="0" w:color="000000"/>
            </w:tcBorders>
            <w:hideMark/>
          </w:tcPr>
          <w:p w14:paraId="24EDEAA2" w14:textId="77777777" w:rsidR="003D5B0D" w:rsidRDefault="003D5B0D" w:rsidP="003D5B0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3D5B0D" w14:paraId="5DCFCC1C" w14:textId="77777777" w:rsidTr="003D5B0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318039AD" w14:textId="77777777" w:rsidR="003D5B0D" w:rsidRDefault="003D5B0D" w:rsidP="003D5B0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1F317A6A" w14:textId="77777777" w:rsidR="003D5B0D" w:rsidRDefault="003D5B0D" w:rsidP="003D5B0D">
            <w:pPr>
              <w:spacing w:after="0" w:line="240" w:lineRule="auto"/>
              <w:jc w:val="both"/>
              <w:rPr>
                <w:rFonts w:eastAsia="Times New Roman" w:cstheme="minorHAnsi"/>
                <w:color w:val="000000"/>
                <w:sz w:val="24"/>
                <w:szCs w:val="24"/>
              </w:rPr>
            </w:pPr>
            <w:r>
              <w:rPr>
                <w:rFonts w:eastAsia="Times New Roman" w:cstheme="minorHAnsi"/>
                <w:color w:val="000000"/>
                <w:sz w:val="24"/>
                <w:szCs w:val="24"/>
              </w:rPr>
              <w:t>Neutral</w:t>
            </w:r>
          </w:p>
        </w:tc>
        <w:tc>
          <w:tcPr>
            <w:tcW w:w="1070" w:type="dxa"/>
            <w:tcBorders>
              <w:top w:val="nil"/>
              <w:left w:val="nil"/>
              <w:bottom w:val="single" w:sz="4" w:space="0" w:color="000000"/>
              <w:right w:val="single" w:sz="4" w:space="0" w:color="000000"/>
            </w:tcBorders>
            <w:vAlign w:val="center"/>
          </w:tcPr>
          <w:p w14:paraId="483202CF" w14:textId="77777777" w:rsidR="003D5B0D" w:rsidRDefault="003D5B0D" w:rsidP="003D5B0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hideMark/>
          </w:tcPr>
          <w:p w14:paraId="41A291EC" w14:textId="77777777" w:rsidR="003D5B0D" w:rsidRDefault="003D5B0D" w:rsidP="003D5B0D">
            <w:pPr>
              <w:spacing w:after="0" w:line="240" w:lineRule="auto"/>
              <w:jc w:val="center"/>
              <w:rPr>
                <w:rFonts w:eastAsia="Times New Roman" w:cstheme="minorHAnsi"/>
                <w:color w:val="000000"/>
                <w:sz w:val="24"/>
                <w:szCs w:val="24"/>
              </w:rPr>
            </w:pPr>
            <w:r>
              <w:rPr>
                <w:sz w:val="24"/>
                <w:szCs w:val="24"/>
              </w:rPr>
              <w:t>Porcelain or Polymer</w:t>
            </w:r>
          </w:p>
        </w:tc>
        <w:tc>
          <w:tcPr>
            <w:tcW w:w="1934" w:type="dxa"/>
            <w:tcBorders>
              <w:top w:val="nil"/>
              <w:left w:val="nil"/>
              <w:bottom w:val="single" w:sz="4" w:space="0" w:color="000000"/>
              <w:right w:val="single" w:sz="4" w:space="0" w:color="000000"/>
            </w:tcBorders>
            <w:hideMark/>
          </w:tcPr>
          <w:p w14:paraId="14C4D298" w14:textId="77777777" w:rsidR="003D5B0D" w:rsidRDefault="003D5B0D" w:rsidP="003D5B0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3D5B0D" w14:paraId="05C0F040" w14:textId="77777777" w:rsidTr="003D5B0D">
        <w:trPr>
          <w:trHeight w:val="630"/>
        </w:trPr>
        <w:tc>
          <w:tcPr>
            <w:tcW w:w="1037" w:type="dxa"/>
            <w:vMerge w:val="restart"/>
            <w:tcBorders>
              <w:top w:val="nil"/>
              <w:left w:val="single" w:sz="4" w:space="0" w:color="000000"/>
              <w:bottom w:val="single" w:sz="4" w:space="0" w:color="000000"/>
              <w:right w:val="single" w:sz="4" w:space="0" w:color="000000"/>
            </w:tcBorders>
            <w:vAlign w:val="center"/>
            <w:hideMark/>
          </w:tcPr>
          <w:p w14:paraId="07D64589"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33</w:t>
            </w:r>
          </w:p>
          <w:p w14:paraId="423659CF"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3A202727"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nil"/>
              <w:left w:val="nil"/>
              <w:bottom w:val="single" w:sz="4" w:space="0" w:color="000000"/>
              <w:right w:val="single" w:sz="4" w:space="0" w:color="000000"/>
            </w:tcBorders>
            <w:vAlign w:val="center"/>
            <w:hideMark/>
          </w:tcPr>
          <w:p w14:paraId="7E8ACB8C" w14:textId="77777777" w:rsidR="003D5B0D" w:rsidRDefault="003D5B0D" w:rsidP="003D5B0D">
            <w:pPr>
              <w:spacing w:after="0" w:line="240" w:lineRule="auto"/>
              <w:jc w:val="both"/>
              <w:rPr>
                <w:rFonts w:eastAsia="Times New Roman" w:cstheme="minorHAnsi"/>
                <w:color w:val="000000"/>
                <w:sz w:val="24"/>
                <w:szCs w:val="24"/>
              </w:rPr>
            </w:pPr>
            <w:r>
              <w:rPr>
                <w:rFonts w:eastAsia="Times New Roman" w:cstheme="minorHAnsi"/>
                <w:color w:val="000000"/>
                <w:sz w:val="24"/>
                <w:szCs w:val="24"/>
              </w:rPr>
              <w:t>Total creepage distance over porcelain</w:t>
            </w:r>
          </w:p>
        </w:tc>
        <w:tc>
          <w:tcPr>
            <w:tcW w:w="1070" w:type="dxa"/>
            <w:tcBorders>
              <w:top w:val="nil"/>
              <w:left w:val="nil"/>
              <w:bottom w:val="single" w:sz="4" w:space="0" w:color="000000"/>
              <w:right w:val="single" w:sz="4" w:space="0" w:color="000000"/>
            </w:tcBorders>
            <w:vAlign w:val="center"/>
          </w:tcPr>
          <w:p w14:paraId="2DAFA588" w14:textId="77777777" w:rsidR="003D5B0D" w:rsidRDefault="003D5B0D" w:rsidP="003D5B0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466E2CFF"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0BC0FD45" w14:textId="77777777" w:rsidR="003D5B0D" w:rsidRDefault="003D5B0D" w:rsidP="003D5B0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3D5B0D" w14:paraId="2531BA07" w14:textId="77777777" w:rsidTr="003D5B0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55CD72DB" w14:textId="77777777" w:rsidR="003D5B0D" w:rsidRDefault="003D5B0D" w:rsidP="003D5B0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45BC30D2" w14:textId="77777777" w:rsidR="003D5B0D" w:rsidRDefault="003D5B0D" w:rsidP="003D5B0D">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bushing</w:t>
            </w:r>
          </w:p>
        </w:tc>
        <w:tc>
          <w:tcPr>
            <w:tcW w:w="1070" w:type="dxa"/>
            <w:tcBorders>
              <w:top w:val="nil"/>
              <w:left w:val="nil"/>
              <w:bottom w:val="single" w:sz="4" w:space="0" w:color="000000"/>
              <w:right w:val="single" w:sz="4" w:space="0" w:color="000000"/>
            </w:tcBorders>
            <w:vAlign w:val="center"/>
            <w:hideMark/>
          </w:tcPr>
          <w:p w14:paraId="5FA9CC64"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bottom"/>
            <w:hideMark/>
          </w:tcPr>
          <w:p w14:paraId="10130BF2" w14:textId="25308C22" w:rsidR="003D5B0D" w:rsidRDefault="003D5B0D" w:rsidP="003D5B0D">
            <w:pPr>
              <w:spacing w:after="0" w:line="240" w:lineRule="auto"/>
              <w:jc w:val="center"/>
              <w:rPr>
                <w:rFonts w:eastAsia="Times New Roman" w:cstheme="minorHAnsi"/>
                <w:color w:val="000000"/>
                <w:sz w:val="24"/>
                <w:szCs w:val="24"/>
              </w:rPr>
            </w:pPr>
            <w:r w:rsidRPr="00047E8C">
              <w:rPr>
                <w:sz w:val="24"/>
                <w:szCs w:val="24"/>
              </w:rPr>
              <w:t xml:space="preserve">≥ </w:t>
            </w:r>
            <w:r>
              <w:rPr>
                <w:sz w:val="24"/>
                <w:szCs w:val="24"/>
              </w:rPr>
              <w:t>25 mm/kV</w:t>
            </w:r>
          </w:p>
        </w:tc>
        <w:tc>
          <w:tcPr>
            <w:tcW w:w="1934" w:type="dxa"/>
            <w:tcBorders>
              <w:top w:val="nil"/>
              <w:left w:val="nil"/>
              <w:bottom w:val="single" w:sz="4" w:space="0" w:color="000000"/>
              <w:right w:val="single" w:sz="4" w:space="0" w:color="000000"/>
            </w:tcBorders>
            <w:hideMark/>
          </w:tcPr>
          <w:p w14:paraId="45BE00CE" w14:textId="77777777" w:rsidR="003D5B0D" w:rsidRDefault="003D5B0D" w:rsidP="003D5B0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3D5B0D" w14:paraId="2C6333DE" w14:textId="77777777" w:rsidTr="003D5B0D">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7FBA5430" w14:textId="77777777" w:rsidR="003D5B0D" w:rsidRDefault="003D5B0D" w:rsidP="003D5B0D">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2A3CB7BD" w14:textId="77777777" w:rsidR="003D5B0D" w:rsidRDefault="003D5B0D" w:rsidP="003D5B0D">
            <w:pPr>
              <w:spacing w:after="0" w:line="240" w:lineRule="auto"/>
              <w:jc w:val="both"/>
              <w:rPr>
                <w:rFonts w:eastAsia="Times New Roman" w:cstheme="minorHAnsi"/>
                <w:color w:val="000000"/>
                <w:sz w:val="24"/>
                <w:szCs w:val="24"/>
              </w:rPr>
            </w:pPr>
            <w:r>
              <w:rPr>
                <w:rFonts w:eastAsia="Times New Roman" w:cstheme="minorHAnsi"/>
                <w:color w:val="000000"/>
                <w:sz w:val="24"/>
                <w:szCs w:val="24"/>
              </w:rPr>
              <w:t>LV bushing</w:t>
            </w:r>
          </w:p>
        </w:tc>
        <w:tc>
          <w:tcPr>
            <w:tcW w:w="1070" w:type="dxa"/>
            <w:tcBorders>
              <w:top w:val="nil"/>
              <w:left w:val="nil"/>
              <w:bottom w:val="single" w:sz="4" w:space="0" w:color="000000"/>
              <w:right w:val="single" w:sz="4" w:space="0" w:color="000000"/>
            </w:tcBorders>
            <w:vAlign w:val="center"/>
            <w:hideMark/>
          </w:tcPr>
          <w:p w14:paraId="7661A2B3"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bottom"/>
            <w:hideMark/>
          </w:tcPr>
          <w:p w14:paraId="1AABB374" w14:textId="6A55B383" w:rsidR="003D5B0D" w:rsidRDefault="003D5B0D" w:rsidP="003D5B0D">
            <w:pPr>
              <w:spacing w:after="0" w:line="240" w:lineRule="auto"/>
              <w:jc w:val="center"/>
              <w:rPr>
                <w:rFonts w:eastAsia="Times New Roman" w:cstheme="minorHAnsi"/>
                <w:color w:val="000000"/>
                <w:sz w:val="24"/>
                <w:szCs w:val="24"/>
              </w:rPr>
            </w:pPr>
            <w:r w:rsidRPr="00A55CC3">
              <w:rPr>
                <w:sz w:val="24"/>
                <w:szCs w:val="24"/>
              </w:rPr>
              <w:t xml:space="preserve">≥ 25 </w:t>
            </w:r>
            <w:r w:rsidRPr="003D5B0D">
              <w:rPr>
                <w:sz w:val="24"/>
                <w:szCs w:val="24"/>
              </w:rPr>
              <w:t xml:space="preserve"> </w:t>
            </w:r>
            <w:r>
              <w:rPr>
                <w:sz w:val="24"/>
                <w:szCs w:val="24"/>
              </w:rPr>
              <w:t>mm/kV</w:t>
            </w:r>
          </w:p>
        </w:tc>
        <w:tc>
          <w:tcPr>
            <w:tcW w:w="1934" w:type="dxa"/>
            <w:tcBorders>
              <w:top w:val="nil"/>
              <w:left w:val="nil"/>
              <w:bottom w:val="single" w:sz="4" w:space="0" w:color="000000"/>
              <w:right w:val="single" w:sz="4" w:space="0" w:color="000000"/>
            </w:tcBorders>
            <w:hideMark/>
          </w:tcPr>
          <w:p w14:paraId="48101785" w14:textId="77777777" w:rsidR="003D5B0D" w:rsidRDefault="003D5B0D" w:rsidP="003D5B0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3D5B0D" w14:paraId="5733C37C" w14:textId="77777777" w:rsidTr="003D5B0D">
        <w:trPr>
          <w:trHeight w:val="315"/>
        </w:trPr>
        <w:tc>
          <w:tcPr>
            <w:tcW w:w="1037" w:type="dxa"/>
            <w:tcBorders>
              <w:top w:val="nil"/>
              <w:left w:val="single" w:sz="4" w:space="0" w:color="000000"/>
              <w:bottom w:val="single" w:sz="4" w:space="0" w:color="000000"/>
              <w:right w:val="single" w:sz="4" w:space="0" w:color="000000"/>
            </w:tcBorders>
            <w:vAlign w:val="center"/>
            <w:hideMark/>
          </w:tcPr>
          <w:p w14:paraId="74C98A5C"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34</w:t>
            </w:r>
          </w:p>
        </w:tc>
        <w:tc>
          <w:tcPr>
            <w:tcW w:w="3428" w:type="dxa"/>
            <w:tcBorders>
              <w:top w:val="nil"/>
              <w:left w:val="nil"/>
              <w:bottom w:val="single" w:sz="4" w:space="0" w:color="000000"/>
              <w:right w:val="single" w:sz="4" w:space="0" w:color="000000"/>
            </w:tcBorders>
            <w:vAlign w:val="center"/>
            <w:hideMark/>
          </w:tcPr>
          <w:p w14:paraId="72CDECE5" w14:textId="77777777" w:rsidR="003D5B0D" w:rsidRDefault="003D5B0D" w:rsidP="003D5B0D">
            <w:pPr>
              <w:spacing w:after="0" w:line="240" w:lineRule="auto"/>
              <w:jc w:val="both"/>
              <w:rPr>
                <w:rFonts w:eastAsia="Times New Roman" w:cstheme="minorHAnsi"/>
                <w:color w:val="000000"/>
                <w:sz w:val="24"/>
                <w:szCs w:val="24"/>
              </w:rPr>
            </w:pPr>
            <w:r>
              <w:rPr>
                <w:rFonts w:eastAsia="Times New Roman" w:cstheme="minorHAnsi"/>
                <w:color w:val="000000"/>
                <w:sz w:val="24"/>
                <w:szCs w:val="24"/>
              </w:rPr>
              <w:t>Off-load tap changer</w:t>
            </w:r>
          </w:p>
        </w:tc>
        <w:tc>
          <w:tcPr>
            <w:tcW w:w="1070" w:type="dxa"/>
            <w:tcBorders>
              <w:top w:val="nil"/>
              <w:left w:val="nil"/>
              <w:bottom w:val="single" w:sz="4" w:space="0" w:color="000000"/>
              <w:right w:val="single" w:sz="4" w:space="0" w:color="000000"/>
            </w:tcBorders>
            <w:vAlign w:val="center"/>
          </w:tcPr>
          <w:p w14:paraId="61060899" w14:textId="77777777" w:rsidR="003D5B0D" w:rsidRDefault="003D5B0D" w:rsidP="003D5B0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3F84B5B7"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613C090B" w14:textId="77777777" w:rsidR="003D5B0D" w:rsidRDefault="003D5B0D" w:rsidP="003D5B0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3D5B0D" w14:paraId="66D3EE91" w14:textId="77777777" w:rsidTr="003D5B0D">
        <w:trPr>
          <w:trHeight w:val="315"/>
        </w:trPr>
        <w:tc>
          <w:tcPr>
            <w:tcW w:w="1037" w:type="dxa"/>
            <w:tcBorders>
              <w:top w:val="nil"/>
              <w:left w:val="single" w:sz="4" w:space="0" w:color="000000"/>
              <w:bottom w:val="single" w:sz="4" w:space="0" w:color="000000"/>
              <w:right w:val="single" w:sz="4" w:space="0" w:color="000000"/>
            </w:tcBorders>
            <w:vAlign w:val="center"/>
            <w:hideMark/>
          </w:tcPr>
          <w:p w14:paraId="77DF59BD"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35</w:t>
            </w:r>
          </w:p>
        </w:tc>
        <w:tc>
          <w:tcPr>
            <w:tcW w:w="3428" w:type="dxa"/>
            <w:tcBorders>
              <w:top w:val="nil"/>
              <w:left w:val="nil"/>
              <w:bottom w:val="single" w:sz="4" w:space="0" w:color="000000"/>
              <w:right w:val="single" w:sz="4" w:space="0" w:color="000000"/>
            </w:tcBorders>
            <w:vAlign w:val="center"/>
            <w:hideMark/>
          </w:tcPr>
          <w:p w14:paraId="4E82A4DD" w14:textId="77777777" w:rsidR="003D5B0D" w:rsidRDefault="003D5B0D" w:rsidP="003D5B0D">
            <w:pPr>
              <w:spacing w:after="0" w:line="240" w:lineRule="auto"/>
              <w:jc w:val="both"/>
              <w:rPr>
                <w:rFonts w:eastAsia="Times New Roman" w:cstheme="minorHAnsi"/>
                <w:color w:val="000000"/>
                <w:sz w:val="24"/>
                <w:szCs w:val="24"/>
              </w:rPr>
            </w:pPr>
            <w:r>
              <w:rPr>
                <w:rFonts w:eastAsia="Times New Roman" w:cstheme="minorHAnsi"/>
                <w:color w:val="000000"/>
                <w:sz w:val="24"/>
                <w:szCs w:val="24"/>
              </w:rPr>
              <w:t>Model and manufacturer</w:t>
            </w:r>
          </w:p>
        </w:tc>
        <w:tc>
          <w:tcPr>
            <w:tcW w:w="1070" w:type="dxa"/>
            <w:tcBorders>
              <w:top w:val="nil"/>
              <w:left w:val="nil"/>
              <w:bottom w:val="single" w:sz="4" w:space="0" w:color="000000"/>
              <w:right w:val="single" w:sz="4" w:space="0" w:color="000000"/>
            </w:tcBorders>
            <w:vAlign w:val="center"/>
          </w:tcPr>
          <w:p w14:paraId="04FBA035" w14:textId="77777777" w:rsidR="003D5B0D" w:rsidRDefault="003D5B0D" w:rsidP="003D5B0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443DD6A3"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13600CB3" w14:textId="77777777" w:rsidR="003D5B0D" w:rsidRDefault="003D5B0D" w:rsidP="003D5B0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3D5B0D" w14:paraId="4637701E" w14:textId="77777777" w:rsidTr="003D5B0D">
        <w:trPr>
          <w:trHeight w:val="315"/>
        </w:trPr>
        <w:tc>
          <w:tcPr>
            <w:tcW w:w="1037" w:type="dxa"/>
            <w:tcBorders>
              <w:top w:val="nil"/>
              <w:left w:val="single" w:sz="4" w:space="0" w:color="000000"/>
              <w:bottom w:val="single" w:sz="4" w:space="0" w:color="000000"/>
              <w:right w:val="single" w:sz="4" w:space="0" w:color="000000"/>
            </w:tcBorders>
            <w:vAlign w:val="center"/>
            <w:hideMark/>
          </w:tcPr>
          <w:p w14:paraId="6B740BB6"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36</w:t>
            </w:r>
          </w:p>
        </w:tc>
        <w:tc>
          <w:tcPr>
            <w:tcW w:w="3428" w:type="dxa"/>
            <w:tcBorders>
              <w:top w:val="nil"/>
              <w:left w:val="nil"/>
              <w:bottom w:val="single" w:sz="4" w:space="0" w:color="000000"/>
              <w:right w:val="single" w:sz="4" w:space="0" w:color="000000"/>
            </w:tcBorders>
            <w:vAlign w:val="center"/>
            <w:hideMark/>
          </w:tcPr>
          <w:p w14:paraId="5DF2398E" w14:textId="74D49F93" w:rsidR="003D5B0D" w:rsidRDefault="003D5B0D">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Type </w:t>
            </w:r>
          </w:p>
        </w:tc>
        <w:tc>
          <w:tcPr>
            <w:tcW w:w="1070" w:type="dxa"/>
            <w:tcBorders>
              <w:top w:val="nil"/>
              <w:left w:val="nil"/>
              <w:bottom w:val="single" w:sz="4" w:space="0" w:color="000000"/>
              <w:right w:val="single" w:sz="4" w:space="0" w:color="000000"/>
            </w:tcBorders>
            <w:vAlign w:val="center"/>
          </w:tcPr>
          <w:p w14:paraId="3096E0EB" w14:textId="77777777" w:rsidR="003D5B0D" w:rsidRDefault="003D5B0D" w:rsidP="003D5B0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273F532A" w14:textId="74DE700E"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r w:rsidR="007C16D6">
              <w:rPr>
                <w:rFonts w:eastAsia="Times New Roman" w:cstheme="minorHAnsi"/>
                <w:color w:val="000000"/>
                <w:sz w:val="24"/>
                <w:szCs w:val="24"/>
              </w:rPr>
              <w:t>Vacuum (In-tank)</w:t>
            </w:r>
          </w:p>
        </w:tc>
        <w:tc>
          <w:tcPr>
            <w:tcW w:w="1934" w:type="dxa"/>
            <w:tcBorders>
              <w:top w:val="nil"/>
              <w:left w:val="nil"/>
              <w:bottom w:val="single" w:sz="4" w:space="0" w:color="000000"/>
              <w:right w:val="single" w:sz="4" w:space="0" w:color="000000"/>
            </w:tcBorders>
            <w:hideMark/>
          </w:tcPr>
          <w:p w14:paraId="43664A26" w14:textId="77777777" w:rsidR="003D5B0D" w:rsidRDefault="003D5B0D" w:rsidP="003D5B0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3D5B0D" w14:paraId="60B89274" w14:textId="77777777" w:rsidTr="003D5B0D">
        <w:trPr>
          <w:trHeight w:val="630"/>
        </w:trPr>
        <w:tc>
          <w:tcPr>
            <w:tcW w:w="1037" w:type="dxa"/>
            <w:tcBorders>
              <w:top w:val="nil"/>
              <w:left w:val="single" w:sz="4" w:space="0" w:color="000000"/>
              <w:bottom w:val="single" w:sz="4" w:space="0" w:color="000000"/>
              <w:right w:val="single" w:sz="4" w:space="0" w:color="000000"/>
            </w:tcBorders>
            <w:vAlign w:val="center"/>
            <w:hideMark/>
          </w:tcPr>
          <w:p w14:paraId="57D50058"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37</w:t>
            </w:r>
          </w:p>
        </w:tc>
        <w:tc>
          <w:tcPr>
            <w:tcW w:w="3428" w:type="dxa"/>
            <w:tcBorders>
              <w:top w:val="nil"/>
              <w:left w:val="nil"/>
              <w:bottom w:val="single" w:sz="4" w:space="0" w:color="000000"/>
              <w:right w:val="single" w:sz="4" w:space="0" w:color="000000"/>
            </w:tcBorders>
            <w:vAlign w:val="center"/>
            <w:hideMark/>
          </w:tcPr>
          <w:p w14:paraId="217B1AD2" w14:textId="77777777" w:rsidR="003D5B0D" w:rsidRDefault="003D5B0D" w:rsidP="003D5B0D">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Total number of </w:t>
            </w:r>
            <w:proofErr w:type="spellStart"/>
            <w:r>
              <w:rPr>
                <w:rFonts w:eastAsia="Times New Roman" w:cstheme="minorHAnsi"/>
                <w:color w:val="000000"/>
                <w:sz w:val="24"/>
                <w:szCs w:val="24"/>
              </w:rPr>
              <w:t>tappings</w:t>
            </w:r>
            <w:proofErr w:type="spellEnd"/>
            <w:r>
              <w:rPr>
                <w:rFonts w:eastAsia="Times New Roman" w:cstheme="minorHAnsi"/>
                <w:color w:val="000000"/>
                <w:sz w:val="24"/>
                <w:szCs w:val="24"/>
              </w:rPr>
              <w:t xml:space="preserve"> including principal</w:t>
            </w:r>
          </w:p>
        </w:tc>
        <w:tc>
          <w:tcPr>
            <w:tcW w:w="1070" w:type="dxa"/>
            <w:tcBorders>
              <w:top w:val="nil"/>
              <w:left w:val="nil"/>
              <w:bottom w:val="single" w:sz="4" w:space="0" w:color="000000"/>
              <w:right w:val="single" w:sz="4" w:space="0" w:color="000000"/>
            </w:tcBorders>
            <w:vAlign w:val="center"/>
          </w:tcPr>
          <w:p w14:paraId="0AC09E85" w14:textId="77777777" w:rsidR="003D5B0D" w:rsidRDefault="003D5B0D" w:rsidP="003D5B0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1A8DF896"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5</w:t>
            </w:r>
          </w:p>
        </w:tc>
        <w:tc>
          <w:tcPr>
            <w:tcW w:w="1934" w:type="dxa"/>
            <w:tcBorders>
              <w:top w:val="nil"/>
              <w:left w:val="nil"/>
              <w:bottom w:val="single" w:sz="4" w:space="0" w:color="000000"/>
              <w:right w:val="single" w:sz="4" w:space="0" w:color="000000"/>
            </w:tcBorders>
            <w:hideMark/>
          </w:tcPr>
          <w:p w14:paraId="538642AC" w14:textId="77777777" w:rsidR="003D5B0D" w:rsidRDefault="003D5B0D" w:rsidP="003D5B0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3D5B0D" w14:paraId="70D9BA21" w14:textId="77777777" w:rsidTr="003D5B0D">
        <w:trPr>
          <w:trHeight w:val="315"/>
        </w:trPr>
        <w:tc>
          <w:tcPr>
            <w:tcW w:w="1037" w:type="dxa"/>
            <w:tcBorders>
              <w:top w:val="nil"/>
              <w:left w:val="single" w:sz="4" w:space="0" w:color="000000"/>
              <w:bottom w:val="single" w:sz="4" w:space="0" w:color="000000"/>
              <w:right w:val="single" w:sz="4" w:space="0" w:color="000000"/>
            </w:tcBorders>
            <w:vAlign w:val="center"/>
            <w:hideMark/>
          </w:tcPr>
          <w:p w14:paraId="23D76168"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38</w:t>
            </w:r>
          </w:p>
        </w:tc>
        <w:tc>
          <w:tcPr>
            <w:tcW w:w="3428" w:type="dxa"/>
            <w:tcBorders>
              <w:top w:val="nil"/>
              <w:left w:val="nil"/>
              <w:bottom w:val="single" w:sz="4" w:space="0" w:color="000000"/>
              <w:right w:val="single" w:sz="4" w:space="0" w:color="000000"/>
            </w:tcBorders>
            <w:vAlign w:val="center"/>
            <w:hideMark/>
          </w:tcPr>
          <w:p w14:paraId="18C09086" w14:textId="77777777" w:rsidR="003D5B0D" w:rsidRDefault="003D5B0D" w:rsidP="003D5B0D">
            <w:pPr>
              <w:spacing w:after="0" w:line="240" w:lineRule="auto"/>
              <w:jc w:val="both"/>
              <w:rPr>
                <w:rFonts w:eastAsia="Times New Roman" w:cstheme="minorHAnsi"/>
                <w:color w:val="000000"/>
                <w:sz w:val="24"/>
                <w:szCs w:val="24"/>
              </w:rPr>
            </w:pPr>
            <w:r>
              <w:rPr>
                <w:rFonts w:eastAsia="Times New Roman" w:cstheme="minorHAnsi"/>
                <w:color w:val="000000"/>
                <w:sz w:val="24"/>
                <w:szCs w:val="24"/>
              </w:rPr>
              <w:t>Colour</w:t>
            </w:r>
          </w:p>
        </w:tc>
        <w:tc>
          <w:tcPr>
            <w:tcW w:w="1070" w:type="dxa"/>
            <w:tcBorders>
              <w:top w:val="nil"/>
              <w:left w:val="nil"/>
              <w:bottom w:val="single" w:sz="4" w:space="0" w:color="000000"/>
              <w:right w:val="single" w:sz="4" w:space="0" w:color="000000"/>
            </w:tcBorders>
            <w:vAlign w:val="center"/>
          </w:tcPr>
          <w:p w14:paraId="2E7531EF" w14:textId="77777777" w:rsidR="003D5B0D" w:rsidRDefault="003D5B0D" w:rsidP="003D5B0D">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61095BB7" w14:textId="1BFAB554" w:rsidR="003D5B0D" w:rsidRDefault="007C16D6"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Light Grey-</w:t>
            </w:r>
            <w:r w:rsidR="003D5B0D">
              <w:rPr>
                <w:rFonts w:eastAsia="Times New Roman" w:cstheme="minorHAnsi"/>
                <w:color w:val="000000"/>
                <w:sz w:val="24"/>
                <w:szCs w:val="24"/>
              </w:rPr>
              <w:t>RAL 703</w:t>
            </w:r>
            <w:r>
              <w:rPr>
                <w:rFonts w:eastAsia="Times New Roman" w:cstheme="minorHAnsi"/>
                <w:color w:val="000000"/>
                <w:sz w:val="24"/>
                <w:szCs w:val="24"/>
              </w:rPr>
              <w:t>5</w:t>
            </w:r>
          </w:p>
        </w:tc>
        <w:tc>
          <w:tcPr>
            <w:tcW w:w="1934" w:type="dxa"/>
            <w:tcBorders>
              <w:top w:val="nil"/>
              <w:left w:val="nil"/>
              <w:bottom w:val="single" w:sz="4" w:space="0" w:color="000000"/>
              <w:right w:val="single" w:sz="4" w:space="0" w:color="000000"/>
            </w:tcBorders>
            <w:hideMark/>
          </w:tcPr>
          <w:p w14:paraId="3F1056AB" w14:textId="77777777" w:rsidR="003D5B0D" w:rsidRDefault="003D5B0D" w:rsidP="003D5B0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3D5B0D" w14:paraId="2CA2CB52" w14:textId="77777777" w:rsidTr="003D5B0D">
        <w:trPr>
          <w:trHeight w:val="315"/>
        </w:trPr>
        <w:tc>
          <w:tcPr>
            <w:tcW w:w="1037" w:type="dxa"/>
            <w:tcBorders>
              <w:top w:val="nil"/>
              <w:left w:val="single" w:sz="4" w:space="0" w:color="000000"/>
              <w:bottom w:val="single" w:sz="4" w:space="0" w:color="000000"/>
              <w:right w:val="single" w:sz="4" w:space="0" w:color="000000"/>
            </w:tcBorders>
            <w:vAlign w:val="center"/>
            <w:hideMark/>
          </w:tcPr>
          <w:p w14:paraId="6BC68649"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39</w:t>
            </w:r>
          </w:p>
        </w:tc>
        <w:tc>
          <w:tcPr>
            <w:tcW w:w="3428" w:type="dxa"/>
            <w:tcBorders>
              <w:top w:val="nil"/>
              <w:left w:val="nil"/>
              <w:bottom w:val="single" w:sz="4" w:space="0" w:color="000000"/>
              <w:right w:val="single" w:sz="4" w:space="0" w:color="000000"/>
            </w:tcBorders>
            <w:vAlign w:val="center"/>
            <w:hideMark/>
          </w:tcPr>
          <w:p w14:paraId="3A1A99ED" w14:textId="77777777" w:rsidR="003D5B0D" w:rsidRDefault="003D5B0D" w:rsidP="003D5B0D">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Warranty </w:t>
            </w:r>
          </w:p>
        </w:tc>
        <w:tc>
          <w:tcPr>
            <w:tcW w:w="1070" w:type="dxa"/>
            <w:tcBorders>
              <w:top w:val="nil"/>
              <w:left w:val="nil"/>
              <w:bottom w:val="single" w:sz="4" w:space="0" w:color="000000"/>
              <w:right w:val="single" w:sz="4" w:space="0" w:color="000000"/>
            </w:tcBorders>
            <w:vAlign w:val="center"/>
            <w:hideMark/>
          </w:tcPr>
          <w:p w14:paraId="298FF93B" w14:textId="77777777" w:rsidR="003D5B0D" w:rsidRDefault="003D5B0D" w:rsidP="003D5B0D">
            <w:pPr>
              <w:spacing w:after="0" w:line="240" w:lineRule="auto"/>
              <w:jc w:val="center"/>
              <w:rPr>
                <w:rFonts w:eastAsia="Times New Roman" w:cstheme="minorHAnsi"/>
                <w:color w:val="000000"/>
                <w:sz w:val="24"/>
                <w:szCs w:val="24"/>
              </w:rPr>
            </w:pPr>
            <w:r>
              <w:rPr>
                <w:rFonts w:eastAsia="Times New Roman" w:cstheme="minorHAnsi"/>
                <w:color w:val="000000"/>
                <w:sz w:val="24"/>
                <w:szCs w:val="24"/>
              </w:rPr>
              <w:t>Years</w:t>
            </w:r>
          </w:p>
        </w:tc>
        <w:tc>
          <w:tcPr>
            <w:tcW w:w="2311" w:type="dxa"/>
            <w:tcBorders>
              <w:top w:val="nil"/>
              <w:left w:val="nil"/>
              <w:bottom w:val="single" w:sz="4" w:space="0" w:color="000000"/>
              <w:right w:val="single" w:sz="4" w:space="0" w:color="000000"/>
            </w:tcBorders>
            <w:vAlign w:val="bottom"/>
            <w:hideMark/>
          </w:tcPr>
          <w:p w14:paraId="13592800" w14:textId="69B80E2C" w:rsidR="003D5B0D" w:rsidRPr="007C16D6" w:rsidRDefault="007C16D6">
            <w:pPr>
              <w:spacing w:after="0" w:line="240" w:lineRule="auto"/>
              <w:jc w:val="center"/>
              <w:rPr>
                <w:rFonts w:eastAsia="Times New Roman" w:cstheme="minorHAnsi"/>
                <w:color w:val="000000"/>
                <w:sz w:val="24"/>
                <w:szCs w:val="24"/>
              </w:rPr>
            </w:pPr>
            <w:r w:rsidRPr="00A55CC3">
              <w:rPr>
                <w:sz w:val="24"/>
                <w:szCs w:val="24"/>
              </w:rPr>
              <w:t xml:space="preserve">Minimum </w:t>
            </w:r>
            <w:r w:rsidR="0001144C">
              <w:rPr>
                <w:sz w:val="24"/>
                <w:szCs w:val="24"/>
              </w:rPr>
              <w:t>7 years</w:t>
            </w:r>
            <w:r w:rsidRPr="00A55CC3">
              <w:rPr>
                <w:sz w:val="24"/>
                <w:szCs w:val="24"/>
              </w:rPr>
              <w:t xml:space="preserve">  after delivery</w:t>
            </w:r>
          </w:p>
        </w:tc>
        <w:tc>
          <w:tcPr>
            <w:tcW w:w="1934" w:type="dxa"/>
            <w:tcBorders>
              <w:top w:val="nil"/>
              <w:left w:val="nil"/>
              <w:bottom w:val="single" w:sz="4" w:space="0" w:color="000000"/>
              <w:right w:val="single" w:sz="4" w:space="0" w:color="000000"/>
            </w:tcBorders>
            <w:hideMark/>
          </w:tcPr>
          <w:p w14:paraId="5E603A20" w14:textId="77777777" w:rsidR="003D5B0D" w:rsidRDefault="003D5B0D" w:rsidP="003D5B0D">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3D5B0D" w14:paraId="37E1A860" w14:textId="77777777" w:rsidTr="003D5B0D">
        <w:trPr>
          <w:trHeight w:val="315"/>
        </w:trPr>
        <w:tc>
          <w:tcPr>
            <w:tcW w:w="7846" w:type="dxa"/>
            <w:gridSpan w:val="4"/>
            <w:tcBorders>
              <w:top w:val="nil"/>
              <w:left w:val="single" w:sz="4" w:space="0" w:color="000000"/>
              <w:bottom w:val="single" w:sz="4" w:space="0" w:color="000000"/>
              <w:right w:val="single" w:sz="4" w:space="0" w:color="000000"/>
            </w:tcBorders>
            <w:vAlign w:val="center"/>
          </w:tcPr>
          <w:p w14:paraId="7C5EDFA1" w14:textId="77777777" w:rsidR="003D5B0D" w:rsidRDefault="003D5B0D" w:rsidP="003D5B0D">
            <w:pPr>
              <w:spacing w:after="0" w:line="240" w:lineRule="auto"/>
              <w:rPr>
                <w:rFonts w:eastAsia="Times New Roman" w:cstheme="minorHAnsi"/>
                <w:color w:val="000000"/>
                <w:sz w:val="24"/>
                <w:szCs w:val="24"/>
              </w:rPr>
            </w:pPr>
            <w:r>
              <w:rPr>
                <w:rFonts w:eastAsia="Times New Roman" w:cstheme="minorHAnsi"/>
                <w:color w:val="000000"/>
                <w:sz w:val="24"/>
                <w:szCs w:val="24"/>
              </w:rPr>
              <w:t>NAME OF BIDDER:</w:t>
            </w:r>
          </w:p>
          <w:p w14:paraId="5EB61155" w14:textId="77777777" w:rsidR="003D5B0D" w:rsidRDefault="003D5B0D" w:rsidP="003D5B0D">
            <w:pPr>
              <w:spacing w:after="0" w:line="240" w:lineRule="auto"/>
              <w:rPr>
                <w:rFonts w:eastAsia="Times New Roman" w:cstheme="minorHAnsi"/>
                <w:color w:val="000000"/>
                <w:sz w:val="24"/>
                <w:szCs w:val="24"/>
              </w:rPr>
            </w:pPr>
          </w:p>
        </w:tc>
        <w:tc>
          <w:tcPr>
            <w:tcW w:w="1934" w:type="dxa"/>
            <w:tcBorders>
              <w:top w:val="nil"/>
              <w:left w:val="nil"/>
              <w:bottom w:val="single" w:sz="4" w:space="0" w:color="000000"/>
              <w:right w:val="single" w:sz="4" w:space="0" w:color="000000"/>
            </w:tcBorders>
            <w:vAlign w:val="bottom"/>
            <w:hideMark/>
          </w:tcPr>
          <w:p w14:paraId="09C3CED0" w14:textId="77777777" w:rsidR="003D5B0D" w:rsidRDefault="003D5B0D" w:rsidP="003D5B0D">
            <w:pPr>
              <w:spacing w:after="0" w:line="240" w:lineRule="auto"/>
              <w:rPr>
                <w:rFonts w:eastAsia="Times New Roman" w:cstheme="minorHAnsi"/>
                <w:color w:val="000000"/>
                <w:sz w:val="24"/>
                <w:szCs w:val="24"/>
              </w:rPr>
            </w:pPr>
            <w:r>
              <w:rPr>
                <w:rFonts w:eastAsia="Times New Roman" w:cstheme="minorHAnsi"/>
                <w:color w:val="000000"/>
                <w:sz w:val="24"/>
                <w:szCs w:val="24"/>
              </w:rPr>
              <w:t> </w:t>
            </w:r>
          </w:p>
        </w:tc>
      </w:tr>
      <w:tr w:rsidR="003D5B0D" w14:paraId="4581F480" w14:textId="77777777" w:rsidTr="003D5B0D">
        <w:trPr>
          <w:trHeight w:val="315"/>
        </w:trPr>
        <w:tc>
          <w:tcPr>
            <w:tcW w:w="7846" w:type="dxa"/>
            <w:gridSpan w:val="4"/>
            <w:tcBorders>
              <w:top w:val="nil"/>
              <w:left w:val="single" w:sz="4" w:space="0" w:color="000000"/>
              <w:bottom w:val="single" w:sz="4" w:space="0" w:color="000000"/>
              <w:right w:val="single" w:sz="4" w:space="0" w:color="000000"/>
            </w:tcBorders>
            <w:vAlign w:val="center"/>
          </w:tcPr>
          <w:p w14:paraId="67054829" w14:textId="77777777" w:rsidR="003D5B0D" w:rsidRDefault="003D5B0D" w:rsidP="003D5B0D">
            <w:pPr>
              <w:spacing w:after="0" w:line="240" w:lineRule="auto"/>
              <w:rPr>
                <w:rFonts w:eastAsia="Times New Roman" w:cstheme="minorHAnsi"/>
                <w:color w:val="000000"/>
                <w:sz w:val="24"/>
                <w:szCs w:val="24"/>
              </w:rPr>
            </w:pPr>
            <w:r>
              <w:rPr>
                <w:rFonts w:eastAsia="Times New Roman" w:cstheme="minorHAnsi"/>
                <w:color w:val="000000"/>
                <w:sz w:val="24"/>
                <w:szCs w:val="24"/>
              </w:rPr>
              <w:t>SIGNATURE OF BIDDER: </w:t>
            </w:r>
          </w:p>
          <w:p w14:paraId="50AE2C34" w14:textId="77777777" w:rsidR="003D5B0D" w:rsidRDefault="003D5B0D" w:rsidP="003D5B0D">
            <w:pPr>
              <w:spacing w:after="0" w:line="240" w:lineRule="auto"/>
              <w:rPr>
                <w:rFonts w:eastAsia="Times New Roman" w:cstheme="minorHAnsi"/>
                <w:color w:val="000000"/>
                <w:sz w:val="24"/>
                <w:szCs w:val="24"/>
              </w:rPr>
            </w:pPr>
          </w:p>
        </w:tc>
        <w:tc>
          <w:tcPr>
            <w:tcW w:w="1934" w:type="dxa"/>
            <w:tcBorders>
              <w:top w:val="nil"/>
              <w:left w:val="nil"/>
              <w:bottom w:val="single" w:sz="4" w:space="0" w:color="000000"/>
              <w:right w:val="single" w:sz="4" w:space="0" w:color="000000"/>
            </w:tcBorders>
            <w:vAlign w:val="bottom"/>
            <w:hideMark/>
          </w:tcPr>
          <w:p w14:paraId="44E2A287" w14:textId="77777777" w:rsidR="003D5B0D" w:rsidRDefault="003D5B0D" w:rsidP="003D5B0D">
            <w:pPr>
              <w:spacing w:after="0" w:line="240" w:lineRule="auto"/>
              <w:rPr>
                <w:rFonts w:eastAsia="Times New Roman" w:cstheme="minorHAnsi"/>
                <w:color w:val="000000"/>
                <w:sz w:val="24"/>
                <w:szCs w:val="24"/>
              </w:rPr>
            </w:pPr>
            <w:r>
              <w:rPr>
                <w:rFonts w:eastAsia="Times New Roman" w:cstheme="minorHAnsi"/>
                <w:color w:val="000000"/>
                <w:sz w:val="24"/>
                <w:szCs w:val="24"/>
              </w:rPr>
              <w:t> </w:t>
            </w:r>
          </w:p>
        </w:tc>
      </w:tr>
      <w:bookmarkEnd w:id="409"/>
    </w:tbl>
    <w:p w14:paraId="258DBC13"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4974FC1E" w14:textId="77777777" w:rsidR="007D2941" w:rsidRDefault="007D2941" w:rsidP="007D2941">
      <w:pPr>
        <w:rPr>
          <w:rFonts w:cstheme="minorHAnsi"/>
          <w:b/>
          <w:sz w:val="24"/>
          <w:szCs w:val="24"/>
        </w:rPr>
      </w:pPr>
      <w:r>
        <w:rPr>
          <w:rFonts w:cstheme="minorHAnsi"/>
          <w:b/>
          <w:sz w:val="24"/>
          <w:szCs w:val="24"/>
        </w:rPr>
        <w:br w:type="page"/>
      </w:r>
    </w:p>
    <w:p w14:paraId="27F8F539" w14:textId="77777777" w:rsidR="007D2941" w:rsidRDefault="007D2941" w:rsidP="00A55CC3">
      <w:pPr>
        <w:pStyle w:val="ListParagraph"/>
        <w:widowControl w:val="0"/>
        <w:numPr>
          <w:ilvl w:val="1"/>
          <w:numId w:val="107"/>
        </w:numPr>
        <w:tabs>
          <w:tab w:val="left" w:pos="819"/>
        </w:tabs>
        <w:autoSpaceDE w:val="0"/>
        <w:autoSpaceDN w:val="0"/>
        <w:spacing w:after="0" w:line="360" w:lineRule="auto"/>
        <w:ind w:right="445"/>
        <w:rPr>
          <w:rFonts w:cstheme="minorHAnsi"/>
          <w:b/>
          <w:sz w:val="24"/>
          <w:szCs w:val="24"/>
        </w:rPr>
      </w:pPr>
      <w:r>
        <w:rPr>
          <w:rFonts w:cstheme="minorHAnsi"/>
          <w:b/>
          <w:sz w:val="24"/>
          <w:szCs w:val="24"/>
        </w:rPr>
        <w:t>11kV Vacuum Circuit Breaker or 11kV SF6 Circuit breaker Guaranteed Technical Particulars (GTP);</w:t>
      </w:r>
    </w:p>
    <w:p w14:paraId="14E45BE2"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bookmarkStart w:id="410" w:name="_Hlk199778805"/>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8"/>
        <w:gridCol w:w="2758"/>
        <w:gridCol w:w="2109"/>
        <w:gridCol w:w="1827"/>
        <w:gridCol w:w="1634"/>
      </w:tblGrid>
      <w:tr w:rsidR="007D2941" w:rsidRPr="00B20BF9" w14:paraId="4238F58D" w14:textId="77777777" w:rsidTr="00161E02">
        <w:trPr>
          <w:tblHeader/>
        </w:trPr>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17A5AE38" w14:textId="77777777" w:rsidR="007D2941" w:rsidRPr="00A55CC3" w:rsidRDefault="007D2941" w:rsidP="00161E02">
            <w:pPr>
              <w:spacing w:after="0"/>
              <w:jc w:val="center"/>
              <w:rPr>
                <w:rStyle w:val="BookTitle"/>
                <w:rFonts w:asciiTheme="minorHAnsi" w:hAnsiTheme="minorHAnsi" w:cstheme="minorHAnsi"/>
                <w:i w:val="0"/>
                <w:sz w:val="24"/>
                <w:szCs w:val="24"/>
              </w:rPr>
            </w:pPr>
          </w:p>
          <w:p w14:paraId="4A1947E6" w14:textId="77777777" w:rsidR="007D2941" w:rsidRPr="00B20BF9" w:rsidRDefault="007D2941" w:rsidP="00161E02">
            <w:pPr>
              <w:spacing w:after="0"/>
              <w:jc w:val="center"/>
              <w:rPr>
                <w:rStyle w:val="BookTitle"/>
                <w:rFonts w:asciiTheme="minorHAnsi" w:hAnsiTheme="minorHAnsi" w:cstheme="minorHAnsi"/>
                <w:i w:val="0"/>
                <w:sz w:val="24"/>
                <w:szCs w:val="24"/>
              </w:rPr>
            </w:pPr>
          </w:p>
          <w:p w14:paraId="46E82D2D" w14:textId="77777777" w:rsidR="007D2941" w:rsidRPr="00B20BF9" w:rsidRDefault="007D2941" w:rsidP="00161E02">
            <w:pPr>
              <w:spacing w:after="0"/>
              <w:jc w:val="center"/>
              <w:rPr>
                <w:rStyle w:val="BookTitle"/>
                <w:rFonts w:asciiTheme="minorHAnsi" w:hAnsiTheme="minorHAnsi" w:cstheme="minorHAnsi"/>
                <w:i w:val="0"/>
                <w:sz w:val="24"/>
                <w:szCs w:val="24"/>
              </w:rPr>
            </w:pPr>
            <w:r w:rsidRPr="00A55CC3">
              <w:rPr>
                <w:rStyle w:val="BookTitle"/>
                <w:rFonts w:asciiTheme="minorHAnsi" w:hAnsiTheme="minorHAnsi" w:cstheme="minorHAnsi"/>
                <w:i w:val="0"/>
                <w:sz w:val="24"/>
                <w:szCs w:val="24"/>
              </w:rPr>
              <w:t>No</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41A0365" w14:textId="7C8FB3B0" w:rsidR="007D2941" w:rsidRPr="00B20BF9" w:rsidRDefault="00B20BF9" w:rsidP="00161E02">
            <w:pPr>
              <w:spacing w:after="0"/>
              <w:rPr>
                <w:rStyle w:val="BookTitle"/>
                <w:rFonts w:asciiTheme="minorHAnsi" w:hAnsiTheme="minorHAnsi" w:cstheme="minorHAnsi"/>
                <w:i w:val="0"/>
                <w:sz w:val="24"/>
                <w:szCs w:val="24"/>
              </w:rPr>
            </w:pPr>
            <w:r>
              <w:rPr>
                <w:rStyle w:val="BookTitle"/>
                <w:rFonts w:asciiTheme="minorHAnsi" w:hAnsiTheme="minorHAnsi" w:cstheme="minorHAnsi"/>
                <w:i w:val="0"/>
                <w:sz w:val="24"/>
                <w:szCs w:val="24"/>
              </w:rPr>
              <w:t>Description</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50110B0" w14:textId="77777777" w:rsidR="007D2941" w:rsidRPr="00B20BF9" w:rsidRDefault="007D2941" w:rsidP="00161E02">
            <w:pPr>
              <w:jc w:val="center"/>
              <w:rPr>
                <w:rStyle w:val="BookTitle"/>
                <w:rFonts w:asciiTheme="minorHAnsi" w:hAnsiTheme="minorHAnsi" w:cstheme="minorHAnsi"/>
                <w:i w:val="0"/>
                <w:sz w:val="24"/>
                <w:szCs w:val="24"/>
              </w:rPr>
            </w:pPr>
            <w:r w:rsidRPr="00A55CC3">
              <w:rPr>
                <w:rStyle w:val="BookTitle"/>
                <w:rFonts w:asciiTheme="minorHAnsi" w:hAnsiTheme="minorHAnsi" w:cstheme="minorHAnsi"/>
                <w:i w:val="0"/>
                <w:sz w:val="24"/>
                <w:szCs w:val="24"/>
              </w:rPr>
              <w:t>11kV VCB (Vacuum Circuit Breaker)</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4E9DEFF" w14:textId="77777777" w:rsidR="007D2941" w:rsidRPr="00B20BF9" w:rsidRDefault="007D2941" w:rsidP="00161E02">
            <w:pPr>
              <w:jc w:val="center"/>
              <w:rPr>
                <w:rStyle w:val="BookTitle"/>
                <w:rFonts w:asciiTheme="minorHAnsi" w:hAnsiTheme="minorHAnsi" w:cstheme="minorHAnsi"/>
                <w:i w:val="0"/>
                <w:sz w:val="24"/>
                <w:szCs w:val="24"/>
              </w:rPr>
            </w:pPr>
            <w:r w:rsidRPr="00A55CC3">
              <w:rPr>
                <w:rStyle w:val="BookTitle"/>
                <w:rFonts w:asciiTheme="minorHAnsi" w:hAnsiTheme="minorHAnsi" w:cstheme="minorHAnsi"/>
                <w:i w:val="0"/>
                <w:sz w:val="24"/>
                <w:szCs w:val="24"/>
              </w:rPr>
              <w:t>11kV SF6 Circuit Breaker</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B1C92CF" w14:textId="77777777" w:rsidR="007D2941" w:rsidRPr="00A55CC3" w:rsidRDefault="007D2941" w:rsidP="00161E02">
            <w:pPr>
              <w:jc w:val="center"/>
              <w:rPr>
                <w:rStyle w:val="BookTitle"/>
                <w:rFonts w:asciiTheme="minorHAnsi" w:hAnsiTheme="minorHAnsi" w:cstheme="minorHAnsi"/>
                <w:i w:val="0"/>
                <w:sz w:val="24"/>
                <w:szCs w:val="24"/>
              </w:rPr>
            </w:pPr>
            <w:r w:rsidRPr="00A55CC3">
              <w:rPr>
                <w:rStyle w:val="BookTitle"/>
                <w:rFonts w:asciiTheme="minorHAnsi" w:hAnsiTheme="minorHAnsi" w:cstheme="minorHAnsi"/>
                <w:i w:val="0"/>
                <w:sz w:val="24"/>
                <w:szCs w:val="24"/>
              </w:rPr>
              <w:t>Bidder’s Response</w:t>
            </w:r>
          </w:p>
        </w:tc>
      </w:tr>
      <w:tr w:rsidR="007D2941" w:rsidRPr="00B20BF9" w14:paraId="4641C9D4" w14:textId="77777777" w:rsidTr="00161E02">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E3100DC"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1</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8FABB35" w14:textId="77777777" w:rsidR="007D2941" w:rsidRPr="00A55CC3"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Voltage Rating</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DE98CBC" w14:textId="4FDC767F" w:rsidR="007D2941" w:rsidRPr="005B70A0" w:rsidRDefault="007D2941" w:rsidP="00161E02">
            <w:pPr>
              <w:pStyle w:val="ListParagraph"/>
              <w:numPr>
                <w:ilvl w:val="0"/>
                <w:numId w:val="60"/>
              </w:num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kV (nominal)</w:t>
            </w:r>
          </w:p>
          <w:p w14:paraId="25ECBE71" w14:textId="55F6F5A9" w:rsidR="005B70A0" w:rsidRPr="00A55CC3" w:rsidRDefault="005B70A0" w:rsidP="00161E02">
            <w:pPr>
              <w:pStyle w:val="ListParagraph"/>
              <w:numPr>
                <w:ilvl w:val="0"/>
                <w:numId w:val="60"/>
              </w:numPr>
              <w:rPr>
                <w:rStyle w:val="BookTitle"/>
                <w:rFonts w:asciiTheme="minorHAnsi" w:hAnsiTheme="minorHAnsi" w:cstheme="minorHAnsi"/>
                <w:b w:val="0"/>
                <w:i w:val="0"/>
                <w:sz w:val="24"/>
                <w:szCs w:val="24"/>
              </w:rPr>
            </w:pPr>
            <w:r>
              <w:rPr>
                <w:rStyle w:val="BookTitle"/>
                <w:rFonts w:asciiTheme="minorHAnsi" w:hAnsiTheme="minorHAnsi" w:cstheme="minorHAnsi"/>
                <w:b w:val="0"/>
                <w:i w:val="0"/>
                <w:sz w:val="24"/>
                <w:szCs w:val="24"/>
              </w:rPr>
              <w:t>KV(highest system operating voltage)</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920805B" w14:textId="0459D372" w:rsidR="005B70A0" w:rsidRPr="005B70A0" w:rsidRDefault="005B70A0" w:rsidP="00161E02">
            <w:pPr>
              <w:rPr>
                <w:rStyle w:val="BookTitle"/>
                <w:rFonts w:asciiTheme="minorHAnsi" w:hAnsiTheme="minorHAnsi" w:cstheme="minorHAnsi"/>
                <w:b w:val="0"/>
                <w:i w:val="0"/>
                <w:sz w:val="24"/>
                <w:szCs w:val="24"/>
              </w:rPr>
            </w:pPr>
            <w:r>
              <w:rPr>
                <w:rStyle w:val="BookTitle"/>
                <w:rFonts w:asciiTheme="minorHAnsi" w:hAnsiTheme="minorHAnsi" w:cstheme="minorHAnsi"/>
                <w:b w:val="0"/>
                <w:i w:val="0"/>
                <w:sz w:val="24"/>
                <w:szCs w:val="24"/>
              </w:rPr>
              <w:t xml:space="preserve">11 </w:t>
            </w:r>
            <w:r w:rsidRPr="005B70A0">
              <w:rPr>
                <w:rStyle w:val="BookTitle"/>
                <w:rFonts w:asciiTheme="minorHAnsi" w:hAnsiTheme="minorHAnsi" w:cstheme="minorHAnsi"/>
                <w:b w:val="0"/>
                <w:i w:val="0"/>
                <w:sz w:val="24"/>
                <w:szCs w:val="24"/>
              </w:rPr>
              <w:t>kV (nominal)</w:t>
            </w:r>
          </w:p>
          <w:p w14:paraId="0652B4E5" w14:textId="57BAB915" w:rsidR="007D2941" w:rsidRPr="00A55CC3" w:rsidRDefault="005B70A0" w:rsidP="00161E02">
            <w:pPr>
              <w:rPr>
                <w:rStyle w:val="BookTitle"/>
                <w:rFonts w:asciiTheme="minorHAnsi" w:hAnsiTheme="minorHAnsi" w:cstheme="minorHAnsi"/>
                <w:b w:val="0"/>
                <w:i w:val="0"/>
                <w:sz w:val="24"/>
                <w:szCs w:val="24"/>
              </w:rPr>
            </w:pPr>
            <w:r>
              <w:rPr>
                <w:rStyle w:val="BookTitle"/>
                <w:rFonts w:asciiTheme="minorHAnsi" w:hAnsiTheme="minorHAnsi" w:cstheme="minorHAnsi"/>
                <w:b w:val="0"/>
                <w:i w:val="0"/>
                <w:sz w:val="24"/>
                <w:szCs w:val="24"/>
              </w:rPr>
              <w:t>12 KV(highest system operating voltage)</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DF25F61"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7D2941" w:rsidRPr="00B20BF9" w14:paraId="4A07C5F8" w14:textId="77777777" w:rsidTr="00161E02">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4E8AFB1"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2</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DA905CC"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Frequency</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8503D8C"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 xml:space="preserve">50 Hz </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95606EA"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 xml:space="preserve">50 Hz </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4541DCB"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7D2941" w:rsidRPr="00B20BF9" w14:paraId="500BC321" w14:textId="77777777" w:rsidTr="00161E02">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742910A"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3</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FC2ED39"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Rated Power (Transformer)</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4136D36" w14:textId="315B3764" w:rsidR="007D2941" w:rsidRPr="00B20BF9" w:rsidRDefault="00EB3466" w:rsidP="00161E02">
            <w:pPr>
              <w:rPr>
                <w:rStyle w:val="BookTitle"/>
                <w:rFonts w:asciiTheme="minorHAnsi" w:hAnsiTheme="minorHAnsi" w:cstheme="minorHAnsi"/>
                <w:b w:val="0"/>
                <w:i w:val="0"/>
                <w:sz w:val="24"/>
                <w:szCs w:val="24"/>
              </w:rPr>
            </w:pPr>
            <w:r>
              <w:rPr>
                <w:rStyle w:val="BookTitle"/>
                <w:rFonts w:asciiTheme="minorHAnsi" w:hAnsiTheme="minorHAnsi" w:cstheme="minorHAnsi"/>
                <w:b w:val="0"/>
                <w:i w:val="0"/>
                <w:sz w:val="24"/>
                <w:szCs w:val="24"/>
              </w:rPr>
              <w:t>630</w:t>
            </w:r>
            <w:r w:rsidR="007D2941" w:rsidRPr="00A55CC3">
              <w:rPr>
                <w:rStyle w:val="BookTitle"/>
                <w:rFonts w:asciiTheme="minorHAnsi" w:hAnsiTheme="minorHAnsi" w:cstheme="minorHAnsi"/>
                <w:b w:val="0"/>
                <w:i w:val="0"/>
                <w:sz w:val="24"/>
                <w:szCs w:val="24"/>
              </w:rPr>
              <w:t xml:space="preserve"> kVA</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85191B9" w14:textId="1368CC3A" w:rsidR="007D2941" w:rsidRPr="00B20BF9" w:rsidRDefault="00EB3466" w:rsidP="00161E02">
            <w:pPr>
              <w:rPr>
                <w:rStyle w:val="BookTitle"/>
                <w:rFonts w:asciiTheme="minorHAnsi" w:hAnsiTheme="minorHAnsi" w:cstheme="minorHAnsi"/>
                <w:b w:val="0"/>
                <w:i w:val="0"/>
                <w:sz w:val="24"/>
                <w:szCs w:val="24"/>
              </w:rPr>
            </w:pPr>
            <w:r>
              <w:rPr>
                <w:rStyle w:val="BookTitle"/>
                <w:rFonts w:asciiTheme="minorHAnsi" w:hAnsiTheme="minorHAnsi" w:cstheme="minorHAnsi"/>
                <w:b w:val="0"/>
                <w:i w:val="0"/>
                <w:sz w:val="24"/>
                <w:szCs w:val="24"/>
              </w:rPr>
              <w:t>630</w:t>
            </w:r>
            <w:r w:rsidR="007D2941" w:rsidRPr="00A55CC3">
              <w:rPr>
                <w:rStyle w:val="BookTitle"/>
                <w:rFonts w:asciiTheme="minorHAnsi" w:hAnsiTheme="minorHAnsi" w:cstheme="minorHAnsi"/>
                <w:b w:val="0"/>
                <w:i w:val="0"/>
                <w:sz w:val="24"/>
                <w:szCs w:val="24"/>
              </w:rPr>
              <w:t xml:space="preserve"> kVA</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C504FA2"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7D2941" w:rsidRPr="00B20BF9" w14:paraId="5F05A265" w14:textId="77777777" w:rsidTr="00161E02">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E49BB8D"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4</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DAD0603"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Interrupting Medium</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1CC6940"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Vacuum (Arc is extinguished in a vacuum, offering fast operation and low maintenance)</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9EE6CA7"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SF6 (</w:t>
            </w:r>
            <w:proofErr w:type="spellStart"/>
            <w:r w:rsidRPr="00A55CC3">
              <w:rPr>
                <w:rStyle w:val="BookTitle"/>
                <w:rFonts w:asciiTheme="minorHAnsi" w:hAnsiTheme="minorHAnsi" w:cstheme="minorHAnsi"/>
                <w:b w:val="0"/>
                <w:i w:val="0"/>
                <w:sz w:val="24"/>
                <w:szCs w:val="24"/>
              </w:rPr>
              <w:t>Sulfur</w:t>
            </w:r>
            <w:proofErr w:type="spellEnd"/>
            <w:r w:rsidRPr="00A55CC3">
              <w:rPr>
                <w:rStyle w:val="BookTitle"/>
                <w:rFonts w:asciiTheme="minorHAnsi" w:hAnsiTheme="minorHAnsi" w:cstheme="minorHAnsi"/>
                <w:b w:val="0"/>
                <w:i w:val="0"/>
                <w:sz w:val="24"/>
                <w:szCs w:val="24"/>
              </w:rPr>
              <w:t xml:space="preserve"> Hexafluoride gas used as the insulating and arc-extinguishing medium)</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ACB298B"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7D2941" w:rsidRPr="00B20BF9" w14:paraId="38A5CB19" w14:textId="77777777" w:rsidTr="00161E02">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633E1EB" w14:textId="77777777" w:rsidR="007D2941" w:rsidRPr="005B70A0"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5</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F6EDD6C" w14:textId="366F78D4" w:rsidR="007D2941" w:rsidRPr="003D1C4F" w:rsidRDefault="003D1C4F" w:rsidP="00161E02">
            <w:pPr>
              <w:rPr>
                <w:rStyle w:val="BookTitle"/>
                <w:rFonts w:asciiTheme="minorHAnsi" w:hAnsiTheme="minorHAnsi" w:cstheme="minorHAnsi"/>
                <w:b w:val="0"/>
                <w:i w:val="0"/>
                <w:sz w:val="24"/>
                <w:szCs w:val="24"/>
              </w:rPr>
            </w:pPr>
            <w:r w:rsidRPr="00A55CC3">
              <w:rPr>
                <w:sz w:val="24"/>
                <w:szCs w:val="24"/>
              </w:rPr>
              <w:t>Rated Peak Withstand Current</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B314530" w14:textId="3AE3ADBB" w:rsidR="007D2941" w:rsidRPr="00B20BF9" w:rsidRDefault="003D1C4F" w:rsidP="00161E02">
            <w:pPr>
              <w:rPr>
                <w:rStyle w:val="BookTitle"/>
                <w:rFonts w:asciiTheme="minorHAnsi" w:hAnsiTheme="minorHAnsi" w:cstheme="minorHAnsi"/>
                <w:b w:val="0"/>
                <w:i w:val="0"/>
                <w:sz w:val="24"/>
                <w:szCs w:val="24"/>
              </w:rPr>
            </w:pPr>
            <w:r>
              <w:rPr>
                <w:rStyle w:val="BookTitle"/>
                <w:rFonts w:asciiTheme="minorHAnsi" w:hAnsiTheme="minorHAnsi" w:cstheme="minorHAnsi"/>
                <w:b w:val="0"/>
                <w:i w:val="0"/>
                <w:sz w:val="24"/>
                <w:szCs w:val="24"/>
              </w:rPr>
              <w:t>40</w:t>
            </w:r>
            <w:r w:rsidR="007D2941" w:rsidRPr="00A55CC3">
              <w:rPr>
                <w:rStyle w:val="BookTitle"/>
                <w:rFonts w:asciiTheme="minorHAnsi" w:hAnsiTheme="minorHAnsi" w:cstheme="minorHAnsi"/>
                <w:b w:val="0"/>
                <w:i w:val="0"/>
                <w:sz w:val="24"/>
                <w:szCs w:val="24"/>
              </w:rPr>
              <w:t>kA</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C380AD1" w14:textId="2D40DC5D" w:rsidR="007D2941" w:rsidRPr="00B20BF9" w:rsidRDefault="003D1C4F" w:rsidP="00161E02">
            <w:pPr>
              <w:rPr>
                <w:rStyle w:val="BookTitle"/>
                <w:rFonts w:asciiTheme="minorHAnsi" w:hAnsiTheme="minorHAnsi" w:cstheme="minorHAnsi"/>
                <w:b w:val="0"/>
                <w:i w:val="0"/>
                <w:sz w:val="24"/>
                <w:szCs w:val="24"/>
              </w:rPr>
            </w:pPr>
            <w:r>
              <w:rPr>
                <w:rStyle w:val="BookTitle"/>
                <w:rFonts w:asciiTheme="minorHAnsi" w:hAnsiTheme="minorHAnsi" w:cstheme="minorHAnsi"/>
                <w:b w:val="0"/>
                <w:i w:val="0"/>
                <w:sz w:val="24"/>
                <w:szCs w:val="24"/>
              </w:rPr>
              <w:t>40</w:t>
            </w:r>
            <w:r w:rsidR="007D2941" w:rsidRPr="00A55CC3">
              <w:rPr>
                <w:rStyle w:val="BookTitle"/>
                <w:rFonts w:asciiTheme="minorHAnsi" w:hAnsiTheme="minorHAnsi" w:cstheme="minorHAnsi"/>
                <w:b w:val="0"/>
                <w:i w:val="0"/>
                <w:sz w:val="24"/>
                <w:szCs w:val="24"/>
              </w:rPr>
              <w:t>kA</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D03DF9A"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7D2941" w:rsidRPr="00B20BF9" w14:paraId="76524E41" w14:textId="77777777" w:rsidTr="00161E02">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B6D41BE"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6</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97FF0B0"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Rated Current</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C416188" w14:textId="2C52AFB5" w:rsidR="007D2941" w:rsidRPr="00B20BF9" w:rsidRDefault="005B70A0" w:rsidP="00161E02">
            <w:pPr>
              <w:rPr>
                <w:rStyle w:val="BookTitle"/>
                <w:rFonts w:asciiTheme="minorHAnsi" w:hAnsiTheme="minorHAnsi" w:cstheme="minorHAnsi"/>
                <w:b w:val="0"/>
                <w:i w:val="0"/>
                <w:sz w:val="24"/>
                <w:szCs w:val="24"/>
              </w:rPr>
            </w:pPr>
            <w:r>
              <w:rPr>
                <w:rStyle w:val="BookTitle"/>
                <w:rFonts w:asciiTheme="minorHAnsi" w:hAnsiTheme="minorHAnsi" w:cstheme="minorHAnsi"/>
                <w:b w:val="0"/>
                <w:i w:val="0"/>
                <w:sz w:val="24"/>
                <w:szCs w:val="24"/>
              </w:rPr>
              <w:t>63</w:t>
            </w:r>
            <w:r w:rsidR="007D2941" w:rsidRPr="00A55CC3">
              <w:rPr>
                <w:rStyle w:val="BookTitle"/>
                <w:rFonts w:asciiTheme="minorHAnsi" w:hAnsiTheme="minorHAnsi" w:cstheme="minorHAnsi"/>
                <w:b w:val="0"/>
                <w:i w:val="0"/>
                <w:sz w:val="24"/>
                <w:szCs w:val="24"/>
              </w:rPr>
              <w:t>0A</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3479730" w14:textId="7B2B7703" w:rsidR="007D2941" w:rsidRPr="00B20BF9" w:rsidRDefault="005B70A0" w:rsidP="00161E02">
            <w:pPr>
              <w:rPr>
                <w:rStyle w:val="BookTitle"/>
                <w:rFonts w:asciiTheme="minorHAnsi" w:hAnsiTheme="minorHAnsi" w:cstheme="minorHAnsi"/>
                <w:b w:val="0"/>
                <w:i w:val="0"/>
                <w:sz w:val="24"/>
                <w:szCs w:val="24"/>
              </w:rPr>
            </w:pPr>
            <w:r>
              <w:rPr>
                <w:rStyle w:val="BookTitle"/>
                <w:rFonts w:asciiTheme="minorHAnsi" w:hAnsiTheme="minorHAnsi" w:cstheme="minorHAnsi"/>
                <w:b w:val="0"/>
                <w:i w:val="0"/>
                <w:sz w:val="24"/>
                <w:szCs w:val="24"/>
              </w:rPr>
              <w:t>630</w:t>
            </w:r>
            <w:r w:rsidR="007D2941" w:rsidRPr="00A55CC3">
              <w:rPr>
                <w:rStyle w:val="BookTitle"/>
                <w:rFonts w:asciiTheme="minorHAnsi" w:hAnsiTheme="minorHAnsi" w:cstheme="minorHAnsi"/>
                <w:b w:val="0"/>
                <w:i w:val="0"/>
                <w:sz w:val="24"/>
                <w:szCs w:val="24"/>
              </w:rPr>
              <w:t>A</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C800526"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7D2941" w:rsidRPr="00B20BF9" w14:paraId="008EB572" w14:textId="77777777" w:rsidTr="00161E02">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E911071"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7</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E30B092" w14:textId="4D819A23" w:rsidR="007D2941" w:rsidRPr="00B20BF9" w:rsidRDefault="003D1C4F" w:rsidP="00161E02">
            <w:pPr>
              <w:rPr>
                <w:rStyle w:val="BookTitle"/>
                <w:rFonts w:asciiTheme="minorHAnsi" w:hAnsiTheme="minorHAnsi" w:cstheme="minorHAnsi"/>
                <w:b w:val="0"/>
                <w:i w:val="0"/>
                <w:sz w:val="24"/>
                <w:szCs w:val="24"/>
              </w:rPr>
            </w:pPr>
            <w:r w:rsidRPr="00047E8C">
              <w:rPr>
                <w:sz w:val="24"/>
                <w:szCs w:val="24"/>
              </w:rPr>
              <w:t>Rated Short-Circuit Breaking Current</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CF28BA3" w14:textId="0F513FEB" w:rsidR="007D2941" w:rsidRPr="00B20BF9" w:rsidRDefault="005B70A0" w:rsidP="00161E02">
            <w:pPr>
              <w:rPr>
                <w:rStyle w:val="BookTitle"/>
                <w:rFonts w:asciiTheme="minorHAnsi" w:hAnsiTheme="minorHAnsi" w:cstheme="minorHAnsi"/>
                <w:b w:val="0"/>
                <w:i w:val="0"/>
                <w:sz w:val="24"/>
                <w:szCs w:val="24"/>
              </w:rPr>
            </w:pPr>
            <w:r>
              <w:rPr>
                <w:rStyle w:val="BookTitle"/>
                <w:rFonts w:asciiTheme="minorHAnsi" w:hAnsiTheme="minorHAnsi" w:cstheme="minorHAnsi"/>
                <w:b w:val="0"/>
                <w:i w:val="0"/>
                <w:sz w:val="24"/>
                <w:szCs w:val="24"/>
              </w:rPr>
              <w:t>16</w:t>
            </w:r>
            <w:r w:rsidR="007D2941" w:rsidRPr="00A55CC3">
              <w:rPr>
                <w:rStyle w:val="BookTitle"/>
                <w:rFonts w:asciiTheme="minorHAnsi" w:hAnsiTheme="minorHAnsi" w:cstheme="minorHAnsi"/>
                <w:b w:val="0"/>
                <w:i w:val="0"/>
                <w:sz w:val="24"/>
                <w:szCs w:val="24"/>
              </w:rPr>
              <w:t xml:space="preserve"> kA for </w:t>
            </w:r>
            <w:r w:rsidR="003D1C4F">
              <w:rPr>
                <w:rStyle w:val="BookTitle"/>
                <w:rFonts w:asciiTheme="minorHAnsi" w:hAnsiTheme="minorHAnsi" w:cstheme="minorHAnsi"/>
                <w:b w:val="0"/>
                <w:i w:val="0"/>
                <w:sz w:val="24"/>
                <w:szCs w:val="24"/>
              </w:rPr>
              <w:t>3</w:t>
            </w:r>
            <w:r w:rsidR="007D2941" w:rsidRPr="00A55CC3">
              <w:rPr>
                <w:rStyle w:val="BookTitle"/>
                <w:rFonts w:asciiTheme="minorHAnsi" w:hAnsiTheme="minorHAnsi" w:cstheme="minorHAnsi"/>
                <w:b w:val="0"/>
                <w:i w:val="0"/>
                <w:sz w:val="24"/>
                <w:szCs w:val="24"/>
              </w:rPr>
              <w:t xml:space="preserve"> second or higher</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FE3A157" w14:textId="1ACA26E7" w:rsidR="007D2941" w:rsidRPr="00B20BF9" w:rsidRDefault="005B70A0" w:rsidP="00161E02">
            <w:pPr>
              <w:rPr>
                <w:rStyle w:val="BookTitle"/>
                <w:rFonts w:asciiTheme="minorHAnsi" w:hAnsiTheme="minorHAnsi" w:cstheme="minorHAnsi"/>
                <w:b w:val="0"/>
                <w:i w:val="0"/>
                <w:sz w:val="24"/>
                <w:szCs w:val="24"/>
              </w:rPr>
            </w:pPr>
            <w:r>
              <w:rPr>
                <w:rStyle w:val="BookTitle"/>
                <w:rFonts w:asciiTheme="minorHAnsi" w:hAnsiTheme="minorHAnsi" w:cstheme="minorHAnsi"/>
                <w:b w:val="0"/>
                <w:i w:val="0"/>
                <w:sz w:val="24"/>
                <w:szCs w:val="24"/>
              </w:rPr>
              <w:t>16</w:t>
            </w:r>
            <w:r w:rsidR="007D2941" w:rsidRPr="00A55CC3">
              <w:rPr>
                <w:rStyle w:val="BookTitle"/>
                <w:rFonts w:asciiTheme="minorHAnsi" w:hAnsiTheme="minorHAnsi" w:cstheme="minorHAnsi"/>
                <w:b w:val="0"/>
                <w:i w:val="0"/>
                <w:sz w:val="24"/>
                <w:szCs w:val="24"/>
              </w:rPr>
              <w:t xml:space="preserve"> kA for </w:t>
            </w:r>
            <w:r w:rsidR="003D1C4F">
              <w:rPr>
                <w:rStyle w:val="BookTitle"/>
                <w:rFonts w:asciiTheme="minorHAnsi" w:hAnsiTheme="minorHAnsi" w:cstheme="minorHAnsi"/>
                <w:b w:val="0"/>
                <w:i w:val="0"/>
                <w:sz w:val="24"/>
                <w:szCs w:val="24"/>
              </w:rPr>
              <w:t>3</w:t>
            </w:r>
            <w:r w:rsidR="007D2941" w:rsidRPr="00A55CC3">
              <w:rPr>
                <w:rStyle w:val="BookTitle"/>
                <w:rFonts w:asciiTheme="minorHAnsi" w:hAnsiTheme="minorHAnsi" w:cstheme="minorHAnsi"/>
                <w:b w:val="0"/>
                <w:i w:val="0"/>
                <w:sz w:val="24"/>
                <w:szCs w:val="24"/>
              </w:rPr>
              <w:t xml:space="preserve"> second or higher</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AB15820"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7D2941" w:rsidRPr="00B20BF9" w14:paraId="5AC2CC6D" w14:textId="77777777" w:rsidTr="00161E02">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DD38697"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8</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6DF4731"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Switching Mechanism</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EBAFD3E"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Spring-assisted (motorized operation)</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691F037"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Spring-assisted (motorized operation)</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7B94CC4"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7D2941" w:rsidRPr="00B20BF9" w14:paraId="04F5D4B5" w14:textId="77777777" w:rsidTr="00161E02">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E294789"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9</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0AA6016"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Arc Extinguishing Technology</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334F5A5"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Arc is extinguished within a vacuum chamber, ensuring minimal wear on contacts.</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1C0A9FC"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Arc extinguished by SF6 gas, which provides excellent dielectric strength, allowing for fast quenching of the arc.</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74609E0"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7D2941" w:rsidRPr="00B20BF9" w14:paraId="3A53C2AD" w14:textId="77777777" w:rsidTr="00161E02">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5EDE0AB"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10</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1D0F3CF"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Operational Duty Cycle</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826376B"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Suitable for frequent switching operations, can handle O-0.3s-CO-3min-CO cycle (Open-Closed cycle)</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D290160"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 xml:space="preserve">Suitable for both O-CO (Open-Close) and O-CO-CO (Open-Close-Close) duty cycles </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926A34E"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7D2941" w:rsidRPr="00B20BF9" w14:paraId="40F8589A" w14:textId="77777777" w:rsidTr="00161E02">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A602A6F"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11</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648B806"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Insulation Type</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EC86D88"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Insulation through vacuum (clean and dry environment, lower maintenance)</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A1EF2D0"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SF6 gas insulation, typically hermetically sealed for durability and longer lifespan</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05611DE"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7D2941" w:rsidRPr="00B20BF9" w14:paraId="388E124D" w14:textId="77777777" w:rsidTr="00161E02">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26BD574"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12</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DE87DE2"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Cooling System</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B323086"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Natural air cooling (no external cooling required)</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F7C7452"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SF6 gas provides both insulation and cooling properties</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4876081"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7D2941" w:rsidRPr="00B20BF9" w14:paraId="450CBF3D" w14:textId="77777777" w:rsidTr="00161E02">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D60DADB"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13</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7B8D6F4"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Overcurrent Protection</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91B2EDA"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Yes, with adjustable settings</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2E11D5D"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Yes, with adjustable settings</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1304D27"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7D2941" w:rsidRPr="00B20BF9" w14:paraId="74EE0524" w14:textId="77777777" w:rsidTr="00161E02">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5115A7C"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14</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5C8F9EC"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Overvoltage/Undervoltage Protection</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A28B964"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Yes</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75CDEF6"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Yes</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0E24E99"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7D2941" w:rsidRPr="00B20BF9" w14:paraId="0BA2F845" w14:textId="77777777" w:rsidTr="00161E02">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A4833CE"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15</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EF85E3E"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Differential Protection</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9446CC1"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Yes, for transformer protection</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10D083F"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Yes, for transformer protection</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C023473"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7D2941" w:rsidRPr="00B20BF9" w14:paraId="292E45E6" w14:textId="77777777" w:rsidTr="00161E02">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61B3667"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16</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D02BDE5"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Control Voltage</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E3A6484" w14:textId="58431D85" w:rsidR="003D1C4F"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 xml:space="preserve">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3D1C4F" w:rsidRPr="003D1C4F" w14:paraId="479DC561" w14:textId="77777777" w:rsidTr="003D1C4F">
              <w:trPr>
                <w:tblCellSpacing w:w="15" w:type="dxa"/>
              </w:trPr>
              <w:tc>
                <w:tcPr>
                  <w:tcW w:w="0" w:type="auto"/>
                  <w:vAlign w:val="center"/>
                  <w:hideMark/>
                </w:tcPr>
                <w:p w14:paraId="703F4DEF" w14:textId="77777777" w:rsidR="003D1C4F" w:rsidRPr="003D1C4F" w:rsidRDefault="003D1C4F" w:rsidP="00ED58BB">
                  <w:pPr>
                    <w:framePr w:hSpace="180" w:wrap="around" w:vAnchor="text" w:hAnchor="text" w:y="1"/>
                    <w:spacing w:after="0" w:line="240" w:lineRule="auto"/>
                    <w:suppressOverlap/>
                    <w:rPr>
                      <w:rFonts w:ascii="Times New Roman" w:eastAsia="Times New Roman" w:hAnsi="Times New Roman" w:cs="Times New Roman"/>
                      <w:sz w:val="24"/>
                      <w:szCs w:val="24"/>
                      <w:lang w:val="en-US"/>
                    </w:rPr>
                  </w:pPr>
                </w:p>
              </w:tc>
            </w:tr>
          </w:tbl>
          <w:p w14:paraId="0AAA0850" w14:textId="77777777" w:rsidR="003D1C4F" w:rsidRPr="003D1C4F" w:rsidRDefault="003D1C4F" w:rsidP="00161E02">
            <w:pPr>
              <w:spacing w:after="0" w:line="240" w:lineRule="auto"/>
              <w:rPr>
                <w:rFonts w:ascii="Times New Roman" w:eastAsia="Times New Roman" w:hAnsi="Times New Roman" w:cs="Times New Roman"/>
                <w:vanish/>
                <w:sz w:val="24"/>
                <w:szCs w:val="24"/>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079"/>
            </w:tblGrid>
            <w:tr w:rsidR="003D1C4F" w:rsidRPr="003D1C4F" w14:paraId="7BA7A30D" w14:textId="77777777" w:rsidTr="003D1C4F">
              <w:trPr>
                <w:tblCellSpacing w:w="15" w:type="dxa"/>
              </w:trPr>
              <w:tc>
                <w:tcPr>
                  <w:tcW w:w="0" w:type="auto"/>
                  <w:vAlign w:val="center"/>
                  <w:hideMark/>
                </w:tcPr>
                <w:p w14:paraId="380D9205" w14:textId="3985F6C9" w:rsidR="003D1C4F" w:rsidRPr="003D1C4F" w:rsidRDefault="003D1C4F" w:rsidP="00ED58BB">
                  <w:pPr>
                    <w:framePr w:hSpace="180" w:wrap="around" w:vAnchor="text" w:hAnchor="text" w:y="1"/>
                    <w:spacing w:after="0" w:line="240" w:lineRule="auto"/>
                    <w:suppressOverlap/>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110V/</w:t>
                  </w:r>
                  <w:r w:rsidRPr="003D1C4F">
                    <w:rPr>
                      <w:rFonts w:ascii="Times New Roman" w:eastAsia="Times New Roman" w:hAnsi="Times New Roman" w:cs="Times New Roman"/>
                      <w:sz w:val="24"/>
                      <w:szCs w:val="24"/>
                      <w:lang w:val="en-US"/>
                    </w:rPr>
                    <w:t xml:space="preserve"> 220V AC</w:t>
                  </w:r>
                  <w:r w:rsidR="00254C82">
                    <w:rPr>
                      <w:rFonts w:ascii="Times New Roman" w:eastAsia="Times New Roman" w:hAnsi="Times New Roman" w:cs="Times New Roman"/>
                      <w:sz w:val="24"/>
                      <w:szCs w:val="24"/>
                      <w:lang w:val="en-US"/>
                    </w:rPr>
                    <w:t xml:space="preserve"> or DC</w:t>
                  </w:r>
                </w:p>
              </w:tc>
            </w:tr>
          </w:tbl>
          <w:p w14:paraId="4D3BE809" w14:textId="21D05A99" w:rsidR="007D2941" w:rsidRPr="00B20BF9" w:rsidRDefault="007D2941" w:rsidP="00161E02">
            <w:pPr>
              <w:rPr>
                <w:rStyle w:val="BookTitle"/>
                <w:rFonts w:asciiTheme="minorHAnsi" w:hAnsiTheme="minorHAnsi" w:cstheme="minorHAnsi"/>
                <w:b w:val="0"/>
                <w:i w:val="0"/>
                <w:sz w:val="24"/>
                <w:szCs w:val="24"/>
              </w:rPr>
            </w:pP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E41860D"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Typically 110V DC, 220V DC, or 24V DC</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2C05FF7"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7D2941" w:rsidRPr="00B20BF9" w14:paraId="1BF88FD7" w14:textId="77777777" w:rsidTr="00161E02">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F3C40C0"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17</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58CFF6E"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Closing Time</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D301E90" w14:textId="49CEEB81" w:rsidR="007D2941" w:rsidRPr="00254C82" w:rsidRDefault="00254C82" w:rsidP="00161E02">
            <w:pPr>
              <w:rPr>
                <w:rStyle w:val="BookTitle"/>
                <w:rFonts w:asciiTheme="minorHAnsi" w:hAnsiTheme="minorHAnsi" w:cstheme="minorHAnsi"/>
                <w:b w:val="0"/>
                <w:i w:val="0"/>
                <w:sz w:val="24"/>
                <w:szCs w:val="24"/>
              </w:rPr>
            </w:pPr>
            <w:r w:rsidRPr="00A55CC3">
              <w:rPr>
                <w:sz w:val="24"/>
                <w:szCs w:val="24"/>
              </w:rPr>
              <w:t>≤ 80</w:t>
            </w:r>
            <w:r w:rsidR="007D2941" w:rsidRPr="00A55CC3">
              <w:rPr>
                <w:rStyle w:val="BookTitle"/>
                <w:rFonts w:asciiTheme="minorHAnsi" w:hAnsiTheme="minorHAnsi" w:cstheme="minorHAnsi"/>
                <w:b w:val="0"/>
                <w:i w:val="0"/>
                <w:sz w:val="24"/>
                <w:szCs w:val="24"/>
              </w:rPr>
              <w:t>ms (for VCB)</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A116109" w14:textId="4837A8D9" w:rsidR="007D2941" w:rsidRPr="00254C82" w:rsidRDefault="00254C82" w:rsidP="00161E02">
            <w:pPr>
              <w:rPr>
                <w:rStyle w:val="BookTitle"/>
                <w:rFonts w:asciiTheme="minorHAnsi" w:hAnsiTheme="minorHAnsi" w:cstheme="minorHAnsi"/>
                <w:b w:val="0"/>
                <w:i w:val="0"/>
                <w:sz w:val="24"/>
                <w:szCs w:val="24"/>
              </w:rPr>
            </w:pPr>
            <w:r w:rsidRPr="00A55CC3">
              <w:rPr>
                <w:sz w:val="24"/>
                <w:szCs w:val="24"/>
              </w:rPr>
              <w:t>≤ 80</w:t>
            </w:r>
            <w:r w:rsidR="007D2941" w:rsidRPr="00A55CC3">
              <w:rPr>
                <w:rStyle w:val="BookTitle"/>
                <w:rFonts w:asciiTheme="minorHAnsi" w:hAnsiTheme="minorHAnsi" w:cstheme="minorHAnsi"/>
                <w:b w:val="0"/>
                <w:i w:val="0"/>
                <w:sz w:val="24"/>
                <w:szCs w:val="24"/>
              </w:rPr>
              <w:t>ms (for SF6 CB)</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7C49799"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7D2941" w:rsidRPr="00B20BF9" w14:paraId="21147E7D" w14:textId="77777777" w:rsidTr="00161E02">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9B2FAFB"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18</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2533AC9"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Open/Close Operation Time</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E03156C" w14:textId="591A089D"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 xml:space="preserve">Open time: &lt; </w:t>
            </w:r>
            <w:r w:rsidR="00254C82">
              <w:rPr>
                <w:rStyle w:val="BookTitle"/>
                <w:rFonts w:asciiTheme="minorHAnsi" w:hAnsiTheme="minorHAnsi" w:cstheme="minorHAnsi"/>
                <w:b w:val="0"/>
                <w:i w:val="0"/>
                <w:sz w:val="24"/>
                <w:szCs w:val="24"/>
              </w:rPr>
              <w:t>6</w:t>
            </w:r>
            <w:r w:rsidRPr="00A55CC3">
              <w:rPr>
                <w:rStyle w:val="BookTitle"/>
                <w:rFonts w:asciiTheme="minorHAnsi" w:hAnsiTheme="minorHAnsi" w:cstheme="minorHAnsi"/>
                <w:b w:val="0"/>
                <w:i w:val="0"/>
                <w:sz w:val="24"/>
                <w:szCs w:val="24"/>
              </w:rPr>
              <w:t xml:space="preserve">0ms, Close time: &lt; </w:t>
            </w:r>
            <w:r w:rsidR="00254C82">
              <w:rPr>
                <w:rStyle w:val="BookTitle"/>
                <w:rFonts w:asciiTheme="minorHAnsi" w:hAnsiTheme="minorHAnsi" w:cstheme="minorHAnsi"/>
                <w:b w:val="0"/>
                <w:i w:val="0"/>
                <w:sz w:val="24"/>
                <w:szCs w:val="24"/>
              </w:rPr>
              <w:t>6</w:t>
            </w:r>
            <w:r w:rsidRPr="00A55CC3">
              <w:rPr>
                <w:rStyle w:val="BookTitle"/>
                <w:rFonts w:asciiTheme="minorHAnsi" w:hAnsiTheme="minorHAnsi" w:cstheme="minorHAnsi"/>
                <w:b w:val="0"/>
                <w:i w:val="0"/>
                <w:sz w:val="24"/>
                <w:szCs w:val="24"/>
              </w:rPr>
              <w:t>0ms</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759B95C" w14:textId="0328A91C"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 xml:space="preserve">Open time: &lt; </w:t>
            </w:r>
            <w:r w:rsidR="00254C82">
              <w:rPr>
                <w:rStyle w:val="BookTitle"/>
                <w:rFonts w:asciiTheme="minorHAnsi" w:hAnsiTheme="minorHAnsi" w:cstheme="minorHAnsi"/>
                <w:b w:val="0"/>
                <w:i w:val="0"/>
                <w:sz w:val="24"/>
                <w:szCs w:val="24"/>
              </w:rPr>
              <w:t>6</w:t>
            </w:r>
            <w:r w:rsidRPr="00A55CC3">
              <w:rPr>
                <w:rStyle w:val="BookTitle"/>
                <w:rFonts w:asciiTheme="minorHAnsi" w:hAnsiTheme="minorHAnsi" w:cstheme="minorHAnsi"/>
                <w:b w:val="0"/>
                <w:i w:val="0"/>
                <w:sz w:val="24"/>
                <w:szCs w:val="24"/>
              </w:rPr>
              <w:t xml:space="preserve">0ms, Close time: &lt; </w:t>
            </w:r>
            <w:r w:rsidR="00254C82">
              <w:rPr>
                <w:rStyle w:val="BookTitle"/>
                <w:rFonts w:asciiTheme="minorHAnsi" w:hAnsiTheme="minorHAnsi" w:cstheme="minorHAnsi"/>
                <w:b w:val="0"/>
                <w:i w:val="0"/>
                <w:sz w:val="24"/>
                <w:szCs w:val="24"/>
              </w:rPr>
              <w:t>6</w:t>
            </w:r>
            <w:r w:rsidRPr="00A55CC3">
              <w:rPr>
                <w:rStyle w:val="BookTitle"/>
                <w:rFonts w:asciiTheme="minorHAnsi" w:hAnsiTheme="minorHAnsi" w:cstheme="minorHAnsi"/>
                <w:b w:val="0"/>
                <w:i w:val="0"/>
                <w:sz w:val="24"/>
                <w:szCs w:val="24"/>
              </w:rPr>
              <w:t>0ms</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828D232"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7D2941" w:rsidRPr="00B20BF9" w14:paraId="3C90E122" w14:textId="77777777" w:rsidTr="00161E02">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A454F56"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19</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0016C7C"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Service Life</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1ABAD83" w14:textId="49EC591C" w:rsidR="007D2941" w:rsidRPr="00254C82" w:rsidRDefault="00254C82" w:rsidP="00161E02">
            <w:pPr>
              <w:rPr>
                <w:rStyle w:val="BookTitle"/>
                <w:rFonts w:asciiTheme="minorHAnsi" w:hAnsiTheme="minorHAnsi" w:cstheme="minorHAnsi"/>
                <w:b w:val="0"/>
                <w:i w:val="0"/>
                <w:sz w:val="24"/>
                <w:szCs w:val="24"/>
              </w:rPr>
            </w:pPr>
            <w:r w:rsidRPr="00A55CC3">
              <w:rPr>
                <w:sz w:val="24"/>
                <w:szCs w:val="24"/>
              </w:rPr>
              <w:t>≥ 10,000 operations</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22C339D" w14:textId="0B235B06" w:rsidR="007D2941" w:rsidRPr="00254C82" w:rsidRDefault="00254C82" w:rsidP="00161E02">
            <w:pPr>
              <w:rPr>
                <w:rStyle w:val="BookTitle"/>
                <w:rFonts w:asciiTheme="minorHAnsi" w:hAnsiTheme="minorHAnsi" w:cstheme="minorHAnsi"/>
                <w:b w:val="0"/>
                <w:i w:val="0"/>
                <w:sz w:val="24"/>
                <w:szCs w:val="24"/>
              </w:rPr>
            </w:pPr>
            <w:r w:rsidRPr="00A55CC3">
              <w:rPr>
                <w:sz w:val="24"/>
                <w:szCs w:val="24"/>
              </w:rPr>
              <w:t>≥ 10,000 operations</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4C4CA46"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7D2941" w:rsidRPr="00B20BF9" w14:paraId="715E2852" w14:textId="77777777" w:rsidTr="00161E02">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D19AFF1"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20</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D7F7B2D"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Maintenance</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EA56A41"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Low maintenance; requires periodic inspection of vacuum interrupters (every 3-5 years).</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AEA11A9"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Low maintenance; SF6 gas pressure needs to be monitored, and periodic checks for gas leaks and performance.</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0B45644"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7D2941" w:rsidRPr="00B20BF9" w14:paraId="10582B47" w14:textId="77777777" w:rsidTr="00161E02">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43DC5C7"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21</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0D94407"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Environmental Temperature Range</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A13871F"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 xml:space="preserve">-5°C to +40°C </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A33B482"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-5°C to +40°C (can be extended with additional design options)</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CA0CFFF"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7D2941" w:rsidRPr="00B20BF9" w14:paraId="64BEB729" w14:textId="77777777" w:rsidTr="00161E02">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180FAC4"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22</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C20FEFA"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Humidity</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8E2AB7D"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5% to 95% non-condensing</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AD9BF30"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5% to 95% non-condensing</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E887A0A"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7D2941" w:rsidRPr="00B20BF9" w14:paraId="70462F28" w14:textId="77777777" w:rsidTr="00161E02">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3857E75"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23</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3510AD3"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Weight</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718FC98" w14:textId="30E95046"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100</w:t>
            </w:r>
            <w:r w:rsidR="00254C82">
              <w:rPr>
                <w:rStyle w:val="BookTitle"/>
                <w:rFonts w:asciiTheme="minorHAnsi" w:hAnsiTheme="minorHAnsi" w:cstheme="minorHAnsi"/>
                <w:b w:val="0"/>
                <w:i w:val="0"/>
                <w:sz w:val="24"/>
                <w:szCs w:val="24"/>
              </w:rPr>
              <w:t>-400</w:t>
            </w:r>
            <w:r w:rsidRPr="00A55CC3">
              <w:rPr>
                <w:rStyle w:val="BookTitle"/>
                <w:rFonts w:asciiTheme="minorHAnsi" w:hAnsiTheme="minorHAnsi" w:cstheme="minorHAnsi"/>
                <w:b w:val="0"/>
                <w:i w:val="0"/>
                <w:sz w:val="24"/>
                <w:szCs w:val="24"/>
              </w:rPr>
              <w:t xml:space="preserve"> kg </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49F390C" w14:textId="01B964E0"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100–</w:t>
            </w:r>
            <w:r w:rsidR="00254C82">
              <w:rPr>
                <w:rStyle w:val="BookTitle"/>
                <w:rFonts w:asciiTheme="minorHAnsi" w:hAnsiTheme="minorHAnsi" w:cstheme="minorHAnsi"/>
                <w:b w:val="0"/>
                <w:i w:val="0"/>
                <w:sz w:val="24"/>
                <w:szCs w:val="24"/>
              </w:rPr>
              <w:t>40</w:t>
            </w:r>
            <w:r w:rsidRPr="00A55CC3">
              <w:rPr>
                <w:rStyle w:val="BookTitle"/>
                <w:rFonts w:asciiTheme="minorHAnsi" w:hAnsiTheme="minorHAnsi" w:cstheme="minorHAnsi"/>
                <w:b w:val="0"/>
                <w:i w:val="0"/>
                <w:sz w:val="24"/>
                <w:szCs w:val="24"/>
              </w:rPr>
              <w:t>0 kg</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B5C556F"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7D2941" w:rsidRPr="00B20BF9" w14:paraId="79716282" w14:textId="77777777" w:rsidTr="00161E02">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F8BF556"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24</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74FBBFC"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Enclosure Type</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8EB80EC" w14:textId="27CF38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Steel sheet metal, powder-coated for durability, IP4X</w:t>
            </w:r>
            <w:r w:rsidR="00254C82">
              <w:rPr>
                <w:rStyle w:val="BookTitle"/>
                <w:rFonts w:asciiTheme="minorHAnsi" w:hAnsiTheme="minorHAnsi" w:cstheme="minorHAnsi"/>
                <w:b w:val="0"/>
                <w:i w:val="0"/>
                <w:sz w:val="24"/>
                <w:szCs w:val="24"/>
              </w:rPr>
              <w:t xml:space="preserve"> (Indoor)</w:t>
            </w:r>
            <w:r w:rsidRPr="00A55CC3">
              <w:rPr>
                <w:rStyle w:val="BookTitle"/>
                <w:rFonts w:asciiTheme="minorHAnsi" w:hAnsiTheme="minorHAnsi" w:cstheme="minorHAnsi"/>
                <w:b w:val="0"/>
                <w:i w:val="0"/>
                <w:sz w:val="24"/>
                <w:szCs w:val="24"/>
              </w:rPr>
              <w:t xml:space="preserve"> or IP</w:t>
            </w:r>
            <w:r w:rsidR="00EA0A3A">
              <w:rPr>
                <w:rStyle w:val="BookTitle"/>
                <w:rFonts w:asciiTheme="minorHAnsi" w:hAnsiTheme="minorHAnsi" w:cstheme="minorHAnsi"/>
                <w:b w:val="0"/>
                <w:i w:val="0"/>
                <w:sz w:val="24"/>
                <w:szCs w:val="24"/>
              </w:rPr>
              <w:t>6</w:t>
            </w:r>
            <w:r w:rsidR="00254C82">
              <w:rPr>
                <w:rStyle w:val="BookTitle"/>
                <w:rFonts w:asciiTheme="minorHAnsi" w:hAnsiTheme="minorHAnsi" w:cstheme="minorHAnsi"/>
                <w:b w:val="0"/>
                <w:i w:val="0"/>
                <w:sz w:val="24"/>
                <w:szCs w:val="24"/>
              </w:rPr>
              <w:t>5 (outdoor)</w:t>
            </w:r>
            <w:r w:rsidRPr="00A55CC3">
              <w:rPr>
                <w:rStyle w:val="BookTitle"/>
                <w:rFonts w:asciiTheme="minorHAnsi" w:hAnsiTheme="minorHAnsi" w:cstheme="minorHAnsi"/>
                <w:b w:val="0"/>
                <w:i w:val="0"/>
                <w:sz w:val="24"/>
                <w:szCs w:val="24"/>
              </w:rPr>
              <w:t xml:space="preserve"> rated</w:t>
            </w:r>
            <w:r w:rsidR="00254C82">
              <w:rPr>
                <w:rStyle w:val="BookTitle"/>
                <w:rFonts w:asciiTheme="minorHAnsi" w:hAnsiTheme="minorHAnsi" w:cstheme="minorHAnsi"/>
                <w:b w:val="0"/>
                <w:i w:val="0"/>
                <w:sz w:val="24"/>
                <w:szCs w:val="24"/>
              </w:rPr>
              <w:t xml:space="preserve"> </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DBDB76C" w14:textId="53B5ED85" w:rsidR="007D2941" w:rsidRPr="00B20BF9" w:rsidRDefault="00411805" w:rsidP="00161E02">
            <w:pPr>
              <w:rPr>
                <w:rStyle w:val="BookTitle"/>
                <w:rFonts w:asciiTheme="minorHAnsi" w:hAnsiTheme="minorHAnsi" w:cstheme="minorHAnsi"/>
                <w:b w:val="0"/>
                <w:i w:val="0"/>
                <w:sz w:val="24"/>
                <w:szCs w:val="24"/>
              </w:rPr>
            </w:pPr>
            <w:r w:rsidRPr="00047E8C">
              <w:rPr>
                <w:rStyle w:val="BookTitle"/>
                <w:rFonts w:asciiTheme="minorHAnsi" w:hAnsiTheme="minorHAnsi" w:cstheme="minorHAnsi"/>
                <w:b w:val="0"/>
                <w:i w:val="0"/>
                <w:sz w:val="24"/>
                <w:szCs w:val="24"/>
              </w:rPr>
              <w:t>Steel sheet metal, powder-coated for durability, IP4X</w:t>
            </w:r>
            <w:r>
              <w:rPr>
                <w:rStyle w:val="BookTitle"/>
                <w:rFonts w:asciiTheme="minorHAnsi" w:hAnsiTheme="minorHAnsi" w:cstheme="minorHAnsi"/>
                <w:b w:val="0"/>
                <w:i w:val="0"/>
                <w:sz w:val="24"/>
                <w:szCs w:val="24"/>
              </w:rPr>
              <w:t xml:space="preserve"> (Indoor)</w:t>
            </w:r>
            <w:r w:rsidR="007F64CB">
              <w:rPr>
                <w:rStyle w:val="BookTitle"/>
                <w:rFonts w:asciiTheme="minorHAnsi" w:hAnsiTheme="minorHAnsi" w:cstheme="minorHAnsi"/>
                <w:b w:val="0"/>
                <w:i w:val="0"/>
                <w:sz w:val="24"/>
                <w:szCs w:val="24"/>
              </w:rPr>
              <w:t xml:space="preserve"> or IP6</w:t>
            </w:r>
            <w:r>
              <w:rPr>
                <w:rStyle w:val="BookTitle"/>
                <w:rFonts w:asciiTheme="minorHAnsi" w:hAnsiTheme="minorHAnsi" w:cstheme="minorHAnsi"/>
                <w:b w:val="0"/>
                <w:i w:val="0"/>
                <w:sz w:val="24"/>
                <w:szCs w:val="24"/>
              </w:rPr>
              <w:t>5 (outdoor)</w:t>
            </w:r>
            <w:r w:rsidRPr="00047E8C">
              <w:rPr>
                <w:rStyle w:val="BookTitle"/>
                <w:rFonts w:asciiTheme="minorHAnsi" w:hAnsiTheme="minorHAnsi" w:cstheme="minorHAnsi"/>
                <w:b w:val="0"/>
                <w:i w:val="0"/>
                <w:sz w:val="24"/>
                <w:szCs w:val="24"/>
              </w:rPr>
              <w:t xml:space="preserve"> rated</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2329455"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7D2941" w:rsidRPr="00B20BF9" w14:paraId="4D6F0243" w14:textId="77777777" w:rsidTr="00161E02">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DDD0912"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25</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3B1A41E" w14:textId="0565DB51" w:rsidR="007D2941" w:rsidRPr="00B20BF9" w:rsidRDefault="00411805" w:rsidP="00161E02">
            <w:pPr>
              <w:rPr>
                <w:rStyle w:val="BookTitle"/>
                <w:rFonts w:asciiTheme="minorHAnsi" w:hAnsiTheme="minorHAnsi" w:cstheme="minorHAnsi"/>
                <w:b w:val="0"/>
                <w:i w:val="0"/>
                <w:sz w:val="24"/>
                <w:szCs w:val="24"/>
              </w:rPr>
            </w:pPr>
            <w:r>
              <w:rPr>
                <w:rStyle w:val="BookTitle"/>
                <w:rFonts w:asciiTheme="minorHAnsi" w:hAnsiTheme="minorHAnsi" w:cstheme="minorHAnsi"/>
                <w:b w:val="0"/>
                <w:i w:val="0"/>
                <w:sz w:val="24"/>
                <w:szCs w:val="24"/>
              </w:rPr>
              <w:t>Auxiliary Features</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411805" w:rsidRPr="00411805" w14:paraId="47ADA7DD" w14:textId="77777777" w:rsidTr="00411805">
              <w:trPr>
                <w:tblCellSpacing w:w="15" w:type="dxa"/>
              </w:trPr>
              <w:tc>
                <w:tcPr>
                  <w:tcW w:w="0" w:type="auto"/>
                  <w:vAlign w:val="center"/>
                  <w:hideMark/>
                </w:tcPr>
                <w:p w14:paraId="3C7AA235" w14:textId="77777777" w:rsidR="00411805" w:rsidRPr="00411805" w:rsidRDefault="00411805" w:rsidP="00ED58BB">
                  <w:pPr>
                    <w:framePr w:hSpace="180" w:wrap="around" w:vAnchor="text" w:hAnchor="text" w:y="1"/>
                    <w:spacing w:after="0" w:line="240" w:lineRule="auto"/>
                    <w:suppressOverlap/>
                    <w:rPr>
                      <w:rFonts w:ascii="Times New Roman" w:eastAsia="Times New Roman" w:hAnsi="Times New Roman" w:cs="Times New Roman"/>
                      <w:sz w:val="24"/>
                      <w:szCs w:val="24"/>
                      <w:lang w:val="en-US"/>
                    </w:rPr>
                  </w:pPr>
                </w:p>
              </w:tc>
            </w:tr>
          </w:tbl>
          <w:p w14:paraId="6C0DB69A" w14:textId="77777777" w:rsidR="00411805" w:rsidRPr="00411805" w:rsidRDefault="00411805" w:rsidP="00161E02">
            <w:pPr>
              <w:spacing w:after="0" w:line="240" w:lineRule="auto"/>
              <w:rPr>
                <w:rFonts w:ascii="Times New Roman" w:eastAsia="Times New Roman" w:hAnsi="Times New Roman" w:cs="Times New Roman"/>
                <w:vanish/>
                <w:sz w:val="24"/>
                <w:szCs w:val="24"/>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079"/>
            </w:tblGrid>
            <w:tr w:rsidR="00411805" w:rsidRPr="00411805" w14:paraId="125BCCB9" w14:textId="77777777" w:rsidTr="00411805">
              <w:trPr>
                <w:tblCellSpacing w:w="15" w:type="dxa"/>
              </w:trPr>
              <w:tc>
                <w:tcPr>
                  <w:tcW w:w="0" w:type="auto"/>
                  <w:vAlign w:val="center"/>
                  <w:hideMark/>
                </w:tcPr>
                <w:p w14:paraId="652332AC" w14:textId="77777777" w:rsidR="00411805" w:rsidRPr="00A55CC3" w:rsidRDefault="00411805" w:rsidP="00ED58BB">
                  <w:pPr>
                    <w:framePr w:hSpace="180" w:wrap="around" w:vAnchor="text" w:hAnchor="text" w:y="1"/>
                    <w:spacing w:after="0" w:line="240" w:lineRule="auto"/>
                    <w:suppressOverlap/>
                    <w:rPr>
                      <w:rFonts w:asciiTheme="minorHAnsi" w:eastAsia="Times New Roman" w:hAnsiTheme="minorHAnsi" w:cstheme="minorHAnsi"/>
                      <w:sz w:val="24"/>
                      <w:szCs w:val="24"/>
                      <w:lang w:val="en-US"/>
                    </w:rPr>
                  </w:pPr>
                  <w:r w:rsidRPr="00A55CC3">
                    <w:rPr>
                      <w:rFonts w:asciiTheme="minorHAnsi" w:eastAsia="Times New Roman" w:hAnsiTheme="minorHAnsi" w:cstheme="minorHAnsi"/>
                      <w:sz w:val="24"/>
                      <w:szCs w:val="24"/>
                      <w:lang w:val="en-US"/>
                    </w:rPr>
                    <w:t>Remote Control, SCADA-ready, Trip Circuit Supervision, Anti-pumping relay</w:t>
                  </w:r>
                </w:p>
              </w:tc>
            </w:tr>
          </w:tbl>
          <w:p w14:paraId="00F21607" w14:textId="757099CE" w:rsidR="007D2941" w:rsidRPr="00B20BF9" w:rsidRDefault="007D2941" w:rsidP="00161E02">
            <w:pPr>
              <w:rPr>
                <w:rStyle w:val="BookTitle"/>
                <w:rFonts w:asciiTheme="minorHAnsi" w:hAnsiTheme="minorHAnsi" w:cstheme="minorHAnsi"/>
                <w:b w:val="0"/>
                <w:i w:val="0"/>
                <w:sz w:val="24"/>
                <w:szCs w:val="24"/>
              </w:rPr>
            </w:pP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243B939" w14:textId="7A1699B8" w:rsidR="007D2941" w:rsidRPr="00B20BF9" w:rsidRDefault="00411805" w:rsidP="00161E02">
            <w:pPr>
              <w:rPr>
                <w:rStyle w:val="BookTitle"/>
                <w:rFonts w:asciiTheme="minorHAnsi" w:hAnsiTheme="minorHAnsi" w:cstheme="minorHAnsi"/>
                <w:b w:val="0"/>
                <w:i w:val="0"/>
                <w:sz w:val="24"/>
                <w:szCs w:val="24"/>
              </w:rPr>
            </w:pPr>
            <w:r w:rsidRPr="00047E8C">
              <w:rPr>
                <w:rFonts w:asciiTheme="minorHAnsi" w:eastAsia="Times New Roman" w:hAnsiTheme="minorHAnsi" w:cstheme="minorHAnsi"/>
                <w:sz w:val="24"/>
                <w:szCs w:val="24"/>
                <w:lang w:val="en-US"/>
              </w:rPr>
              <w:t>Remote Con</w:t>
            </w:r>
            <w:r>
              <w:rPr>
                <w:rFonts w:asciiTheme="minorHAnsi" w:eastAsia="Times New Roman" w:hAnsiTheme="minorHAnsi" w:cstheme="minorHAnsi"/>
                <w:sz w:val="24"/>
                <w:szCs w:val="24"/>
                <w:lang w:val="en-US"/>
              </w:rPr>
              <w:t xml:space="preserve">trol, SCADA-ready, Trip Circuit </w:t>
            </w:r>
            <w:r w:rsidRPr="00047E8C">
              <w:rPr>
                <w:rFonts w:asciiTheme="minorHAnsi" w:eastAsia="Times New Roman" w:hAnsiTheme="minorHAnsi" w:cstheme="minorHAnsi"/>
                <w:sz w:val="24"/>
                <w:szCs w:val="24"/>
                <w:lang w:val="en-US"/>
              </w:rPr>
              <w:t>Supervision, Anti-pumping relay</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B259FC4"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7D2941" w:rsidRPr="00B20BF9" w14:paraId="05E3E225" w14:textId="77777777" w:rsidTr="00161E02">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6B698EF"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26</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615E570"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Protection Features</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10FC0A5"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Overcurrent, earth fault, short-circuit, and differential protection. Options for protection relays available.</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45E544E"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Overcurrent, earth fault, short-circuit, and differential protection. Options for protection relays available.</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1D5106D"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7D2941" w:rsidRPr="00B20BF9" w14:paraId="77207DCA" w14:textId="77777777" w:rsidTr="00161E02">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2674FEE"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27</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0721090"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Compliances</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2F23981"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IEC 62271-100, IEC 60947-2, IEEE C37.60, ANSI standards</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194F7DC" w14:textId="77777777" w:rsidR="007D2941" w:rsidRPr="00B20BF9" w:rsidRDefault="007D2941" w:rsidP="00161E02">
            <w:pPr>
              <w:rPr>
                <w:rStyle w:val="BookTitle"/>
                <w:rFonts w:asciiTheme="minorHAnsi" w:hAnsiTheme="minorHAnsi" w:cstheme="minorHAnsi"/>
                <w:b w:val="0"/>
                <w:i w:val="0"/>
                <w:sz w:val="24"/>
                <w:szCs w:val="24"/>
              </w:rPr>
            </w:pPr>
            <w:r w:rsidRPr="00A55CC3">
              <w:rPr>
                <w:rStyle w:val="BookTitle"/>
                <w:rFonts w:asciiTheme="minorHAnsi" w:hAnsiTheme="minorHAnsi" w:cstheme="minorHAnsi"/>
                <w:b w:val="0"/>
                <w:i w:val="0"/>
                <w:sz w:val="24"/>
                <w:szCs w:val="24"/>
              </w:rPr>
              <w:t>IEC 62271-100, IEC 60376, IEC 61634, IEEE standards</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AF57F46" w14:textId="77777777" w:rsidR="007D2941" w:rsidRPr="00B20BF9"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7D2941" w:rsidRPr="00B20BF9" w14:paraId="7BF7D843" w14:textId="77777777" w:rsidTr="00161E02">
        <w:tc>
          <w:tcPr>
            <w:tcW w:w="4007" w:type="pct"/>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48694A9" w14:textId="77777777" w:rsidR="007D2941" w:rsidRPr="00A55CC3" w:rsidRDefault="007D2941" w:rsidP="00161E02">
            <w:pPr>
              <w:spacing w:after="0" w:line="240" w:lineRule="auto"/>
              <w:rPr>
                <w:rFonts w:asciiTheme="minorHAnsi" w:eastAsia="Times New Roman" w:hAnsiTheme="minorHAnsi" w:cstheme="minorHAnsi"/>
                <w:color w:val="000000"/>
                <w:sz w:val="24"/>
                <w:szCs w:val="24"/>
              </w:rPr>
            </w:pPr>
            <w:r w:rsidRPr="00B20BF9">
              <w:rPr>
                <w:rFonts w:asciiTheme="minorHAnsi" w:eastAsia="Times New Roman" w:hAnsiTheme="minorHAnsi" w:cstheme="minorHAnsi"/>
                <w:color w:val="000000"/>
                <w:sz w:val="24"/>
                <w:szCs w:val="24"/>
              </w:rPr>
              <w:t>NAME OF BIDDER:</w:t>
            </w:r>
          </w:p>
          <w:p w14:paraId="2A01EEFD"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 </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273A205A" w14:textId="77777777" w:rsidR="007D2941" w:rsidRPr="00A55CC3" w:rsidRDefault="007D2941" w:rsidP="00161E02">
            <w:pPr>
              <w:rPr>
                <w:rFonts w:asciiTheme="minorHAnsi" w:eastAsia="Times New Roman" w:hAnsiTheme="minorHAnsi" w:cstheme="minorHAnsi"/>
                <w:color w:val="000000"/>
                <w:sz w:val="24"/>
                <w:szCs w:val="24"/>
              </w:rPr>
            </w:pPr>
          </w:p>
        </w:tc>
      </w:tr>
      <w:tr w:rsidR="007D2941" w:rsidRPr="00B20BF9" w14:paraId="6E51861F" w14:textId="77777777" w:rsidTr="00161E02">
        <w:tc>
          <w:tcPr>
            <w:tcW w:w="4007" w:type="pct"/>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E306BB0" w14:textId="77777777" w:rsidR="007D2941" w:rsidRPr="00B20BF9" w:rsidRDefault="007D2941" w:rsidP="00161E02">
            <w:pPr>
              <w:spacing w:after="0" w:line="240" w:lineRule="auto"/>
              <w:rPr>
                <w:rFonts w:asciiTheme="minorHAnsi" w:eastAsia="Times New Roman" w:hAnsiTheme="minorHAnsi" w:cstheme="minorHAnsi"/>
                <w:color w:val="000000"/>
                <w:sz w:val="24"/>
                <w:szCs w:val="24"/>
              </w:rPr>
            </w:pPr>
            <w:r w:rsidRPr="00B20BF9">
              <w:rPr>
                <w:rFonts w:asciiTheme="minorHAnsi" w:eastAsia="Times New Roman" w:hAnsiTheme="minorHAnsi" w:cstheme="minorHAnsi"/>
                <w:color w:val="000000"/>
                <w:sz w:val="24"/>
                <w:szCs w:val="24"/>
              </w:rPr>
              <w:t>SIGNATURE OF BIDDER: </w:t>
            </w:r>
          </w:p>
          <w:p w14:paraId="52A027C3" w14:textId="77777777" w:rsidR="007D2941" w:rsidRPr="00A55CC3" w:rsidRDefault="007D2941" w:rsidP="00161E02">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 </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522422C" w14:textId="77777777" w:rsidR="007D2941" w:rsidRPr="00A55CC3" w:rsidRDefault="007D2941" w:rsidP="00161E02">
            <w:pPr>
              <w:rPr>
                <w:rFonts w:asciiTheme="minorHAnsi" w:eastAsia="Times New Roman" w:hAnsiTheme="minorHAnsi" w:cstheme="minorHAnsi"/>
                <w:color w:val="000000"/>
                <w:sz w:val="24"/>
                <w:szCs w:val="24"/>
              </w:rPr>
            </w:pPr>
          </w:p>
        </w:tc>
      </w:tr>
    </w:tbl>
    <w:bookmarkEnd w:id="410"/>
    <w:p w14:paraId="628F05C3" w14:textId="3A2BC10D" w:rsidR="007D2941" w:rsidRDefault="00161E02" w:rsidP="007D2941">
      <w:pPr>
        <w:widowControl w:val="0"/>
        <w:tabs>
          <w:tab w:val="left" w:pos="819"/>
        </w:tabs>
        <w:autoSpaceDE w:val="0"/>
        <w:autoSpaceDN w:val="0"/>
        <w:spacing w:after="0" w:line="360" w:lineRule="auto"/>
        <w:ind w:right="445"/>
        <w:rPr>
          <w:rFonts w:cstheme="minorHAnsi"/>
          <w:b/>
          <w:sz w:val="24"/>
          <w:szCs w:val="24"/>
        </w:rPr>
      </w:pPr>
      <w:r>
        <w:rPr>
          <w:rFonts w:cstheme="minorHAnsi"/>
          <w:b/>
          <w:sz w:val="24"/>
          <w:szCs w:val="24"/>
        </w:rPr>
        <w:br w:type="textWrapping" w:clear="all"/>
      </w:r>
      <w:bookmarkStart w:id="411" w:name="_Hlk199778864"/>
    </w:p>
    <w:p w14:paraId="4A2605E3" w14:textId="42CCA6F4" w:rsidR="00522390" w:rsidRDefault="00522390" w:rsidP="00A55CC3">
      <w:pPr>
        <w:pStyle w:val="ListParagraph"/>
        <w:widowControl w:val="0"/>
        <w:numPr>
          <w:ilvl w:val="1"/>
          <w:numId w:val="107"/>
        </w:numPr>
        <w:tabs>
          <w:tab w:val="left" w:pos="819"/>
        </w:tabs>
        <w:autoSpaceDE w:val="0"/>
        <w:autoSpaceDN w:val="0"/>
        <w:spacing w:after="0" w:line="360" w:lineRule="auto"/>
        <w:ind w:right="445"/>
        <w:rPr>
          <w:rFonts w:cstheme="minorHAnsi"/>
          <w:b/>
          <w:sz w:val="24"/>
          <w:szCs w:val="24"/>
        </w:rPr>
      </w:pPr>
      <w:bookmarkStart w:id="412" w:name="_Hlk199791644"/>
      <w:r>
        <w:rPr>
          <w:rFonts w:cstheme="minorHAnsi"/>
          <w:b/>
          <w:sz w:val="24"/>
          <w:szCs w:val="24"/>
        </w:rPr>
        <w:t xml:space="preserve">Line </w:t>
      </w:r>
      <w:r w:rsidR="00823A89">
        <w:rPr>
          <w:rFonts w:cstheme="minorHAnsi"/>
          <w:b/>
          <w:sz w:val="24"/>
          <w:szCs w:val="24"/>
        </w:rPr>
        <w:t xml:space="preserve">Auto </w:t>
      </w:r>
      <w:r w:rsidR="00C559A9">
        <w:rPr>
          <w:rFonts w:cstheme="minorHAnsi"/>
          <w:b/>
          <w:sz w:val="24"/>
          <w:szCs w:val="24"/>
        </w:rPr>
        <w:t>reclosures Guaranteed</w:t>
      </w:r>
      <w:r>
        <w:rPr>
          <w:rFonts w:cstheme="minorHAnsi"/>
          <w:b/>
          <w:sz w:val="24"/>
          <w:szCs w:val="24"/>
        </w:rPr>
        <w:t xml:space="preserve"> Technical Particulars (GTP);</w:t>
      </w:r>
    </w:p>
    <w:tbl>
      <w:tblPr>
        <w:tblpPr w:leftFromText="180" w:rightFromText="180" w:vertAnchor="text" w:tblpY="361"/>
        <w:tblW w:w="5000" w:type="pct"/>
        <w:tblLook w:val="04A0" w:firstRow="1" w:lastRow="0" w:firstColumn="1" w:lastColumn="0" w:noHBand="0" w:noVBand="1"/>
      </w:tblPr>
      <w:tblGrid>
        <w:gridCol w:w="687"/>
        <w:gridCol w:w="3963"/>
        <w:gridCol w:w="2009"/>
        <w:gridCol w:w="2357"/>
      </w:tblGrid>
      <w:tr w:rsidR="00CE3A33" w:rsidRPr="00CE3A33" w14:paraId="44A0905A" w14:textId="1B19A9A7" w:rsidTr="00CE3A33">
        <w:trPr>
          <w:trHeight w:val="315"/>
        </w:trPr>
        <w:tc>
          <w:tcPr>
            <w:tcW w:w="3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E6242E" w14:textId="3C3CC063" w:rsidR="002A25AC" w:rsidRPr="00CE3A33" w:rsidRDefault="002A25AC" w:rsidP="00A55CC3">
            <w:pPr>
              <w:spacing w:after="0" w:line="240" w:lineRule="auto"/>
              <w:jc w:val="both"/>
              <w:rPr>
                <w:rFonts w:asciiTheme="minorHAnsi" w:eastAsiaTheme="minorHAnsi" w:hAnsiTheme="minorHAnsi" w:cstheme="minorHAnsi"/>
                <w:b/>
                <w:bCs/>
                <w:color w:val="000000"/>
                <w:sz w:val="24"/>
                <w:szCs w:val="24"/>
                <w14:ligatures w14:val="standardContextual"/>
              </w:rPr>
            </w:pPr>
            <w:r w:rsidRPr="00CE3A33">
              <w:rPr>
                <w:rFonts w:asciiTheme="minorHAnsi" w:eastAsiaTheme="minorHAnsi" w:hAnsiTheme="minorHAnsi" w:cstheme="minorHAnsi"/>
                <w:b/>
                <w:bCs/>
                <w:color w:val="000000"/>
                <w:sz w:val="24"/>
                <w:szCs w:val="24"/>
                <w14:ligatures w14:val="standardContextual"/>
              </w:rPr>
              <w:t xml:space="preserve"> NO</w:t>
            </w:r>
          </w:p>
        </w:tc>
        <w:tc>
          <w:tcPr>
            <w:tcW w:w="2198" w:type="pct"/>
            <w:tcBorders>
              <w:top w:val="single" w:sz="4" w:space="0" w:color="auto"/>
              <w:left w:val="nil"/>
              <w:bottom w:val="single" w:sz="4" w:space="0" w:color="auto"/>
              <w:right w:val="single" w:sz="4" w:space="0" w:color="auto"/>
            </w:tcBorders>
            <w:shd w:val="clear" w:color="auto" w:fill="auto"/>
            <w:vAlign w:val="center"/>
            <w:hideMark/>
          </w:tcPr>
          <w:p w14:paraId="7006CBF4" w14:textId="77777777" w:rsidR="002A25AC" w:rsidRPr="00CE3A33" w:rsidRDefault="002A25AC" w:rsidP="002A25AC">
            <w:pPr>
              <w:spacing w:after="0" w:line="240" w:lineRule="auto"/>
              <w:ind w:left="227"/>
              <w:jc w:val="both"/>
              <w:rPr>
                <w:rFonts w:asciiTheme="minorHAnsi" w:eastAsiaTheme="minorHAnsi" w:hAnsiTheme="minorHAnsi" w:cstheme="minorHAnsi"/>
                <w:b/>
                <w:bCs/>
                <w:color w:val="000000"/>
                <w:sz w:val="24"/>
                <w:szCs w:val="24"/>
                <w14:ligatures w14:val="standardContextual"/>
              </w:rPr>
            </w:pPr>
            <w:r w:rsidRPr="00CE3A33">
              <w:rPr>
                <w:rFonts w:asciiTheme="minorHAnsi" w:eastAsiaTheme="minorHAnsi" w:hAnsiTheme="minorHAnsi" w:cstheme="minorHAnsi"/>
                <w:b/>
                <w:bCs/>
                <w:color w:val="000000"/>
                <w:sz w:val="24"/>
                <w:szCs w:val="24"/>
                <w14:ligatures w14:val="standardContextual"/>
              </w:rPr>
              <w:t>DESCRIPTIONS</w:t>
            </w:r>
          </w:p>
        </w:tc>
        <w:tc>
          <w:tcPr>
            <w:tcW w:w="1114" w:type="pct"/>
            <w:tcBorders>
              <w:top w:val="single" w:sz="4" w:space="0" w:color="auto"/>
              <w:left w:val="nil"/>
              <w:bottom w:val="single" w:sz="4" w:space="0" w:color="auto"/>
              <w:right w:val="single" w:sz="4" w:space="0" w:color="auto"/>
            </w:tcBorders>
            <w:shd w:val="clear" w:color="auto" w:fill="auto"/>
            <w:vAlign w:val="center"/>
            <w:hideMark/>
          </w:tcPr>
          <w:p w14:paraId="4FCB4846" w14:textId="77777777" w:rsidR="002A25AC" w:rsidRPr="00CE3A33" w:rsidRDefault="002A25AC" w:rsidP="002A25AC">
            <w:pPr>
              <w:spacing w:after="0" w:line="240" w:lineRule="auto"/>
              <w:ind w:left="227"/>
              <w:jc w:val="both"/>
              <w:rPr>
                <w:rFonts w:asciiTheme="minorHAnsi" w:eastAsiaTheme="minorHAnsi" w:hAnsiTheme="minorHAnsi" w:cstheme="minorHAnsi"/>
                <w:b/>
                <w:bCs/>
                <w:color w:val="000000"/>
                <w:sz w:val="24"/>
                <w:szCs w:val="24"/>
                <w14:ligatures w14:val="standardContextual"/>
              </w:rPr>
            </w:pPr>
            <w:r w:rsidRPr="00CE3A33">
              <w:rPr>
                <w:rFonts w:asciiTheme="minorHAnsi" w:eastAsiaTheme="minorHAnsi" w:hAnsiTheme="minorHAnsi" w:cstheme="minorHAnsi"/>
                <w:b/>
                <w:bCs/>
                <w:color w:val="000000"/>
                <w:sz w:val="24"/>
                <w:szCs w:val="24"/>
                <w14:ligatures w14:val="standardContextual"/>
              </w:rPr>
              <w:t>REQUIREMENT</w:t>
            </w:r>
          </w:p>
        </w:tc>
        <w:tc>
          <w:tcPr>
            <w:tcW w:w="1307" w:type="pct"/>
            <w:tcBorders>
              <w:top w:val="single" w:sz="4" w:space="0" w:color="auto"/>
              <w:left w:val="nil"/>
              <w:bottom w:val="single" w:sz="4" w:space="0" w:color="auto"/>
              <w:right w:val="single" w:sz="4" w:space="0" w:color="auto"/>
            </w:tcBorders>
          </w:tcPr>
          <w:p w14:paraId="428E328D" w14:textId="5E277D81" w:rsidR="002A25AC" w:rsidRPr="00CE3A33" w:rsidRDefault="002A25AC" w:rsidP="002A25AC">
            <w:pPr>
              <w:spacing w:after="0" w:line="240" w:lineRule="auto"/>
              <w:ind w:left="227"/>
              <w:jc w:val="both"/>
              <w:rPr>
                <w:rFonts w:asciiTheme="minorHAnsi" w:eastAsiaTheme="minorHAnsi" w:hAnsiTheme="minorHAnsi" w:cstheme="minorHAnsi"/>
                <w:b/>
                <w:bCs/>
                <w:color w:val="000000"/>
                <w:sz w:val="24"/>
                <w:szCs w:val="24"/>
                <w14:ligatures w14:val="standardContextual"/>
              </w:rPr>
            </w:pPr>
            <w:r w:rsidRPr="00CE3A33">
              <w:rPr>
                <w:rFonts w:asciiTheme="minorHAnsi" w:eastAsia="Times New Roman" w:hAnsiTheme="minorHAnsi" w:cstheme="minorHAnsi"/>
                <w:b/>
                <w:bCs/>
                <w:sz w:val="24"/>
                <w:szCs w:val="24"/>
                <w:lang w:val="en-US"/>
              </w:rPr>
              <w:t>Bidder’s Response</w:t>
            </w:r>
          </w:p>
        </w:tc>
      </w:tr>
      <w:tr w:rsidR="00CE3A33" w:rsidRPr="00CE3A33" w14:paraId="24F0C92A" w14:textId="64361E9E" w:rsidTr="00CE3A33">
        <w:trPr>
          <w:trHeight w:val="315"/>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5ECEAE40"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w:t>
            </w:r>
          </w:p>
        </w:tc>
        <w:tc>
          <w:tcPr>
            <w:tcW w:w="2198" w:type="pct"/>
            <w:tcBorders>
              <w:top w:val="nil"/>
              <w:left w:val="nil"/>
              <w:bottom w:val="single" w:sz="4" w:space="0" w:color="auto"/>
              <w:right w:val="single" w:sz="4" w:space="0" w:color="auto"/>
            </w:tcBorders>
            <w:shd w:val="clear" w:color="auto" w:fill="auto"/>
            <w:vAlign w:val="center"/>
            <w:hideMark/>
          </w:tcPr>
          <w:p w14:paraId="39FFBA1F"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System Nominal Voltage &amp; Frequency</w:t>
            </w:r>
          </w:p>
        </w:tc>
        <w:tc>
          <w:tcPr>
            <w:tcW w:w="1114" w:type="pct"/>
            <w:tcBorders>
              <w:top w:val="nil"/>
              <w:left w:val="nil"/>
              <w:bottom w:val="single" w:sz="4" w:space="0" w:color="auto"/>
              <w:right w:val="single" w:sz="4" w:space="0" w:color="auto"/>
            </w:tcBorders>
            <w:shd w:val="clear" w:color="auto" w:fill="auto"/>
            <w:vAlign w:val="center"/>
            <w:hideMark/>
          </w:tcPr>
          <w:p w14:paraId="22940E2E"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11kV, 50Hz</w:t>
            </w:r>
          </w:p>
        </w:tc>
        <w:tc>
          <w:tcPr>
            <w:tcW w:w="1307" w:type="pct"/>
            <w:tcBorders>
              <w:top w:val="nil"/>
              <w:left w:val="nil"/>
              <w:bottom w:val="single" w:sz="4" w:space="0" w:color="auto"/>
              <w:right w:val="single" w:sz="4" w:space="0" w:color="auto"/>
            </w:tcBorders>
          </w:tcPr>
          <w:p w14:paraId="0B41739C" w14:textId="2C06ADA8"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CE3A33" w:rsidRPr="00CE3A33" w14:paraId="4F16B0BA" w14:textId="68FCE3D6" w:rsidTr="00CE3A33">
        <w:trPr>
          <w:trHeight w:val="315"/>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44620A8D"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2</w:t>
            </w:r>
          </w:p>
        </w:tc>
        <w:tc>
          <w:tcPr>
            <w:tcW w:w="2198" w:type="pct"/>
            <w:tcBorders>
              <w:top w:val="nil"/>
              <w:left w:val="nil"/>
              <w:bottom w:val="single" w:sz="4" w:space="0" w:color="auto"/>
              <w:right w:val="single" w:sz="4" w:space="0" w:color="auto"/>
            </w:tcBorders>
            <w:shd w:val="clear" w:color="auto" w:fill="auto"/>
            <w:vAlign w:val="center"/>
            <w:hideMark/>
          </w:tcPr>
          <w:p w14:paraId="003BA934"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System highest operating voltage</w:t>
            </w:r>
          </w:p>
        </w:tc>
        <w:tc>
          <w:tcPr>
            <w:tcW w:w="1114" w:type="pct"/>
            <w:tcBorders>
              <w:top w:val="nil"/>
              <w:left w:val="nil"/>
              <w:bottom w:val="single" w:sz="4" w:space="0" w:color="auto"/>
              <w:right w:val="single" w:sz="4" w:space="0" w:color="auto"/>
            </w:tcBorders>
            <w:shd w:val="clear" w:color="auto" w:fill="auto"/>
            <w:vAlign w:val="center"/>
            <w:hideMark/>
          </w:tcPr>
          <w:p w14:paraId="0BD6EB89" w14:textId="2FBBACD5"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w:t>
            </w:r>
            <w:r w:rsidR="00516B03" w:rsidRPr="00CE3A33">
              <w:rPr>
                <w:rFonts w:asciiTheme="minorHAnsi" w:eastAsiaTheme="minorHAnsi" w:hAnsiTheme="minorHAnsi" w:cstheme="minorHAnsi"/>
                <w:color w:val="000000"/>
                <w:sz w:val="24"/>
                <w:szCs w:val="24"/>
                <w14:ligatures w14:val="standardContextual"/>
              </w:rPr>
              <w:t>2</w:t>
            </w:r>
            <w:r w:rsidRPr="00CE3A33">
              <w:rPr>
                <w:rFonts w:asciiTheme="minorHAnsi" w:eastAsiaTheme="minorHAnsi" w:hAnsiTheme="minorHAnsi" w:cstheme="minorHAnsi"/>
                <w:color w:val="000000"/>
                <w:sz w:val="24"/>
                <w:szCs w:val="24"/>
                <w14:ligatures w14:val="standardContextual"/>
              </w:rPr>
              <w:t>kV</w:t>
            </w:r>
          </w:p>
        </w:tc>
        <w:tc>
          <w:tcPr>
            <w:tcW w:w="1307" w:type="pct"/>
            <w:tcBorders>
              <w:top w:val="nil"/>
              <w:left w:val="nil"/>
              <w:bottom w:val="single" w:sz="4" w:space="0" w:color="auto"/>
              <w:right w:val="single" w:sz="4" w:space="0" w:color="auto"/>
            </w:tcBorders>
          </w:tcPr>
          <w:p w14:paraId="48BD8379" w14:textId="1740E02C"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CE3A33" w:rsidRPr="00CE3A33" w14:paraId="5D2C2D07" w14:textId="2969A707" w:rsidTr="00CE3A33">
        <w:trPr>
          <w:trHeight w:val="315"/>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34869C24"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3</w:t>
            </w:r>
          </w:p>
        </w:tc>
        <w:tc>
          <w:tcPr>
            <w:tcW w:w="2198" w:type="pct"/>
            <w:tcBorders>
              <w:top w:val="nil"/>
              <w:left w:val="nil"/>
              <w:bottom w:val="single" w:sz="4" w:space="0" w:color="auto"/>
              <w:right w:val="single" w:sz="4" w:space="0" w:color="auto"/>
            </w:tcBorders>
            <w:shd w:val="clear" w:color="auto" w:fill="auto"/>
            <w:vAlign w:val="center"/>
            <w:hideMark/>
          </w:tcPr>
          <w:p w14:paraId="2B20CDB2"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Equipment Rated Voltage</w:t>
            </w:r>
          </w:p>
        </w:tc>
        <w:tc>
          <w:tcPr>
            <w:tcW w:w="1114" w:type="pct"/>
            <w:tcBorders>
              <w:top w:val="nil"/>
              <w:left w:val="nil"/>
              <w:bottom w:val="single" w:sz="4" w:space="0" w:color="auto"/>
              <w:right w:val="single" w:sz="4" w:space="0" w:color="auto"/>
            </w:tcBorders>
            <w:shd w:val="clear" w:color="auto" w:fill="auto"/>
            <w:vAlign w:val="center"/>
            <w:hideMark/>
          </w:tcPr>
          <w:p w14:paraId="247FFD7B" w14:textId="4DE237DA"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w:t>
            </w:r>
            <w:r w:rsidR="00516B03" w:rsidRPr="00CE3A33">
              <w:rPr>
                <w:rFonts w:asciiTheme="minorHAnsi" w:eastAsiaTheme="minorHAnsi" w:hAnsiTheme="minorHAnsi" w:cstheme="minorHAnsi"/>
                <w:color w:val="000000"/>
                <w:sz w:val="24"/>
                <w:szCs w:val="24"/>
                <w14:ligatures w14:val="standardContextual"/>
              </w:rPr>
              <w:t>2</w:t>
            </w:r>
            <w:r w:rsidRPr="00CE3A33">
              <w:rPr>
                <w:rFonts w:asciiTheme="minorHAnsi" w:eastAsiaTheme="minorHAnsi" w:hAnsiTheme="minorHAnsi" w:cstheme="minorHAnsi"/>
                <w:color w:val="000000"/>
                <w:sz w:val="24"/>
                <w:szCs w:val="24"/>
                <w14:ligatures w14:val="standardContextual"/>
              </w:rPr>
              <w:t>kV</w:t>
            </w:r>
          </w:p>
        </w:tc>
        <w:tc>
          <w:tcPr>
            <w:tcW w:w="1307" w:type="pct"/>
            <w:tcBorders>
              <w:top w:val="nil"/>
              <w:left w:val="nil"/>
              <w:bottom w:val="single" w:sz="4" w:space="0" w:color="auto"/>
              <w:right w:val="single" w:sz="4" w:space="0" w:color="auto"/>
            </w:tcBorders>
          </w:tcPr>
          <w:p w14:paraId="55398ADD" w14:textId="2EE4BF2B"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CE3A33" w:rsidRPr="00CE3A33" w14:paraId="6F6343F5" w14:textId="1B911987" w:rsidTr="00CE3A33">
        <w:trPr>
          <w:trHeight w:val="315"/>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02C83B1D"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4</w:t>
            </w:r>
          </w:p>
        </w:tc>
        <w:tc>
          <w:tcPr>
            <w:tcW w:w="2198" w:type="pct"/>
            <w:tcBorders>
              <w:top w:val="nil"/>
              <w:left w:val="nil"/>
              <w:bottom w:val="single" w:sz="4" w:space="0" w:color="auto"/>
              <w:right w:val="single" w:sz="4" w:space="0" w:color="auto"/>
            </w:tcBorders>
            <w:shd w:val="clear" w:color="auto" w:fill="auto"/>
            <w:vAlign w:val="center"/>
            <w:hideMark/>
          </w:tcPr>
          <w:p w14:paraId="56908BA5"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Rated continuous current, minimum</w:t>
            </w:r>
          </w:p>
        </w:tc>
        <w:tc>
          <w:tcPr>
            <w:tcW w:w="1114" w:type="pct"/>
            <w:tcBorders>
              <w:top w:val="nil"/>
              <w:left w:val="nil"/>
              <w:bottom w:val="single" w:sz="4" w:space="0" w:color="auto"/>
              <w:right w:val="single" w:sz="4" w:space="0" w:color="auto"/>
            </w:tcBorders>
            <w:shd w:val="clear" w:color="auto" w:fill="auto"/>
            <w:vAlign w:val="center"/>
            <w:hideMark/>
          </w:tcPr>
          <w:p w14:paraId="024A170F" w14:textId="7A85832E" w:rsidR="002A25AC" w:rsidRPr="00CE3A33" w:rsidRDefault="00516B03"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63</w:t>
            </w:r>
            <w:r w:rsidR="002A25AC" w:rsidRPr="00CE3A33">
              <w:rPr>
                <w:rFonts w:asciiTheme="minorHAnsi" w:eastAsiaTheme="minorHAnsi" w:hAnsiTheme="minorHAnsi" w:cstheme="minorHAnsi"/>
                <w:color w:val="000000"/>
                <w:sz w:val="24"/>
                <w:szCs w:val="24"/>
                <w14:ligatures w14:val="standardContextual"/>
              </w:rPr>
              <w:t>0A</w:t>
            </w:r>
          </w:p>
        </w:tc>
        <w:tc>
          <w:tcPr>
            <w:tcW w:w="1307" w:type="pct"/>
            <w:tcBorders>
              <w:top w:val="nil"/>
              <w:left w:val="nil"/>
              <w:bottom w:val="single" w:sz="4" w:space="0" w:color="auto"/>
              <w:right w:val="single" w:sz="4" w:space="0" w:color="auto"/>
            </w:tcBorders>
          </w:tcPr>
          <w:p w14:paraId="288D1055" w14:textId="18869D8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CE3A33" w:rsidRPr="00CE3A33" w14:paraId="3DC2608B" w14:textId="46B860E0" w:rsidTr="00CE3A33">
        <w:trPr>
          <w:trHeight w:val="630"/>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4E32FFF9"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5</w:t>
            </w:r>
          </w:p>
        </w:tc>
        <w:tc>
          <w:tcPr>
            <w:tcW w:w="2198" w:type="pct"/>
            <w:tcBorders>
              <w:top w:val="nil"/>
              <w:left w:val="nil"/>
              <w:bottom w:val="single" w:sz="4" w:space="0" w:color="auto"/>
              <w:right w:val="single" w:sz="4" w:space="0" w:color="auto"/>
            </w:tcBorders>
            <w:shd w:val="clear" w:color="auto" w:fill="auto"/>
            <w:vAlign w:val="center"/>
            <w:hideMark/>
          </w:tcPr>
          <w:p w14:paraId="1592C881"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Minimum Power Frequency Withstand Voltage, rms (50Hz, 60s)</w:t>
            </w:r>
          </w:p>
        </w:tc>
        <w:tc>
          <w:tcPr>
            <w:tcW w:w="1114" w:type="pct"/>
            <w:tcBorders>
              <w:top w:val="nil"/>
              <w:left w:val="nil"/>
              <w:bottom w:val="single" w:sz="4" w:space="0" w:color="auto"/>
              <w:right w:val="single" w:sz="4" w:space="0" w:color="auto"/>
            </w:tcBorders>
            <w:shd w:val="clear" w:color="auto" w:fill="auto"/>
            <w:vAlign w:val="center"/>
            <w:hideMark/>
          </w:tcPr>
          <w:p w14:paraId="3B22B68F" w14:textId="6F066582" w:rsidR="002A25AC" w:rsidRPr="00CE3A33" w:rsidRDefault="00516B03"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28</w:t>
            </w:r>
            <w:r w:rsidR="002A25AC" w:rsidRPr="00CE3A33">
              <w:rPr>
                <w:rFonts w:asciiTheme="minorHAnsi" w:eastAsiaTheme="minorHAnsi" w:hAnsiTheme="minorHAnsi" w:cstheme="minorHAnsi"/>
                <w:color w:val="000000"/>
                <w:sz w:val="24"/>
                <w:szCs w:val="24"/>
                <w14:ligatures w14:val="standardContextual"/>
              </w:rPr>
              <w:t>kV</w:t>
            </w:r>
          </w:p>
        </w:tc>
        <w:tc>
          <w:tcPr>
            <w:tcW w:w="1307" w:type="pct"/>
            <w:tcBorders>
              <w:top w:val="nil"/>
              <w:left w:val="nil"/>
              <w:bottom w:val="single" w:sz="4" w:space="0" w:color="auto"/>
              <w:right w:val="single" w:sz="4" w:space="0" w:color="auto"/>
            </w:tcBorders>
          </w:tcPr>
          <w:p w14:paraId="2A693C9B" w14:textId="7F5613C3"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CE3A33" w:rsidRPr="00CE3A33" w14:paraId="0142CAC9" w14:textId="2246C7DF" w:rsidTr="00CE3A33">
        <w:trPr>
          <w:trHeight w:val="630"/>
        </w:trPr>
        <w:tc>
          <w:tcPr>
            <w:tcW w:w="3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FE911B"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6</w:t>
            </w:r>
          </w:p>
        </w:tc>
        <w:tc>
          <w:tcPr>
            <w:tcW w:w="2198" w:type="pct"/>
            <w:tcBorders>
              <w:top w:val="single" w:sz="4" w:space="0" w:color="auto"/>
              <w:left w:val="nil"/>
              <w:bottom w:val="single" w:sz="4" w:space="0" w:color="auto"/>
              <w:right w:val="single" w:sz="4" w:space="0" w:color="auto"/>
            </w:tcBorders>
            <w:shd w:val="clear" w:color="auto" w:fill="auto"/>
            <w:vAlign w:val="center"/>
            <w:hideMark/>
          </w:tcPr>
          <w:p w14:paraId="1511A622"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Minimum Lightening Impulse Withstand Voltage, 1.2/50µs, +</w:t>
            </w:r>
            <w:proofErr w:type="spellStart"/>
            <w:r w:rsidRPr="00CE3A33">
              <w:rPr>
                <w:rFonts w:asciiTheme="minorHAnsi" w:eastAsiaTheme="minorHAnsi" w:hAnsiTheme="minorHAnsi" w:cstheme="minorHAnsi"/>
                <w:color w:val="000000"/>
                <w:sz w:val="24"/>
                <w:szCs w:val="24"/>
                <w14:ligatures w14:val="standardContextual"/>
              </w:rPr>
              <w:t>ve</w:t>
            </w:r>
            <w:proofErr w:type="spellEnd"/>
            <w:r w:rsidRPr="00CE3A33">
              <w:rPr>
                <w:rFonts w:asciiTheme="minorHAnsi" w:eastAsiaTheme="minorHAnsi" w:hAnsiTheme="minorHAnsi" w:cstheme="minorHAnsi"/>
                <w:color w:val="000000"/>
                <w:sz w:val="24"/>
                <w:szCs w:val="24"/>
                <w14:ligatures w14:val="standardContextual"/>
              </w:rPr>
              <w:t>, wet/dry, KV (peak)</w:t>
            </w:r>
          </w:p>
        </w:tc>
        <w:tc>
          <w:tcPr>
            <w:tcW w:w="1114" w:type="pct"/>
            <w:tcBorders>
              <w:top w:val="single" w:sz="4" w:space="0" w:color="auto"/>
              <w:left w:val="nil"/>
              <w:bottom w:val="single" w:sz="4" w:space="0" w:color="auto"/>
              <w:right w:val="single" w:sz="4" w:space="0" w:color="auto"/>
            </w:tcBorders>
            <w:shd w:val="clear" w:color="auto" w:fill="auto"/>
            <w:vAlign w:val="center"/>
            <w:hideMark/>
          </w:tcPr>
          <w:p w14:paraId="611F1A5A" w14:textId="63711859" w:rsidR="002A25AC" w:rsidRPr="00CE3A33" w:rsidRDefault="00516B03"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75</w:t>
            </w:r>
            <w:r w:rsidR="002A25AC" w:rsidRPr="00CE3A33">
              <w:rPr>
                <w:rFonts w:asciiTheme="minorHAnsi" w:eastAsiaTheme="minorHAnsi" w:hAnsiTheme="minorHAnsi" w:cstheme="minorHAnsi"/>
                <w:color w:val="000000"/>
                <w:sz w:val="24"/>
                <w:szCs w:val="24"/>
                <w14:ligatures w14:val="standardContextual"/>
              </w:rPr>
              <w:t>kVp</w:t>
            </w:r>
          </w:p>
        </w:tc>
        <w:tc>
          <w:tcPr>
            <w:tcW w:w="1307" w:type="pct"/>
            <w:tcBorders>
              <w:top w:val="single" w:sz="4" w:space="0" w:color="auto"/>
              <w:left w:val="nil"/>
              <w:bottom w:val="single" w:sz="4" w:space="0" w:color="auto"/>
              <w:right w:val="single" w:sz="4" w:space="0" w:color="auto"/>
            </w:tcBorders>
          </w:tcPr>
          <w:p w14:paraId="106E8D62" w14:textId="24412A3C"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CE3A33" w:rsidRPr="00CE3A33" w14:paraId="7CBFEE91" w14:textId="7C329422" w:rsidTr="00CE3A33">
        <w:trPr>
          <w:trHeight w:val="630"/>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7A6A3D8F"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7</w:t>
            </w:r>
          </w:p>
        </w:tc>
        <w:tc>
          <w:tcPr>
            <w:tcW w:w="2198" w:type="pct"/>
            <w:tcBorders>
              <w:top w:val="nil"/>
              <w:left w:val="nil"/>
              <w:bottom w:val="single" w:sz="4" w:space="0" w:color="auto"/>
              <w:right w:val="single" w:sz="4" w:space="0" w:color="auto"/>
            </w:tcBorders>
            <w:shd w:val="clear" w:color="auto" w:fill="auto"/>
            <w:vAlign w:val="center"/>
            <w:hideMark/>
          </w:tcPr>
          <w:p w14:paraId="58C88E29"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Minimum rated short time withstand current for symmetrical fault for 3 seconds</w:t>
            </w:r>
          </w:p>
        </w:tc>
        <w:tc>
          <w:tcPr>
            <w:tcW w:w="1114" w:type="pct"/>
            <w:tcBorders>
              <w:top w:val="nil"/>
              <w:left w:val="nil"/>
              <w:bottom w:val="single" w:sz="4" w:space="0" w:color="auto"/>
              <w:right w:val="single" w:sz="4" w:space="0" w:color="auto"/>
            </w:tcBorders>
            <w:shd w:val="clear" w:color="auto" w:fill="auto"/>
            <w:vAlign w:val="center"/>
            <w:hideMark/>
          </w:tcPr>
          <w:p w14:paraId="21029FFA" w14:textId="04BFEC5F" w:rsidR="002A25AC" w:rsidRPr="00CE3A33" w:rsidRDefault="00516B03"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16</w:t>
            </w:r>
            <w:r w:rsidR="002A25AC" w:rsidRPr="00CE3A33">
              <w:rPr>
                <w:rFonts w:asciiTheme="minorHAnsi" w:eastAsiaTheme="minorHAnsi" w:hAnsiTheme="minorHAnsi" w:cstheme="minorHAnsi"/>
                <w:color w:val="000000"/>
                <w:sz w:val="24"/>
                <w:szCs w:val="24"/>
                <w14:ligatures w14:val="standardContextual"/>
              </w:rPr>
              <w:t>kA</w:t>
            </w:r>
          </w:p>
        </w:tc>
        <w:tc>
          <w:tcPr>
            <w:tcW w:w="1307" w:type="pct"/>
            <w:tcBorders>
              <w:top w:val="nil"/>
              <w:left w:val="nil"/>
              <w:bottom w:val="single" w:sz="4" w:space="0" w:color="auto"/>
              <w:right w:val="single" w:sz="4" w:space="0" w:color="auto"/>
            </w:tcBorders>
          </w:tcPr>
          <w:p w14:paraId="3B69CAA6" w14:textId="72FE062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CE3A33" w:rsidRPr="00CE3A33" w14:paraId="7FF354E8" w14:textId="6490042A" w:rsidTr="00CE3A33">
        <w:trPr>
          <w:trHeight w:val="315"/>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6A302C15"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8</w:t>
            </w:r>
          </w:p>
        </w:tc>
        <w:tc>
          <w:tcPr>
            <w:tcW w:w="2198" w:type="pct"/>
            <w:tcBorders>
              <w:top w:val="nil"/>
              <w:left w:val="nil"/>
              <w:bottom w:val="single" w:sz="4" w:space="0" w:color="auto"/>
              <w:right w:val="single" w:sz="4" w:space="0" w:color="auto"/>
            </w:tcBorders>
            <w:shd w:val="clear" w:color="auto" w:fill="auto"/>
            <w:vAlign w:val="center"/>
            <w:hideMark/>
          </w:tcPr>
          <w:p w14:paraId="551801C3"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Rated peak value withstand current (kA)</w:t>
            </w:r>
          </w:p>
        </w:tc>
        <w:tc>
          <w:tcPr>
            <w:tcW w:w="1114" w:type="pct"/>
            <w:tcBorders>
              <w:top w:val="nil"/>
              <w:left w:val="nil"/>
              <w:bottom w:val="single" w:sz="4" w:space="0" w:color="auto"/>
              <w:right w:val="single" w:sz="4" w:space="0" w:color="auto"/>
            </w:tcBorders>
            <w:shd w:val="clear" w:color="auto" w:fill="auto"/>
            <w:vAlign w:val="center"/>
            <w:hideMark/>
          </w:tcPr>
          <w:p w14:paraId="15087168" w14:textId="73263F4C"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40</w:t>
            </w:r>
            <w:r w:rsidR="00516B03" w:rsidRPr="00CE3A33">
              <w:rPr>
                <w:rFonts w:asciiTheme="minorHAnsi" w:eastAsiaTheme="minorHAnsi" w:hAnsiTheme="minorHAnsi" w:cstheme="minorHAnsi"/>
                <w:color w:val="000000"/>
                <w:sz w:val="24"/>
                <w:szCs w:val="24"/>
                <w14:ligatures w14:val="standardContextual"/>
              </w:rPr>
              <w:t>kA</w:t>
            </w:r>
          </w:p>
        </w:tc>
        <w:tc>
          <w:tcPr>
            <w:tcW w:w="1307" w:type="pct"/>
            <w:tcBorders>
              <w:top w:val="nil"/>
              <w:left w:val="nil"/>
              <w:bottom w:val="single" w:sz="4" w:space="0" w:color="auto"/>
              <w:right w:val="single" w:sz="4" w:space="0" w:color="auto"/>
            </w:tcBorders>
          </w:tcPr>
          <w:p w14:paraId="03FCB280" w14:textId="163EF584"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CE3A33" w:rsidRPr="00CE3A33" w14:paraId="1FA323F1" w14:textId="105899EA" w:rsidTr="00CE3A33">
        <w:trPr>
          <w:trHeight w:val="315"/>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350D35FA"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9</w:t>
            </w:r>
          </w:p>
        </w:tc>
        <w:tc>
          <w:tcPr>
            <w:tcW w:w="2198" w:type="pct"/>
            <w:tcBorders>
              <w:top w:val="nil"/>
              <w:left w:val="nil"/>
              <w:bottom w:val="single" w:sz="4" w:space="0" w:color="auto"/>
              <w:right w:val="single" w:sz="4" w:space="0" w:color="auto"/>
            </w:tcBorders>
            <w:shd w:val="clear" w:color="auto" w:fill="auto"/>
            <w:vAlign w:val="center"/>
            <w:hideMark/>
          </w:tcPr>
          <w:p w14:paraId="56DC8EA9"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Opening Time</w:t>
            </w:r>
          </w:p>
        </w:tc>
        <w:tc>
          <w:tcPr>
            <w:tcW w:w="1114" w:type="pct"/>
            <w:tcBorders>
              <w:top w:val="nil"/>
              <w:left w:val="nil"/>
              <w:bottom w:val="single" w:sz="4" w:space="0" w:color="auto"/>
              <w:right w:val="single" w:sz="4" w:space="0" w:color="auto"/>
            </w:tcBorders>
            <w:shd w:val="clear" w:color="auto" w:fill="auto"/>
            <w:vAlign w:val="center"/>
            <w:hideMark/>
          </w:tcPr>
          <w:p w14:paraId="6659D73D" w14:textId="51DBAA6A" w:rsidR="002A25AC" w:rsidRPr="00CE3A33" w:rsidRDefault="00516B03"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A55CC3">
              <w:rPr>
                <w:rFonts w:asciiTheme="minorHAnsi" w:hAnsiTheme="minorHAnsi" w:cstheme="minorHAnsi"/>
                <w:sz w:val="24"/>
                <w:szCs w:val="24"/>
              </w:rPr>
              <w:t xml:space="preserve">≤ 60  </w:t>
            </w:r>
            <w:proofErr w:type="spellStart"/>
            <w:r w:rsidR="002A25AC" w:rsidRPr="00CE3A33">
              <w:rPr>
                <w:rFonts w:asciiTheme="minorHAnsi" w:eastAsiaTheme="minorHAnsi" w:hAnsiTheme="minorHAnsi" w:cstheme="minorHAnsi"/>
                <w:color w:val="000000"/>
                <w:sz w:val="24"/>
                <w:szCs w:val="24"/>
                <w14:ligatures w14:val="standardContextual"/>
              </w:rPr>
              <w:t>ms</w:t>
            </w:r>
            <w:proofErr w:type="spellEnd"/>
          </w:p>
        </w:tc>
        <w:tc>
          <w:tcPr>
            <w:tcW w:w="1307" w:type="pct"/>
            <w:tcBorders>
              <w:top w:val="nil"/>
              <w:left w:val="nil"/>
              <w:bottom w:val="single" w:sz="4" w:space="0" w:color="auto"/>
              <w:right w:val="single" w:sz="4" w:space="0" w:color="auto"/>
            </w:tcBorders>
          </w:tcPr>
          <w:p w14:paraId="32156F70" w14:textId="085D796F"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CE3A33" w:rsidRPr="00CE3A33" w14:paraId="7B458B91" w14:textId="7B60F5D3" w:rsidTr="00CE3A33">
        <w:trPr>
          <w:trHeight w:val="315"/>
        </w:trPr>
        <w:tc>
          <w:tcPr>
            <w:tcW w:w="3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A693CA"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10</w:t>
            </w:r>
          </w:p>
        </w:tc>
        <w:tc>
          <w:tcPr>
            <w:tcW w:w="2198" w:type="pct"/>
            <w:tcBorders>
              <w:top w:val="single" w:sz="4" w:space="0" w:color="auto"/>
              <w:left w:val="nil"/>
              <w:bottom w:val="single" w:sz="4" w:space="0" w:color="auto"/>
              <w:right w:val="single" w:sz="4" w:space="0" w:color="auto"/>
            </w:tcBorders>
            <w:shd w:val="clear" w:color="auto" w:fill="auto"/>
            <w:vAlign w:val="center"/>
            <w:hideMark/>
          </w:tcPr>
          <w:p w14:paraId="218091EA"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Closing Time</w:t>
            </w:r>
          </w:p>
        </w:tc>
        <w:tc>
          <w:tcPr>
            <w:tcW w:w="1114" w:type="pct"/>
            <w:tcBorders>
              <w:top w:val="single" w:sz="4" w:space="0" w:color="auto"/>
              <w:left w:val="nil"/>
              <w:bottom w:val="single" w:sz="4" w:space="0" w:color="auto"/>
              <w:right w:val="single" w:sz="4" w:space="0" w:color="auto"/>
            </w:tcBorders>
            <w:shd w:val="clear" w:color="auto" w:fill="auto"/>
            <w:vAlign w:val="center"/>
            <w:hideMark/>
          </w:tcPr>
          <w:p w14:paraId="5C6A7634" w14:textId="73257D4C" w:rsidR="002A25AC" w:rsidRPr="00CE3A33" w:rsidRDefault="00516B03"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A55CC3">
              <w:rPr>
                <w:rFonts w:asciiTheme="minorHAnsi" w:hAnsiTheme="minorHAnsi" w:cstheme="minorHAnsi"/>
                <w:sz w:val="24"/>
                <w:szCs w:val="24"/>
              </w:rPr>
              <w:t xml:space="preserve">≤ 80 </w:t>
            </w:r>
            <w:r w:rsidR="002A25AC" w:rsidRPr="00CE3A33">
              <w:rPr>
                <w:rFonts w:asciiTheme="minorHAnsi" w:eastAsiaTheme="minorHAnsi" w:hAnsiTheme="minorHAnsi" w:cstheme="minorHAnsi"/>
                <w:color w:val="000000"/>
                <w:sz w:val="24"/>
                <w:szCs w:val="24"/>
                <w14:ligatures w14:val="standardContextual"/>
              </w:rPr>
              <w:t xml:space="preserve"> </w:t>
            </w:r>
            <w:proofErr w:type="spellStart"/>
            <w:r w:rsidR="002A25AC" w:rsidRPr="00CE3A33">
              <w:rPr>
                <w:rFonts w:asciiTheme="minorHAnsi" w:eastAsiaTheme="minorHAnsi" w:hAnsiTheme="minorHAnsi" w:cstheme="minorHAnsi"/>
                <w:color w:val="000000"/>
                <w:sz w:val="24"/>
                <w:szCs w:val="24"/>
                <w14:ligatures w14:val="standardContextual"/>
              </w:rPr>
              <w:t>ms</w:t>
            </w:r>
            <w:proofErr w:type="spellEnd"/>
          </w:p>
        </w:tc>
        <w:tc>
          <w:tcPr>
            <w:tcW w:w="1307" w:type="pct"/>
            <w:tcBorders>
              <w:top w:val="single" w:sz="4" w:space="0" w:color="auto"/>
              <w:left w:val="nil"/>
              <w:bottom w:val="single" w:sz="4" w:space="0" w:color="auto"/>
              <w:right w:val="single" w:sz="4" w:space="0" w:color="auto"/>
            </w:tcBorders>
          </w:tcPr>
          <w:p w14:paraId="51C38D32" w14:textId="05085ECF"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CE3A33" w:rsidRPr="00CE3A33" w14:paraId="06B08C10" w14:textId="560CA695" w:rsidTr="00CE3A33">
        <w:trPr>
          <w:trHeight w:val="315"/>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36084259"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11</w:t>
            </w:r>
          </w:p>
        </w:tc>
        <w:tc>
          <w:tcPr>
            <w:tcW w:w="2198" w:type="pct"/>
            <w:tcBorders>
              <w:top w:val="nil"/>
              <w:left w:val="nil"/>
              <w:bottom w:val="single" w:sz="4" w:space="0" w:color="auto"/>
              <w:right w:val="single" w:sz="4" w:space="0" w:color="auto"/>
            </w:tcBorders>
            <w:shd w:val="clear" w:color="auto" w:fill="auto"/>
            <w:vAlign w:val="center"/>
            <w:hideMark/>
          </w:tcPr>
          <w:p w14:paraId="75E60FCB"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Interrupting Time</w:t>
            </w:r>
          </w:p>
        </w:tc>
        <w:tc>
          <w:tcPr>
            <w:tcW w:w="1114" w:type="pct"/>
            <w:tcBorders>
              <w:top w:val="nil"/>
              <w:left w:val="nil"/>
              <w:bottom w:val="single" w:sz="4" w:space="0" w:color="auto"/>
              <w:right w:val="single" w:sz="4" w:space="0" w:color="auto"/>
            </w:tcBorders>
            <w:shd w:val="clear" w:color="auto" w:fill="auto"/>
            <w:vAlign w:val="center"/>
            <w:hideMark/>
          </w:tcPr>
          <w:p w14:paraId="15F8D92F" w14:textId="0044AFD2" w:rsidR="002A25AC" w:rsidRPr="00CE3A33" w:rsidRDefault="00516B03"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A55CC3">
              <w:rPr>
                <w:rFonts w:asciiTheme="minorHAnsi" w:hAnsiTheme="minorHAnsi" w:cstheme="minorHAnsi"/>
                <w:sz w:val="24"/>
                <w:szCs w:val="24"/>
              </w:rPr>
              <w:t xml:space="preserve">≤ 50 </w:t>
            </w:r>
            <w:proofErr w:type="spellStart"/>
            <w:r w:rsidR="002A25AC" w:rsidRPr="00CE3A33">
              <w:rPr>
                <w:rFonts w:asciiTheme="minorHAnsi" w:eastAsiaTheme="minorHAnsi" w:hAnsiTheme="minorHAnsi" w:cstheme="minorHAnsi"/>
                <w:color w:val="000000"/>
                <w:sz w:val="24"/>
                <w:szCs w:val="24"/>
                <w14:ligatures w14:val="standardContextual"/>
              </w:rPr>
              <w:t>ms</w:t>
            </w:r>
            <w:proofErr w:type="spellEnd"/>
          </w:p>
        </w:tc>
        <w:tc>
          <w:tcPr>
            <w:tcW w:w="1307" w:type="pct"/>
            <w:tcBorders>
              <w:top w:val="nil"/>
              <w:left w:val="nil"/>
              <w:bottom w:val="single" w:sz="4" w:space="0" w:color="auto"/>
              <w:right w:val="single" w:sz="4" w:space="0" w:color="auto"/>
            </w:tcBorders>
          </w:tcPr>
          <w:p w14:paraId="3E5F7FCA" w14:textId="2D29E99E"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CE3A33" w:rsidRPr="00CE3A33" w14:paraId="7B265EE9" w14:textId="70B6442B" w:rsidTr="00CE3A33">
        <w:trPr>
          <w:trHeight w:val="315"/>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3DF9E6D4"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12</w:t>
            </w:r>
          </w:p>
        </w:tc>
        <w:tc>
          <w:tcPr>
            <w:tcW w:w="2198" w:type="pct"/>
            <w:tcBorders>
              <w:top w:val="nil"/>
              <w:left w:val="nil"/>
              <w:bottom w:val="single" w:sz="4" w:space="0" w:color="auto"/>
              <w:right w:val="single" w:sz="4" w:space="0" w:color="auto"/>
            </w:tcBorders>
            <w:shd w:val="clear" w:color="auto" w:fill="auto"/>
            <w:vAlign w:val="center"/>
            <w:hideMark/>
          </w:tcPr>
          <w:p w14:paraId="37192284"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Rated recloser Operating Sequence</w:t>
            </w:r>
          </w:p>
        </w:tc>
        <w:tc>
          <w:tcPr>
            <w:tcW w:w="1114" w:type="pct"/>
            <w:tcBorders>
              <w:top w:val="nil"/>
              <w:left w:val="nil"/>
              <w:bottom w:val="single" w:sz="4" w:space="0" w:color="auto"/>
              <w:right w:val="single" w:sz="4" w:space="0" w:color="auto"/>
            </w:tcBorders>
            <w:shd w:val="clear" w:color="auto" w:fill="auto"/>
            <w:vAlign w:val="center"/>
            <w:hideMark/>
          </w:tcPr>
          <w:p w14:paraId="5A4DF113" w14:textId="2A9A8B94"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O-0.</w:t>
            </w:r>
            <w:r w:rsidR="00516B03" w:rsidRPr="00CE3A33">
              <w:rPr>
                <w:rFonts w:asciiTheme="minorHAnsi" w:eastAsiaTheme="minorHAnsi" w:hAnsiTheme="minorHAnsi" w:cstheme="minorHAnsi"/>
                <w:color w:val="000000"/>
                <w:sz w:val="24"/>
                <w:szCs w:val="24"/>
                <w14:ligatures w14:val="standardContextual"/>
              </w:rPr>
              <w:t>3</w:t>
            </w:r>
            <w:r w:rsidRPr="00CE3A33">
              <w:rPr>
                <w:rFonts w:asciiTheme="minorHAnsi" w:eastAsiaTheme="minorHAnsi" w:hAnsiTheme="minorHAnsi" w:cstheme="minorHAnsi"/>
                <w:color w:val="000000"/>
                <w:sz w:val="24"/>
                <w:szCs w:val="24"/>
                <w14:ligatures w14:val="standardContextual"/>
              </w:rPr>
              <w:t>s-CO-</w:t>
            </w:r>
            <w:r w:rsidR="00516B03" w:rsidRPr="00CE3A33">
              <w:rPr>
                <w:rFonts w:asciiTheme="minorHAnsi" w:eastAsiaTheme="minorHAnsi" w:hAnsiTheme="minorHAnsi" w:cstheme="minorHAnsi"/>
                <w:color w:val="000000"/>
                <w:sz w:val="24"/>
                <w:szCs w:val="24"/>
                <w14:ligatures w14:val="standardContextual"/>
              </w:rPr>
              <w:t>15</w:t>
            </w:r>
            <w:r w:rsidRPr="00CE3A33">
              <w:rPr>
                <w:rFonts w:asciiTheme="minorHAnsi" w:eastAsiaTheme="minorHAnsi" w:hAnsiTheme="minorHAnsi" w:cstheme="minorHAnsi"/>
                <w:color w:val="000000"/>
                <w:sz w:val="24"/>
                <w:szCs w:val="24"/>
                <w14:ligatures w14:val="standardContextual"/>
              </w:rPr>
              <w:t>s-CO-</w:t>
            </w:r>
            <w:r w:rsidR="00516B03" w:rsidRPr="00CE3A33">
              <w:rPr>
                <w:rFonts w:asciiTheme="minorHAnsi" w:eastAsiaTheme="minorHAnsi" w:hAnsiTheme="minorHAnsi" w:cstheme="minorHAnsi"/>
                <w:color w:val="000000"/>
                <w:sz w:val="24"/>
                <w:szCs w:val="24"/>
                <w14:ligatures w14:val="standardContextual"/>
              </w:rPr>
              <w:t>15</w:t>
            </w:r>
            <w:r w:rsidRPr="00CE3A33">
              <w:rPr>
                <w:rFonts w:asciiTheme="minorHAnsi" w:eastAsiaTheme="minorHAnsi" w:hAnsiTheme="minorHAnsi" w:cstheme="minorHAnsi"/>
                <w:color w:val="000000"/>
                <w:sz w:val="24"/>
                <w:szCs w:val="24"/>
                <w14:ligatures w14:val="standardContextual"/>
              </w:rPr>
              <w:t>s-CO</w:t>
            </w:r>
          </w:p>
        </w:tc>
        <w:tc>
          <w:tcPr>
            <w:tcW w:w="1307" w:type="pct"/>
            <w:tcBorders>
              <w:top w:val="nil"/>
              <w:left w:val="nil"/>
              <w:bottom w:val="single" w:sz="4" w:space="0" w:color="auto"/>
              <w:right w:val="single" w:sz="4" w:space="0" w:color="auto"/>
            </w:tcBorders>
          </w:tcPr>
          <w:p w14:paraId="1B621305" w14:textId="0434DA21"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CE3A33" w:rsidRPr="00CE3A33" w14:paraId="56DE9819" w14:textId="1C8061CA" w:rsidTr="00CE3A33">
        <w:trPr>
          <w:trHeight w:val="630"/>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0A13F7E6"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13</w:t>
            </w:r>
          </w:p>
        </w:tc>
        <w:tc>
          <w:tcPr>
            <w:tcW w:w="2198" w:type="pct"/>
            <w:tcBorders>
              <w:top w:val="nil"/>
              <w:left w:val="nil"/>
              <w:bottom w:val="single" w:sz="4" w:space="0" w:color="auto"/>
              <w:right w:val="single" w:sz="4" w:space="0" w:color="auto"/>
            </w:tcBorders>
            <w:shd w:val="clear" w:color="auto" w:fill="auto"/>
            <w:vAlign w:val="center"/>
            <w:hideMark/>
          </w:tcPr>
          <w:p w14:paraId="3B19F1B8"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Minimum creepage distance of insulator (Heavy Pollution)</w:t>
            </w:r>
          </w:p>
        </w:tc>
        <w:tc>
          <w:tcPr>
            <w:tcW w:w="1114" w:type="pct"/>
            <w:tcBorders>
              <w:top w:val="nil"/>
              <w:left w:val="nil"/>
              <w:bottom w:val="single" w:sz="4" w:space="0" w:color="auto"/>
              <w:right w:val="single" w:sz="4" w:space="0" w:color="auto"/>
            </w:tcBorders>
            <w:shd w:val="clear" w:color="auto" w:fill="auto"/>
            <w:vAlign w:val="center"/>
            <w:hideMark/>
          </w:tcPr>
          <w:p w14:paraId="6D5AFE67" w14:textId="05E987E2" w:rsidR="002A25AC" w:rsidRPr="00CE3A33" w:rsidRDefault="00516B03"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A55CC3">
              <w:rPr>
                <w:rFonts w:asciiTheme="minorHAnsi" w:hAnsiTheme="minorHAnsi" w:cstheme="minorHAnsi"/>
                <w:sz w:val="24"/>
                <w:szCs w:val="24"/>
              </w:rPr>
              <w:t>≥ 25 mm/kV</w:t>
            </w:r>
          </w:p>
        </w:tc>
        <w:tc>
          <w:tcPr>
            <w:tcW w:w="1307" w:type="pct"/>
            <w:tcBorders>
              <w:top w:val="nil"/>
              <w:left w:val="nil"/>
              <w:bottom w:val="single" w:sz="4" w:space="0" w:color="auto"/>
              <w:right w:val="single" w:sz="4" w:space="0" w:color="auto"/>
            </w:tcBorders>
          </w:tcPr>
          <w:p w14:paraId="043433FD" w14:textId="7AA0D18B"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CE3A33" w:rsidRPr="00CE3A33" w14:paraId="625A6753" w14:textId="61BB2DD3" w:rsidTr="00CE3A33">
        <w:trPr>
          <w:trHeight w:val="630"/>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347DD977"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14</w:t>
            </w:r>
          </w:p>
        </w:tc>
        <w:tc>
          <w:tcPr>
            <w:tcW w:w="2198" w:type="pct"/>
            <w:tcBorders>
              <w:top w:val="nil"/>
              <w:left w:val="nil"/>
              <w:bottom w:val="single" w:sz="4" w:space="0" w:color="auto"/>
              <w:right w:val="single" w:sz="4" w:space="0" w:color="auto"/>
            </w:tcBorders>
            <w:shd w:val="clear" w:color="auto" w:fill="auto"/>
            <w:vAlign w:val="center"/>
            <w:hideMark/>
          </w:tcPr>
          <w:p w14:paraId="5B0C70A9"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Minimum clearance between phase to phase and phase to earth</w:t>
            </w:r>
          </w:p>
        </w:tc>
        <w:tc>
          <w:tcPr>
            <w:tcW w:w="1114" w:type="pct"/>
            <w:tcBorders>
              <w:top w:val="nil"/>
              <w:left w:val="nil"/>
              <w:bottom w:val="single" w:sz="4" w:space="0" w:color="auto"/>
              <w:right w:val="single" w:sz="4" w:space="0" w:color="auto"/>
            </w:tcBorders>
            <w:shd w:val="clear" w:color="auto" w:fill="auto"/>
            <w:vAlign w:val="center"/>
            <w:hideMark/>
          </w:tcPr>
          <w:p w14:paraId="074AF9B6" w14:textId="6B0EAEC8" w:rsidR="002A25AC" w:rsidRPr="00CE3A33" w:rsidRDefault="00516B03"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A55CC3">
              <w:rPr>
                <w:rFonts w:asciiTheme="minorHAnsi" w:hAnsiTheme="minorHAnsi" w:cstheme="minorHAnsi"/>
                <w:sz w:val="24"/>
                <w:szCs w:val="24"/>
              </w:rPr>
              <w:t>≥ 255</w:t>
            </w:r>
            <w:r w:rsidRPr="00CE3A33" w:rsidDel="00516B03">
              <w:rPr>
                <w:rFonts w:asciiTheme="minorHAnsi" w:eastAsiaTheme="minorHAnsi" w:hAnsiTheme="minorHAnsi" w:cstheme="minorHAnsi"/>
                <w:color w:val="000000"/>
                <w:sz w:val="24"/>
                <w:szCs w:val="24"/>
                <w14:ligatures w14:val="standardContextual"/>
              </w:rPr>
              <w:t xml:space="preserve"> </w:t>
            </w:r>
            <w:r w:rsidR="002A25AC" w:rsidRPr="00CE3A33">
              <w:rPr>
                <w:rFonts w:asciiTheme="minorHAnsi" w:eastAsiaTheme="minorHAnsi" w:hAnsiTheme="minorHAnsi" w:cstheme="minorHAnsi"/>
                <w:color w:val="000000"/>
                <w:sz w:val="24"/>
                <w:szCs w:val="24"/>
                <w14:ligatures w14:val="standardContextual"/>
              </w:rPr>
              <w:t>mm</w:t>
            </w:r>
          </w:p>
        </w:tc>
        <w:tc>
          <w:tcPr>
            <w:tcW w:w="1307" w:type="pct"/>
            <w:tcBorders>
              <w:top w:val="nil"/>
              <w:left w:val="nil"/>
              <w:bottom w:val="single" w:sz="4" w:space="0" w:color="auto"/>
              <w:right w:val="single" w:sz="4" w:space="0" w:color="auto"/>
            </w:tcBorders>
          </w:tcPr>
          <w:p w14:paraId="64D9EB57" w14:textId="0693AC1F"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CE3A33" w:rsidRPr="00CE3A33" w14:paraId="2AB62600" w14:textId="172653D5" w:rsidTr="00CE3A33">
        <w:trPr>
          <w:trHeight w:val="630"/>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413ABB6F"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15</w:t>
            </w:r>
          </w:p>
        </w:tc>
        <w:tc>
          <w:tcPr>
            <w:tcW w:w="2198" w:type="pct"/>
            <w:tcBorders>
              <w:top w:val="nil"/>
              <w:left w:val="nil"/>
              <w:bottom w:val="single" w:sz="4" w:space="0" w:color="auto"/>
              <w:right w:val="single" w:sz="4" w:space="0" w:color="auto"/>
            </w:tcBorders>
            <w:shd w:val="clear" w:color="auto" w:fill="auto"/>
            <w:vAlign w:val="center"/>
            <w:hideMark/>
          </w:tcPr>
          <w:p w14:paraId="05357AD4"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Minimum number of Mechanical &amp; Full Load Operations in a lifetime</w:t>
            </w:r>
          </w:p>
        </w:tc>
        <w:tc>
          <w:tcPr>
            <w:tcW w:w="1114" w:type="pct"/>
            <w:tcBorders>
              <w:top w:val="nil"/>
              <w:left w:val="nil"/>
              <w:bottom w:val="single" w:sz="4" w:space="0" w:color="auto"/>
              <w:right w:val="single" w:sz="4" w:space="0" w:color="auto"/>
            </w:tcBorders>
            <w:shd w:val="clear" w:color="auto" w:fill="auto"/>
            <w:vAlign w:val="center"/>
            <w:hideMark/>
          </w:tcPr>
          <w:p w14:paraId="6FB5C0E6" w14:textId="2D542C03" w:rsidR="002A25AC" w:rsidRPr="00CE3A33" w:rsidRDefault="00516B03"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A55CC3">
              <w:rPr>
                <w:rFonts w:asciiTheme="minorHAnsi" w:hAnsiTheme="minorHAnsi" w:cstheme="minorHAnsi"/>
                <w:sz w:val="24"/>
                <w:szCs w:val="24"/>
              </w:rPr>
              <w:t>≥10,000 operations (mechanical) &amp; ≥ 2,000 (full load)</w:t>
            </w:r>
          </w:p>
        </w:tc>
        <w:tc>
          <w:tcPr>
            <w:tcW w:w="1307" w:type="pct"/>
            <w:tcBorders>
              <w:top w:val="nil"/>
              <w:left w:val="nil"/>
              <w:bottom w:val="single" w:sz="4" w:space="0" w:color="auto"/>
              <w:right w:val="single" w:sz="4" w:space="0" w:color="auto"/>
            </w:tcBorders>
          </w:tcPr>
          <w:p w14:paraId="346AC315" w14:textId="0A3188C8"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CE3A33" w:rsidRPr="00CE3A33" w14:paraId="3C782009" w14:textId="7ECAD903" w:rsidTr="00A55CC3">
        <w:trPr>
          <w:trHeight w:val="315"/>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28DC9DF3"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16</w:t>
            </w:r>
          </w:p>
        </w:tc>
        <w:tc>
          <w:tcPr>
            <w:tcW w:w="2198" w:type="pct"/>
            <w:tcBorders>
              <w:top w:val="nil"/>
              <w:left w:val="nil"/>
              <w:bottom w:val="single" w:sz="4" w:space="0" w:color="auto"/>
              <w:right w:val="single" w:sz="4" w:space="0" w:color="auto"/>
            </w:tcBorders>
            <w:shd w:val="clear" w:color="auto" w:fill="auto"/>
            <w:vAlign w:val="center"/>
            <w:hideMark/>
          </w:tcPr>
          <w:p w14:paraId="32A445D9" w14:textId="77777777" w:rsidR="002A25AC" w:rsidRPr="00CE3A33" w:rsidRDefault="002A25AC" w:rsidP="002A25AC">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Weight of the Auto-reclosers</w:t>
            </w:r>
          </w:p>
        </w:tc>
        <w:tc>
          <w:tcPr>
            <w:tcW w:w="1114" w:type="pct"/>
            <w:tcBorders>
              <w:top w:val="nil"/>
              <w:left w:val="nil"/>
              <w:bottom w:val="single" w:sz="4" w:space="0" w:color="auto"/>
              <w:right w:val="single" w:sz="4" w:space="0" w:color="auto"/>
            </w:tcBorders>
            <w:shd w:val="clear" w:color="auto" w:fill="auto"/>
            <w:vAlign w:val="center"/>
            <w:hideMark/>
          </w:tcPr>
          <w:p w14:paraId="6318761D" w14:textId="11294496" w:rsidR="002A25AC" w:rsidRPr="00CE3A33" w:rsidRDefault="00516B03" w:rsidP="002A25AC">
            <w:pPr>
              <w:keepNext/>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 xml:space="preserve">Approx. </w:t>
            </w:r>
            <w:r w:rsidR="002A25AC" w:rsidRPr="00CE3A33">
              <w:rPr>
                <w:rFonts w:asciiTheme="minorHAnsi" w:eastAsiaTheme="minorHAnsi" w:hAnsiTheme="minorHAnsi" w:cstheme="minorHAnsi"/>
                <w:color w:val="000000"/>
                <w:sz w:val="24"/>
                <w:szCs w:val="24"/>
                <w14:ligatures w14:val="standardContextual"/>
              </w:rPr>
              <w:t>150</w:t>
            </w:r>
            <w:r w:rsidRPr="00CE3A33">
              <w:rPr>
                <w:rFonts w:asciiTheme="minorHAnsi" w:eastAsiaTheme="minorHAnsi" w:hAnsiTheme="minorHAnsi" w:cstheme="minorHAnsi"/>
                <w:color w:val="000000"/>
                <w:sz w:val="24"/>
                <w:szCs w:val="24"/>
                <w14:ligatures w14:val="standardContextual"/>
              </w:rPr>
              <w:t>-200</w:t>
            </w:r>
            <w:r w:rsidR="002A25AC" w:rsidRPr="00CE3A33">
              <w:rPr>
                <w:rFonts w:asciiTheme="minorHAnsi" w:eastAsiaTheme="minorHAnsi" w:hAnsiTheme="minorHAnsi" w:cstheme="minorHAnsi"/>
                <w:color w:val="000000"/>
                <w:sz w:val="24"/>
                <w:szCs w:val="24"/>
                <w14:ligatures w14:val="standardContextual"/>
              </w:rPr>
              <w:t>kg</w:t>
            </w:r>
          </w:p>
        </w:tc>
        <w:tc>
          <w:tcPr>
            <w:tcW w:w="1307" w:type="pct"/>
            <w:tcBorders>
              <w:top w:val="nil"/>
              <w:left w:val="nil"/>
              <w:bottom w:val="single" w:sz="4" w:space="0" w:color="auto"/>
              <w:right w:val="single" w:sz="4" w:space="0" w:color="auto"/>
            </w:tcBorders>
          </w:tcPr>
          <w:p w14:paraId="46F446DE" w14:textId="29590B98" w:rsidR="002A25AC" w:rsidRPr="00CE3A33" w:rsidRDefault="002A25AC" w:rsidP="002A25AC">
            <w:pPr>
              <w:keepNext/>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CE3A33" w:rsidRPr="00CE3A33" w14:paraId="6A18FC32" w14:textId="77777777" w:rsidTr="00CE3A33">
        <w:trPr>
          <w:trHeight w:val="315"/>
        </w:trPr>
        <w:tc>
          <w:tcPr>
            <w:tcW w:w="3693"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4FEC4983" w14:textId="77777777" w:rsidR="00CE3A33" w:rsidRDefault="00CE3A33" w:rsidP="00CE3A33">
            <w:pPr>
              <w:spacing w:after="0" w:line="240" w:lineRule="auto"/>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NAME OF BIDDER:</w:t>
            </w:r>
          </w:p>
          <w:p w14:paraId="04755EED" w14:textId="36CD0A9F" w:rsidR="00CE3A33" w:rsidRPr="00CE3A33" w:rsidRDefault="00CE3A33" w:rsidP="00CE3A33">
            <w:pPr>
              <w:keepNext/>
              <w:spacing w:after="0" w:line="240" w:lineRule="auto"/>
              <w:ind w:left="227"/>
              <w:jc w:val="both"/>
              <w:rPr>
                <w:rFonts w:asciiTheme="minorHAnsi" w:eastAsiaTheme="minorHAnsi" w:hAnsiTheme="minorHAnsi" w:cstheme="minorHAnsi"/>
                <w:color w:val="000000"/>
                <w:sz w:val="24"/>
                <w:szCs w:val="24"/>
                <w14:ligatures w14:val="standardContextual"/>
              </w:rPr>
            </w:pPr>
            <w:r>
              <w:rPr>
                <w:rFonts w:asciiTheme="minorHAnsi" w:eastAsia="Times New Roman" w:hAnsiTheme="minorHAnsi" w:cstheme="minorHAnsi"/>
                <w:color w:val="000000"/>
                <w:sz w:val="24"/>
                <w:szCs w:val="24"/>
              </w:rPr>
              <w:t> </w:t>
            </w:r>
          </w:p>
        </w:tc>
        <w:tc>
          <w:tcPr>
            <w:tcW w:w="1307" w:type="pct"/>
            <w:tcBorders>
              <w:top w:val="single" w:sz="4" w:space="0" w:color="auto"/>
              <w:left w:val="nil"/>
              <w:bottom w:val="single" w:sz="4" w:space="0" w:color="auto"/>
              <w:right w:val="single" w:sz="4" w:space="0" w:color="auto"/>
            </w:tcBorders>
          </w:tcPr>
          <w:p w14:paraId="25C74E71" w14:textId="77777777" w:rsidR="00CE3A33" w:rsidRPr="00CE3A33" w:rsidRDefault="00CE3A33" w:rsidP="00CE3A33">
            <w:pPr>
              <w:keepNext/>
              <w:spacing w:after="0" w:line="240" w:lineRule="auto"/>
              <w:ind w:left="227"/>
              <w:jc w:val="both"/>
              <w:rPr>
                <w:rFonts w:asciiTheme="minorHAnsi" w:eastAsia="Times New Roman" w:hAnsiTheme="minorHAnsi" w:cstheme="minorHAnsi"/>
                <w:color w:val="000000"/>
                <w:sz w:val="24"/>
                <w:szCs w:val="24"/>
              </w:rPr>
            </w:pPr>
          </w:p>
        </w:tc>
      </w:tr>
      <w:tr w:rsidR="00CE3A33" w:rsidRPr="00CE3A33" w14:paraId="48332C3C" w14:textId="77777777" w:rsidTr="00CE3A33">
        <w:trPr>
          <w:trHeight w:val="315"/>
        </w:trPr>
        <w:tc>
          <w:tcPr>
            <w:tcW w:w="3693"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42D41802" w14:textId="77777777" w:rsidR="00CE3A33" w:rsidRDefault="00CE3A33" w:rsidP="00CE3A33">
            <w:pPr>
              <w:spacing w:after="0" w:line="240" w:lineRule="auto"/>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SIGNATURE OF BIDDER: </w:t>
            </w:r>
          </w:p>
          <w:p w14:paraId="42406944" w14:textId="5DA9D845" w:rsidR="00CE3A33" w:rsidRPr="00CE3A33" w:rsidRDefault="00CE3A33" w:rsidP="00CE3A33">
            <w:pPr>
              <w:keepNext/>
              <w:spacing w:after="0" w:line="240" w:lineRule="auto"/>
              <w:ind w:left="227"/>
              <w:jc w:val="both"/>
              <w:rPr>
                <w:rFonts w:asciiTheme="minorHAnsi" w:eastAsiaTheme="minorHAnsi" w:hAnsiTheme="minorHAnsi" w:cstheme="minorHAnsi"/>
                <w:color w:val="000000"/>
                <w:sz w:val="24"/>
                <w:szCs w:val="24"/>
                <w14:ligatures w14:val="standardContextual"/>
              </w:rPr>
            </w:pPr>
            <w:r>
              <w:rPr>
                <w:rFonts w:asciiTheme="minorHAnsi" w:eastAsia="Times New Roman" w:hAnsiTheme="minorHAnsi" w:cstheme="minorHAnsi"/>
                <w:color w:val="000000"/>
                <w:sz w:val="24"/>
                <w:szCs w:val="24"/>
              </w:rPr>
              <w:t> </w:t>
            </w:r>
          </w:p>
        </w:tc>
        <w:tc>
          <w:tcPr>
            <w:tcW w:w="1307" w:type="pct"/>
            <w:tcBorders>
              <w:top w:val="single" w:sz="4" w:space="0" w:color="auto"/>
              <w:left w:val="nil"/>
              <w:bottom w:val="single" w:sz="4" w:space="0" w:color="auto"/>
              <w:right w:val="single" w:sz="4" w:space="0" w:color="auto"/>
            </w:tcBorders>
          </w:tcPr>
          <w:p w14:paraId="3C133709" w14:textId="77777777" w:rsidR="00CE3A33" w:rsidRPr="00CE3A33" w:rsidRDefault="00CE3A33" w:rsidP="00CE3A33">
            <w:pPr>
              <w:keepNext/>
              <w:spacing w:after="0" w:line="240" w:lineRule="auto"/>
              <w:ind w:left="227"/>
              <w:jc w:val="both"/>
              <w:rPr>
                <w:rFonts w:asciiTheme="minorHAnsi" w:eastAsia="Times New Roman" w:hAnsiTheme="minorHAnsi" w:cstheme="minorHAnsi"/>
                <w:color w:val="000000"/>
                <w:sz w:val="24"/>
                <w:szCs w:val="24"/>
              </w:rPr>
            </w:pPr>
          </w:p>
        </w:tc>
      </w:tr>
      <w:bookmarkEnd w:id="411"/>
      <w:bookmarkEnd w:id="412"/>
    </w:tbl>
    <w:p w14:paraId="4AE213AF" w14:textId="77777777" w:rsidR="00522390" w:rsidRDefault="00522390" w:rsidP="00A55CC3">
      <w:pPr>
        <w:widowControl w:val="0"/>
        <w:tabs>
          <w:tab w:val="left" w:pos="819"/>
        </w:tabs>
        <w:autoSpaceDE w:val="0"/>
        <w:autoSpaceDN w:val="0"/>
        <w:spacing w:after="0" w:line="360" w:lineRule="auto"/>
        <w:ind w:right="445"/>
        <w:rPr>
          <w:rFonts w:cstheme="minorHAnsi"/>
          <w:b/>
          <w:sz w:val="24"/>
          <w:szCs w:val="24"/>
        </w:rPr>
      </w:pPr>
    </w:p>
    <w:p w14:paraId="70DF12EE" w14:textId="77777777" w:rsidR="00522390" w:rsidRPr="00A55CC3" w:rsidRDefault="00522390" w:rsidP="00A55CC3">
      <w:pPr>
        <w:widowControl w:val="0"/>
        <w:tabs>
          <w:tab w:val="left" w:pos="819"/>
        </w:tabs>
        <w:autoSpaceDE w:val="0"/>
        <w:autoSpaceDN w:val="0"/>
        <w:spacing w:after="0" w:line="360" w:lineRule="auto"/>
        <w:ind w:right="445"/>
        <w:rPr>
          <w:rFonts w:cstheme="minorHAnsi"/>
          <w:b/>
          <w:sz w:val="24"/>
          <w:szCs w:val="24"/>
        </w:rPr>
      </w:pPr>
    </w:p>
    <w:p w14:paraId="23DCEF5F" w14:textId="77777777" w:rsidR="007D2941" w:rsidRDefault="007D2941" w:rsidP="00A55CC3">
      <w:pPr>
        <w:pStyle w:val="ListParagraph"/>
        <w:widowControl w:val="0"/>
        <w:numPr>
          <w:ilvl w:val="1"/>
          <w:numId w:val="107"/>
        </w:numPr>
        <w:tabs>
          <w:tab w:val="left" w:pos="819"/>
        </w:tabs>
        <w:autoSpaceDE w:val="0"/>
        <w:autoSpaceDN w:val="0"/>
        <w:spacing w:after="0" w:line="360" w:lineRule="auto"/>
        <w:ind w:right="445"/>
        <w:rPr>
          <w:rFonts w:cstheme="minorHAnsi"/>
          <w:b/>
          <w:sz w:val="24"/>
          <w:szCs w:val="24"/>
        </w:rPr>
      </w:pPr>
      <w:r>
        <w:rPr>
          <w:rFonts w:cstheme="minorHAnsi"/>
          <w:b/>
          <w:sz w:val="24"/>
          <w:szCs w:val="24"/>
        </w:rPr>
        <w:t>SCADA &amp; EMS Guaranteed Technical Particulars (GTP);</w:t>
      </w:r>
    </w:p>
    <w:tbl>
      <w:tblPr>
        <w:tblW w:w="52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1965"/>
        <w:gridCol w:w="4417"/>
        <w:gridCol w:w="2267"/>
      </w:tblGrid>
      <w:tr w:rsidR="007D2941" w14:paraId="42E9B463" w14:textId="77777777" w:rsidTr="00A55CC3">
        <w:trPr>
          <w:tblHeader/>
        </w:trPr>
        <w:tc>
          <w:tcPr>
            <w:tcW w:w="44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DD7C7B5" w14:textId="77777777" w:rsidR="007D2941" w:rsidRDefault="007D2941">
            <w:pPr>
              <w:spacing w:after="0" w:line="240" w:lineRule="auto"/>
              <w:jc w:val="center"/>
              <w:rPr>
                <w:rFonts w:asciiTheme="minorHAnsi" w:eastAsia="Times New Roman" w:hAnsiTheme="minorHAnsi" w:cstheme="minorHAnsi"/>
                <w:b/>
                <w:bCs/>
                <w:sz w:val="24"/>
                <w:szCs w:val="24"/>
                <w:lang w:val="en-US"/>
              </w:rPr>
            </w:pPr>
            <w:r>
              <w:rPr>
                <w:rFonts w:asciiTheme="minorHAnsi" w:eastAsia="Times New Roman" w:hAnsiTheme="minorHAnsi" w:cstheme="minorHAnsi"/>
                <w:b/>
                <w:bCs/>
                <w:sz w:val="24"/>
                <w:szCs w:val="24"/>
                <w:lang w:val="en-US"/>
              </w:rPr>
              <w:t>No</w:t>
            </w:r>
          </w:p>
        </w:tc>
        <w:tc>
          <w:tcPr>
            <w:tcW w:w="103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A154D70" w14:textId="77777777" w:rsidR="007D2941" w:rsidRDefault="007D2941">
            <w:pPr>
              <w:spacing w:after="0" w:line="240" w:lineRule="auto"/>
              <w:jc w:val="center"/>
              <w:rPr>
                <w:rFonts w:asciiTheme="minorHAnsi" w:eastAsia="Times New Roman" w:hAnsiTheme="minorHAnsi" w:cstheme="minorHAnsi"/>
                <w:b/>
                <w:bCs/>
                <w:sz w:val="24"/>
                <w:szCs w:val="24"/>
                <w:lang w:val="en-US"/>
              </w:rPr>
            </w:pPr>
            <w:r>
              <w:rPr>
                <w:rFonts w:asciiTheme="minorHAnsi" w:eastAsia="Times New Roman" w:hAnsiTheme="minorHAnsi" w:cstheme="minorHAnsi"/>
                <w:b/>
                <w:bCs/>
                <w:sz w:val="24"/>
                <w:szCs w:val="24"/>
                <w:lang w:val="en-US"/>
              </w:rPr>
              <w:t>Description</w:t>
            </w:r>
          </w:p>
        </w:tc>
        <w:tc>
          <w:tcPr>
            <w:tcW w:w="232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E487DB4" w14:textId="77777777" w:rsidR="007D2941" w:rsidRDefault="007D2941">
            <w:pPr>
              <w:spacing w:after="0" w:line="240" w:lineRule="auto"/>
              <w:jc w:val="center"/>
              <w:rPr>
                <w:rFonts w:asciiTheme="minorHAnsi" w:eastAsia="Times New Roman" w:hAnsiTheme="minorHAnsi" w:cstheme="minorHAnsi"/>
                <w:b/>
                <w:bCs/>
                <w:sz w:val="24"/>
                <w:szCs w:val="24"/>
                <w:lang w:val="en-US"/>
              </w:rPr>
            </w:pPr>
            <w:r>
              <w:rPr>
                <w:rFonts w:asciiTheme="minorHAnsi" w:eastAsia="Times New Roman" w:hAnsiTheme="minorHAnsi" w:cstheme="minorHAnsi"/>
                <w:b/>
                <w:bCs/>
                <w:sz w:val="24"/>
                <w:szCs w:val="24"/>
                <w:lang w:val="en-US"/>
              </w:rPr>
              <w:t xml:space="preserve">Requirement </w:t>
            </w:r>
          </w:p>
        </w:tc>
        <w:tc>
          <w:tcPr>
            <w:tcW w:w="119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E0B4F2F" w14:textId="77777777" w:rsidR="007D2941" w:rsidRDefault="007D2941">
            <w:pPr>
              <w:spacing w:after="0" w:line="240" w:lineRule="auto"/>
              <w:jc w:val="center"/>
              <w:rPr>
                <w:rFonts w:asciiTheme="minorHAnsi" w:eastAsia="Times New Roman" w:hAnsiTheme="minorHAnsi" w:cstheme="minorHAnsi"/>
                <w:b/>
                <w:bCs/>
                <w:sz w:val="24"/>
                <w:szCs w:val="24"/>
                <w:lang w:val="en-US"/>
              </w:rPr>
            </w:pPr>
            <w:r>
              <w:rPr>
                <w:rFonts w:asciiTheme="minorHAnsi" w:eastAsia="Times New Roman" w:hAnsiTheme="minorHAnsi" w:cstheme="minorHAnsi"/>
                <w:b/>
                <w:bCs/>
                <w:sz w:val="24"/>
                <w:szCs w:val="24"/>
                <w:lang w:val="en-US"/>
              </w:rPr>
              <w:t>Bidder’s Response</w:t>
            </w:r>
          </w:p>
        </w:tc>
      </w:tr>
      <w:tr w:rsidR="007D2941" w14:paraId="04A87854" w14:textId="77777777" w:rsidTr="00A55CC3">
        <w:tc>
          <w:tcPr>
            <w:tcW w:w="44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ABA0C9D" w14:textId="77777777" w:rsidR="007D2941" w:rsidRDefault="007D2941">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1</w:t>
            </w:r>
          </w:p>
        </w:tc>
        <w:tc>
          <w:tcPr>
            <w:tcW w:w="103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E82A3EC"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System Overview</w:t>
            </w:r>
          </w:p>
        </w:tc>
        <w:tc>
          <w:tcPr>
            <w:tcW w:w="232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4D77A1D"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SCADA &amp; EMS to provide real-time monitoring, control, and energy management for Minigrid operations. It ensures stable and efficient energy dispatch with advanced automation and analytics.</w:t>
            </w:r>
          </w:p>
        </w:tc>
        <w:tc>
          <w:tcPr>
            <w:tcW w:w="119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9747B3B"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7D2941" w14:paraId="51BE62C7" w14:textId="77777777" w:rsidTr="00A55CC3">
        <w:tc>
          <w:tcPr>
            <w:tcW w:w="44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E1CE596" w14:textId="77777777" w:rsidR="007D2941" w:rsidRDefault="007D2941">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2</w:t>
            </w:r>
          </w:p>
        </w:tc>
        <w:tc>
          <w:tcPr>
            <w:tcW w:w="103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5A098BD"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Communication Protocols</w:t>
            </w:r>
          </w:p>
        </w:tc>
        <w:tc>
          <w:tcPr>
            <w:tcW w:w="232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D105E0E"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Supports IEC 61850, DNP3, Modbus, OPC UA for seamless grid integration.</w:t>
            </w:r>
          </w:p>
        </w:tc>
        <w:tc>
          <w:tcPr>
            <w:tcW w:w="119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7F51F4B"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7D2941" w14:paraId="7407D497" w14:textId="77777777" w:rsidTr="00A55CC3">
        <w:tc>
          <w:tcPr>
            <w:tcW w:w="44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FE040AA" w14:textId="77777777" w:rsidR="007D2941" w:rsidRDefault="007D2941">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3</w:t>
            </w:r>
          </w:p>
        </w:tc>
        <w:tc>
          <w:tcPr>
            <w:tcW w:w="103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91D8177"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Data Acquisition &amp; Monitoring</w:t>
            </w:r>
          </w:p>
        </w:tc>
        <w:tc>
          <w:tcPr>
            <w:tcW w:w="232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BFC858C"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Real-time data collection from inverters, transformers, meters, and other grid assets.</w:t>
            </w:r>
          </w:p>
        </w:tc>
        <w:tc>
          <w:tcPr>
            <w:tcW w:w="119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19C4B76"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7D2941" w14:paraId="4AD2C1ED" w14:textId="77777777" w:rsidTr="00A55CC3">
        <w:tc>
          <w:tcPr>
            <w:tcW w:w="44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B73A62E" w14:textId="77777777" w:rsidR="007D2941" w:rsidRDefault="007D2941">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4</w:t>
            </w:r>
          </w:p>
        </w:tc>
        <w:tc>
          <w:tcPr>
            <w:tcW w:w="103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EBB2055"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Control Capabilities</w:t>
            </w:r>
          </w:p>
        </w:tc>
        <w:tc>
          <w:tcPr>
            <w:tcW w:w="232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BD42CD3"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Remote operation of breakers, switches, and other grid components with automated control logic.</w:t>
            </w:r>
          </w:p>
        </w:tc>
        <w:tc>
          <w:tcPr>
            <w:tcW w:w="119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5C89397"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7D2941" w14:paraId="2FF2CE8A" w14:textId="77777777" w:rsidTr="00A55CC3">
        <w:tc>
          <w:tcPr>
            <w:tcW w:w="44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266722C" w14:textId="77777777" w:rsidR="007D2941" w:rsidRDefault="007D2941">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5</w:t>
            </w:r>
          </w:p>
        </w:tc>
        <w:tc>
          <w:tcPr>
            <w:tcW w:w="103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F36C9FD"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Alarming &amp; Event Logging</w:t>
            </w:r>
          </w:p>
        </w:tc>
        <w:tc>
          <w:tcPr>
            <w:tcW w:w="232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3EFDE1A"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Instant fault detection, alarm notifications, and historical event logging for system diagnostics.</w:t>
            </w:r>
          </w:p>
        </w:tc>
        <w:tc>
          <w:tcPr>
            <w:tcW w:w="119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4287A90"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7D2941" w14:paraId="5468AB25" w14:textId="77777777" w:rsidTr="00A55CC3">
        <w:tc>
          <w:tcPr>
            <w:tcW w:w="44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0EA5103" w14:textId="77777777" w:rsidR="007D2941" w:rsidRDefault="007D2941">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6</w:t>
            </w:r>
          </w:p>
        </w:tc>
        <w:tc>
          <w:tcPr>
            <w:tcW w:w="103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832A182"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Cybersecurity Measures</w:t>
            </w:r>
          </w:p>
        </w:tc>
        <w:tc>
          <w:tcPr>
            <w:tcW w:w="232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96A9B4C"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Embedded firewalls, role-based access control (RBAC), and encrypted communication to prevent cyber threats.</w:t>
            </w:r>
          </w:p>
        </w:tc>
        <w:tc>
          <w:tcPr>
            <w:tcW w:w="119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9D46663"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7D2941" w14:paraId="5243E103" w14:textId="77777777" w:rsidTr="00A55CC3">
        <w:tc>
          <w:tcPr>
            <w:tcW w:w="44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E7A99B6" w14:textId="77777777" w:rsidR="007D2941" w:rsidRDefault="007D2941">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7</w:t>
            </w:r>
          </w:p>
        </w:tc>
        <w:tc>
          <w:tcPr>
            <w:tcW w:w="103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067AAD7"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SCADA Hardware</w:t>
            </w:r>
          </w:p>
        </w:tc>
        <w:tc>
          <w:tcPr>
            <w:tcW w:w="232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411DE23"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Supports RTUs, SCADA servers, and HMI interfaces.</w:t>
            </w:r>
          </w:p>
        </w:tc>
        <w:tc>
          <w:tcPr>
            <w:tcW w:w="119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C83AB00"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7D2941" w14:paraId="3B27DB8B" w14:textId="77777777" w:rsidTr="00A55CC3">
        <w:tc>
          <w:tcPr>
            <w:tcW w:w="44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11C0AE8" w14:textId="77777777" w:rsidR="007D2941" w:rsidRDefault="007D2941">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8</w:t>
            </w:r>
          </w:p>
        </w:tc>
        <w:tc>
          <w:tcPr>
            <w:tcW w:w="103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BDB1F73"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EMS Software Features</w:t>
            </w:r>
          </w:p>
        </w:tc>
        <w:tc>
          <w:tcPr>
            <w:tcW w:w="232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0526F52"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Load forecasting, peak shaving, power quality monitoring, and battery energy storage optimization.</w:t>
            </w:r>
          </w:p>
        </w:tc>
        <w:tc>
          <w:tcPr>
            <w:tcW w:w="119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585700A"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7D2941" w14:paraId="5833D8AC" w14:textId="77777777" w:rsidTr="00A55CC3">
        <w:tc>
          <w:tcPr>
            <w:tcW w:w="44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31E27E9" w14:textId="77777777" w:rsidR="007D2941" w:rsidRDefault="007D2941">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9</w:t>
            </w:r>
          </w:p>
        </w:tc>
        <w:tc>
          <w:tcPr>
            <w:tcW w:w="103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6EDC2E7"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System Redundancy &amp; Reliability</w:t>
            </w:r>
          </w:p>
        </w:tc>
        <w:tc>
          <w:tcPr>
            <w:tcW w:w="232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A5AE6AB"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Dual-server architecture with automatic failover to ensure uninterrupted operation.</w:t>
            </w:r>
          </w:p>
        </w:tc>
        <w:tc>
          <w:tcPr>
            <w:tcW w:w="119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C501B4A"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7D2941" w14:paraId="7BD3571E" w14:textId="77777777" w:rsidTr="00A55CC3">
        <w:tc>
          <w:tcPr>
            <w:tcW w:w="44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80C22D0" w14:textId="77777777" w:rsidR="007D2941" w:rsidRDefault="007D2941">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10</w:t>
            </w:r>
          </w:p>
        </w:tc>
        <w:tc>
          <w:tcPr>
            <w:tcW w:w="103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4A067B7"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Grid Integration</w:t>
            </w:r>
          </w:p>
        </w:tc>
        <w:tc>
          <w:tcPr>
            <w:tcW w:w="232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8B7D5BB"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Seamless interoperability with existing power grid infrastructure, ensuring compliance with utility regulations.</w:t>
            </w:r>
          </w:p>
        </w:tc>
        <w:tc>
          <w:tcPr>
            <w:tcW w:w="119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F8F699C"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7D2941" w14:paraId="305B5A0F" w14:textId="77777777" w:rsidTr="00A55CC3">
        <w:tc>
          <w:tcPr>
            <w:tcW w:w="44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5C204BE" w14:textId="77777777" w:rsidR="007D2941" w:rsidRDefault="007D2941">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11</w:t>
            </w:r>
          </w:p>
        </w:tc>
        <w:tc>
          <w:tcPr>
            <w:tcW w:w="103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F3CEE20"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Data Logging &amp; Reporting</w:t>
            </w:r>
          </w:p>
        </w:tc>
        <w:tc>
          <w:tcPr>
            <w:tcW w:w="232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F881A44"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High-frequency data logging, trend analysis, and automated report generation.</w:t>
            </w:r>
          </w:p>
        </w:tc>
        <w:tc>
          <w:tcPr>
            <w:tcW w:w="119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36477F9"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7D2941" w14:paraId="7A195865" w14:textId="77777777" w:rsidTr="00A55CC3">
        <w:tc>
          <w:tcPr>
            <w:tcW w:w="44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B9AB9AE" w14:textId="77777777" w:rsidR="007D2941" w:rsidRDefault="007D2941">
            <w:pPr>
              <w:spacing w:after="0" w:line="240" w:lineRule="auto"/>
              <w:jc w:val="center"/>
              <w:rPr>
                <w:rFonts w:asciiTheme="minorHAnsi" w:eastAsia="Times New Roman" w:hAnsiTheme="minorHAnsi" w:cstheme="minorHAnsi"/>
                <w:bCs/>
                <w:sz w:val="24"/>
                <w:szCs w:val="24"/>
                <w:lang w:val="en-US"/>
              </w:rPr>
            </w:pPr>
            <w:r>
              <w:rPr>
                <w:rFonts w:asciiTheme="minorHAnsi" w:eastAsia="Times New Roman" w:hAnsiTheme="minorHAnsi" w:cstheme="minorHAnsi"/>
                <w:bCs/>
                <w:sz w:val="24"/>
                <w:szCs w:val="24"/>
                <w:lang w:val="en-US"/>
              </w:rPr>
              <w:t>12</w:t>
            </w:r>
          </w:p>
        </w:tc>
        <w:tc>
          <w:tcPr>
            <w:tcW w:w="103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9D225F2"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bCs/>
                <w:sz w:val="24"/>
                <w:szCs w:val="24"/>
                <w:lang w:val="en-US"/>
              </w:rPr>
              <w:t>Maintenance &amp; Support</w:t>
            </w:r>
          </w:p>
        </w:tc>
        <w:tc>
          <w:tcPr>
            <w:tcW w:w="232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E0697AB"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sz w:val="24"/>
                <w:szCs w:val="24"/>
                <w:lang w:val="en-US"/>
              </w:rPr>
              <w:t>24/7 monitoring, remote diagnostics, and firmware updates for continuous performance improvements.</w:t>
            </w:r>
          </w:p>
        </w:tc>
        <w:tc>
          <w:tcPr>
            <w:tcW w:w="119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DF56465"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Bidder to indicate</w:t>
            </w:r>
          </w:p>
        </w:tc>
      </w:tr>
      <w:tr w:rsidR="007D2941" w14:paraId="39A4855D" w14:textId="77777777" w:rsidTr="00A55CC3">
        <w:tc>
          <w:tcPr>
            <w:tcW w:w="3806" w:type="pct"/>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9611580" w14:textId="77777777" w:rsidR="007D2941" w:rsidRDefault="007D2941">
            <w:pPr>
              <w:spacing w:after="0" w:line="240" w:lineRule="auto"/>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NAME OF BIDDER:</w:t>
            </w:r>
          </w:p>
          <w:p w14:paraId="5C829E40"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 </w:t>
            </w:r>
          </w:p>
        </w:tc>
        <w:tc>
          <w:tcPr>
            <w:tcW w:w="119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19FDD36C" w14:textId="77777777" w:rsidR="007D2941" w:rsidRDefault="007D2941">
            <w:pPr>
              <w:spacing w:after="0" w:line="240" w:lineRule="auto"/>
              <w:rPr>
                <w:rFonts w:asciiTheme="minorHAnsi" w:eastAsia="Times New Roman" w:hAnsiTheme="minorHAnsi" w:cstheme="minorHAnsi"/>
                <w:sz w:val="24"/>
                <w:szCs w:val="24"/>
                <w:lang w:val="en-US"/>
              </w:rPr>
            </w:pPr>
          </w:p>
        </w:tc>
      </w:tr>
      <w:tr w:rsidR="007D2941" w14:paraId="04630AC2" w14:textId="77777777" w:rsidTr="00A55CC3">
        <w:tc>
          <w:tcPr>
            <w:tcW w:w="3806" w:type="pct"/>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79D2449" w14:textId="77777777" w:rsidR="007D2941" w:rsidRDefault="007D2941">
            <w:pPr>
              <w:spacing w:after="0" w:line="240" w:lineRule="auto"/>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SIGNATURE OF BIDDER: </w:t>
            </w:r>
          </w:p>
          <w:p w14:paraId="62860D1D" w14:textId="77777777" w:rsidR="007D2941" w:rsidRDefault="007D2941">
            <w:pPr>
              <w:spacing w:after="0" w:line="240" w:lineRule="auto"/>
              <w:rPr>
                <w:rFonts w:asciiTheme="minorHAnsi" w:eastAsia="Times New Roman" w:hAnsiTheme="minorHAnsi" w:cstheme="minorHAnsi"/>
                <w:sz w:val="24"/>
                <w:szCs w:val="24"/>
                <w:lang w:val="en-US"/>
              </w:rPr>
            </w:pPr>
            <w:r>
              <w:rPr>
                <w:rFonts w:asciiTheme="minorHAnsi" w:eastAsia="Times New Roman" w:hAnsiTheme="minorHAnsi" w:cstheme="minorHAnsi"/>
                <w:color w:val="000000"/>
                <w:sz w:val="24"/>
                <w:szCs w:val="24"/>
              </w:rPr>
              <w:t> </w:t>
            </w:r>
          </w:p>
        </w:tc>
        <w:tc>
          <w:tcPr>
            <w:tcW w:w="119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4BB1F078" w14:textId="77777777" w:rsidR="007D2941" w:rsidRDefault="007D2941">
            <w:pPr>
              <w:spacing w:after="0" w:line="240" w:lineRule="auto"/>
              <w:rPr>
                <w:rFonts w:asciiTheme="minorHAnsi" w:eastAsia="Times New Roman" w:hAnsiTheme="minorHAnsi" w:cstheme="minorHAnsi"/>
                <w:sz w:val="24"/>
                <w:szCs w:val="24"/>
                <w:lang w:val="en-US"/>
              </w:rPr>
            </w:pPr>
          </w:p>
        </w:tc>
      </w:tr>
    </w:tbl>
    <w:p w14:paraId="5119F58F" w14:textId="77777777" w:rsidR="007D2941" w:rsidRDefault="007D2941" w:rsidP="007D2941">
      <w:pPr>
        <w:widowControl w:val="0"/>
        <w:tabs>
          <w:tab w:val="left" w:pos="819"/>
        </w:tabs>
        <w:autoSpaceDE w:val="0"/>
        <w:autoSpaceDN w:val="0"/>
        <w:spacing w:after="0" w:line="360" w:lineRule="auto"/>
        <w:ind w:right="445"/>
        <w:rPr>
          <w:rFonts w:cstheme="minorHAnsi"/>
          <w:b/>
          <w:sz w:val="24"/>
          <w:szCs w:val="24"/>
        </w:rPr>
      </w:pPr>
    </w:p>
    <w:p w14:paraId="2590BF88" w14:textId="77777777" w:rsidR="007D2941" w:rsidRDefault="007D2941" w:rsidP="007D2941">
      <w:pPr>
        <w:rPr>
          <w:rFonts w:cstheme="minorHAnsi"/>
          <w:b/>
          <w:sz w:val="24"/>
          <w:szCs w:val="24"/>
        </w:rPr>
      </w:pPr>
    </w:p>
    <w:p w14:paraId="3D107AE1" w14:textId="498A0E97" w:rsidR="007D2941" w:rsidRDefault="007D2941" w:rsidP="00A55CC3">
      <w:pPr>
        <w:pStyle w:val="ListParagraph"/>
        <w:widowControl w:val="0"/>
        <w:numPr>
          <w:ilvl w:val="1"/>
          <w:numId w:val="107"/>
        </w:numPr>
        <w:tabs>
          <w:tab w:val="left" w:pos="819"/>
        </w:tabs>
        <w:autoSpaceDE w:val="0"/>
        <w:autoSpaceDN w:val="0"/>
        <w:spacing w:after="0" w:line="360" w:lineRule="auto"/>
        <w:ind w:right="445"/>
        <w:rPr>
          <w:rFonts w:cstheme="minorHAnsi"/>
          <w:b/>
          <w:sz w:val="24"/>
          <w:szCs w:val="24"/>
        </w:rPr>
      </w:pPr>
      <w:r>
        <w:rPr>
          <w:rFonts w:cstheme="minorHAnsi"/>
          <w:b/>
          <w:sz w:val="24"/>
          <w:szCs w:val="24"/>
        </w:rPr>
        <w:t>The 11</w:t>
      </w:r>
      <w:r w:rsidR="00823A89">
        <w:rPr>
          <w:rFonts w:cstheme="minorHAnsi"/>
          <w:b/>
          <w:sz w:val="24"/>
          <w:szCs w:val="24"/>
        </w:rPr>
        <w:t>kV synchronization</w:t>
      </w:r>
      <w:r>
        <w:rPr>
          <w:rFonts w:cstheme="minorHAnsi"/>
          <w:b/>
          <w:sz w:val="24"/>
          <w:szCs w:val="24"/>
        </w:rPr>
        <w:t xml:space="preserve"> panel</w:t>
      </w:r>
      <w:r w:rsidR="0095563F">
        <w:rPr>
          <w:rFonts w:cstheme="minorHAnsi"/>
          <w:b/>
          <w:sz w:val="24"/>
          <w:szCs w:val="24"/>
        </w:rPr>
        <w:t>s</w:t>
      </w:r>
      <w:r>
        <w:rPr>
          <w:rFonts w:cstheme="minorHAnsi"/>
          <w:b/>
          <w:sz w:val="24"/>
          <w:szCs w:val="24"/>
        </w:rPr>
        <w:t xml:space="preserve"> Guaranteed Technical Particulars (</w:t>
      </w:r>
      <w:r w:rsidRPr="00A55CC3">
        <w:rPr>
          <w:rFonts w:asciiTheme="minorHAnsi" w:hAnsiTheme="minorHAnsi" w:cstheme="minorHAnsi"/>
          <w:b/>
          <w:sz w:val="24"/>
          <w:szCs w:val="24"/>
        </w:rPr>
        <w:t>GTP)</w:t>
      </w:r>
    </w:p>
    <w:tbl>
      <w:tblPr>
        <w:tblW w:w="50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19"/>
        <w:gridCol w:w="3252"/>
        <w:gridCol w:w="2714"/>
        <w:gridCol w:w="2742"/>
      </w:tblGrid>
      <w:tr w:rsidR="007429B5" w:rsidRPr="00680E58" w14:paraId="6890F145" w14:textId="77777777" w:rsidTr="007429B5">
        <w:trPr>
          <w:tblHeader/>
        </w:trPr>
        <w:tc>
          <w:tcPr>
            <w:tcW w:w="177" w:type="pct"/>
          </w:tcPr>
          <w:p w14:paraId="3F7E5040" w14:textId="77777777" w:rsidR="007429B5" w:rsidRPr="00680E58" w:rsidRDefault="007429B5" w:rsidP="000439DD">
            <w:pPr>
              <w:spacing w:after="0" w:line="240" w:lineRule="auto"/>
              <w:jc w:val="center"/>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t>No</w:t>
            </w:r>
          </w:p>
        </w:tc>
        <w:tc>
          <w:tcPr>
            <w:tcW w:w="1801" w:type="pct"/>
            <w:vAlign w:val="center"/>
            <w:hideMark/>
          </w:tcPr>
          <w:p w14:paraId="6BD98FFF" w14:textId="77777777" w:rsidR="007429B5" w:rsidRPr="00680E58" w:rsidRDefault="007429B5" w:rsidP="000439DD">
            <w:pPr>
              <w:spacing w:after="0" w:line="240" w:lineRule="auto"/>
              <w:jc w:val="center"/>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t>Description</w:t>
            </w:r>
          </w:p>
        </w:tc>
        <w:tc>
          <w:tcPr>
            <w:tcW w:w="1503" w:type="pct"/>
            <w:vAlign w:val="center"/>
            <w:hideMark/>
          </w:tcPr>
          <w:p w14:paraId="1476274B" w14:textId="77777777" w:rsidR="007429B5" w:rsidRPr="00680E58" w:rsidRDefault="007429B5" w:rsidP="000439DD">
            <w:pPr>
              <w:spacing w:after="0" w:line="240" w:lineRule="auto"/>
              <w:jc w:val="center"/>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t xml:space="preserve">Requirement </w:t>
            </w:r>
          </w:p>
        </w:tc>
        <w:tc>
          <w:tcPr>
            <w:tcW w:w="1519" w:type="pct"/>
          </w:tcPr>
          <w:p w14:paraId="13CE3341" w14:textId="77777777" w:rsidR="007429B5" w:rsidRPr="00680E58" w:rsidRDefault="007429B5" w:rsidP="000439DD">
            <w:pPr>
              <w:spacing w:after="0" w:line="240" w:lineRule="auto"/>
              <w:jc w:val="center"/>
              <w:rPr>
                <w:rFonts w:asciiTheme="minorHAnsi" w:eastAsia="Times New Roman" w:hAnsiTheme="minorHAnsi" w:cstheme="minorHAnsi"/>
                <w:b/>
                <w:bCs/>
                <w:sz w:val="24"/>
                <w:szCs w:val="24"/>
              </w:rPr>
            </w:pPr>
            <w:r w:rsidRPr="009721A3">
              <w:rPr>
                <w:rFonts w:asciiTheme="minorHAnsi" w:eastAsia="Times New Roman" w:hAnsiTheme="minorHAnsi" w:cstheme="minorHAnsi"/>
                <w:b/>
                <w:bCs/>
                <w:sz w:val="24"/>
                <w:szCs w:val="24"/>
                <w:lang w:val="en-US"/>
              </w:rPr>
              <w:t>Bidder’s Response</w:t>
            </w:r>
          </w:p>
        </w:tc>
      </w:tr>
      <w:tr w:rsidR="007429B5" w:rsidRPr="00680E58" w14:paraId="5C0ABDCF" w14:textId="77777777" w:rsidTr="007429B5">
        <w:tc>
          <w:tcPr>
            <w:tcW w:w="177" w:type="pct"/>
          </w:tcPr>
          <w:p w14:paraId="1B84C7CC" w14:textId="77777777" w:rsidR="007429B5" w:rsidRPr="00680E58" w:rsidRDefault="007429B5" w:rsidP="000439DD">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w:t>
            </w:r>
          </w:p>
        </w:tc>
        <w:tc>
          <w:tcPr>
            <w:tcW w:w="1801" w:type="pct"/>
            <w:vAlign w:val="center"/>
            <w:hideMark/>
          </w:tcPr>
          <w:p w14:paraId="4FF1ADE2"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Voltage Rating</w:t>
            </w:r>
          </w:p>
        </w:tc>
        <w:tc>
          <w:tcPr>
            <w:tcW w:w="1503" w:type="pct"/>
            <w:vAlign w:val="center"/>
            <w:hideMark/>
          </w:tcPr>
          <w:p w14:paraId="05A8899A"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11 kV (nominal)</w:t>
            </w:r>
          </w:p>
        </w:tc>
        <w:tc>
          <w:tcPr>
            <w:tcW w:w="1519" w:type="pct"/>
          </w:tcPr>
          <w:p w14:paraId="2DB38BE6" w14:textId="77777777" w:rsidR="007429B5" w:rsidRPr="00680E58" w:rsidRDefault="007429B5" w:rsidP="000439DD">
            <w:pPr>
              <w:spacing w:after="0" w:line="240" w:lineRule="auto"/>
              <w:rPr>
                <w:rFonts w:asciiTheme="minorHAnsi" w:eastAsia="Times New Roman" w:hAnsiTheme="minorHAnsi" w:cstheme="minorHAnsi"/>
                <w:sz w:val="24"/>
                <w:szCs w:val="24"/>
              </w:rPr>
            </w:pPr>
            <w:r w:rsidRPr="008A3CCB">
              <w:rPr>
                <w:rFonts w:asciiTheme="minorHAnsi" w:eastAsia="Times New Roman" w:hAnsiTheme="minorHAnsi" w:cstheme="minorHAnsi"/>
                <w:color w:val="000000"/>
                <w:sz w:val="24"/>
                <w:szCs w:val="24"/>
              </w:rPr>
              <w:t>Bidder to indicate</w:t>
            </w:r>
          </w:p>
        </w:tc>
      </w:tr>
      <w:tr w:rsidR="007429B5" w:rsidRPr="00680E58" w14:paraId="2AFE3DB6" w14:textId="77777777" w:rsidTr="007429B5">
        <w:tc>
          <w:tcPr>
            <w:tcW w:w="177" w:type="pct"/>
          </w:tcPr>
          <w:p w14:paraId="2320A470" w14:textId="77777777" w:rsidR="007429B5" w:rsidRPr="00680E58" w:rsidRDefault="007429B5" w:rsidP="000439DD">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2</w:t>
            </w:r>
          </w:p>
        </w:tc>
        <w:tc>
          <w:tcPr>
            <w:tcW w:w="1801" w:type="pct"/>
            <w:vAlign w:val="center"/>
            <w:hideMark/>
          </w:tcPr>
          <w:p w14:paraId="3651284B"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Frequency</w:t>
            </w:r>
          </w:p>
        </w:tc>
        <w:tc>
          <w:tcPr>
            <w:tcW w:w="1503" w:type="pct"/>
            <w:vAlign w:val="center"/>
            <w:hideMark/>
          </w:tcPr>
          <w:p w14:paraId="62838349"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 xml:space="preserve">50 Hz </w:t>
            </w:r>
          </w:p>
        </w:tc>
        <w:tc>
          <w:tcPr>
            <w:tcW w:w="1519" w:type="pct"/>
          </w:tcPr>
          <w:p w14:paraId="6A5070A4" w14:textId="77777777" w:rsidR="007429B5" w:rsidRPr="00680E58" w:rsidRDefault="007429B5" w:rsidP="000439DD">
            <w:pPr>
              <w:spacing w:after="0" w:line="240" w:lineRule="auto"/>
              <w:rPr>
                <w:rFonts w:asciiTheme="minorHAnsi" w:eastAsia="Times New Roman" w:hAnsiTheme="minorHAnsi" w:cstheme="minorHAnsi"/>
                <w:sz w:val="24"/>
                <w:szCs w:val="24"/>
              </w:rPr>
            </w:pPr>
            <w:r w:rsidRPr="008A3CCB">
              <w:rPr>
                <w:rFonts w:asciiTheme="minorHAnsi" w:eastAsia="Times New Roman" w:hAnsiTheme="minorHAnsi" w:cstheme="minorHAnsi"/>
                <w:color w:val="000000"/>
                <w:sz w:val="24"/>
                <w:szCs w:val="24"/>
              </w:rPr>
              <w:t>Bidder to indicate</w:t>
            </w:r>
          </w:p>
        </w:tc>
      </w:tr>
      <w:tr w:rsidR="007429B5" w:rsidRPr="00680E58" w14:paraId="561C69BD" w14:textId="77777777" w:rsidTr="007429B5">
        <w:tc>
          <w:tcPr>
            <w:tcW w:w="177" w:type="pct"/>
          </w:tcPr>
          <w:p w14:paraId="76924BCD" w14:textId="77777777" w:rsidR="007429B5" w:rsidRPr="00680E58" w:rsidRDefault="007429B5" w:rsidP="000439DD">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3</w:t>
            </w:r>
          </w:p>
        </w:tc>
        <w:tc>
          <w:tcPr>
            <w:tcW w:w="1801" w:type="pct"/>
            <w:vAlign w:val="center"/>
            <w:hideMark/>
          </w:tcPr>
          <w:p w14:paraId="6572EBC2"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Phase</w:t>
            </w:r>
          </w:p>
        </w:tc>
        <w:tc>
          <w:tcPr>
            <w:tcW w:w="1503" w:type="pct"/>
            <w:vAlign w:val="center"/>
            <w:hideMark/>
          </w:tcPr>
          <w:p w14:paraId="04CB6E16"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3-phase</w:t>
            </w:r>
          </w:p>
        </w:tc>
        <w:tc>
          <w:tcPr>
            <w:tcW w:w="1519" w:type="pct"/>
          </w:tcPr>
          <w:p w14:paraId="0B4AF818" w14:textId="77777777" w:rsidR="007429B5" w:rsidRPr="00680E58" w:rsidRDefault="007429B5" w:rsidP="000439DD">
            <w:pPr>
              <w:spacing w:after="0" w:line="240" w:lineRule="auto"/>
              <w:rPr>
                <w:rFonts w:asciiTheme="minorHAnsi" w:eastAsia="Times New Roman" w:hAnsiTheme="minorHAnsi" w:cstheme="minorHAnsi"/>
                <w:sz w:val="24"/>
                <w:szCs w:val="24"/>
              </w:rPr>
            </w:pPr>
            <w:r w:rsidRPr="008A3CCB">
              <w:rPr>
                <w:rFonts w:asciiTheme="minorHAnsi" w:eastAsia="Times New Roman" w:hAnsiTheme="minorHAnsi" w:cstheme="minorHAnsi"/>
                <w:color w:val="000000"/>
                <w:sz w:val="24"/>
                <w:szCs w:val="24"/>
              </w:rPr>
              <w:t>Bidder to indicate</w:t>
            </w:r>
          </w:p>
        </w:tc>
      </w:tr>
      <w:tr w:rsidR="007429B5" w:rsidRPr="00680E58" w14:paraId="28C4C65F" w14:textId="77777777" w:rsidTr="007429B5">
        <w:tc>
          <w:tcPr>
            <w:tcW w:w="177" w:type="pct"/>
          </w:tcPr>
          <w:p w14:paraId="1B115A45" w14:textId="77777777" w:rsidR="007429B5" w:rsidRPr="00680E58" w:rsidRDefault="007429B5" w:rsidP="000439DD">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4</w:t>
            </w:r>
          </w:p>
        </w:tc>
        <w:tc>
          <w:tcPr>
            <w:tcW w:w="1801" w:type="pct"/>
            <w:vAlign w:val="center"/>
            <w:hideMark/>
          </w:tcPr>
          <w:p w14:paraId="03C0BE0B"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Insulation Type</w:t>
            </w:r>
          </w:p>
        </w:tc>
        <w:tc>
          <w:tcPr>
            <w:tcW w:w="1503" w:type="pct"/>
            <w:vAlign w:val="center"/>
            <w:hideMark/>
          </w:tcPr>
          <w:p w14:paraId="14476F96"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Air-insulated or SF6-insulated, with insulation class A or B</w:t>
            </w:r>
          </w:p>
        </w:tc>
        <w:tc>
          <w:tcPr>
            <w:tcW w:w="1519" w:type="pct"/>
          </w:tcPr>
          <w:p w14:paraId="13907AD4" w14:textId="77777777" w:rsidR="007429B5" w:rsidRPr="00680E58" w:rsidRDefault="007429B5" w:rsidP="000439DD">
            <w:pPr>
              <w:spacing w:after="0" w:line="240" w:lineRule="auto"/>
              <w:rPr>
                <w:rFonts w:asciiTheme="minorHAnsi" w:eastAsia="Times New Roman" w:hAnsiTheme="minorHAnsi" w:cstheme="minorHAnsi"/>
                <w:sz w:val="24"/>
                <w:szCs w:val="24"/>
              </w:rPr>
            </w:pPr>
            <w:r w:rsidRPr="008A3CCB">
              <w:rPr>
                <w:rFonts w:asciiTheme="minorHAnsi" w:eastAsia="Times New Roman" w:hAnsiTheme="minorHAnsi" w:cstheme="minorHAnsi"/>
                <w:color w:val="000000"/>
                <w:sz w:val="24"/>
                <w:szCs w:val="24"/>
              </w:rPr>
              <w:t>Bidder to indicate</w:t>
            </w:r>
          </w:p>
        </w:tc>
      </w:tr>
      <w:tr w:rsidR="007429B5" w:rsidRPr="00680E58" w14:paraId="31EE73BF" w14:textId="77777777" w:rsidTr="007429B5">
        <w:tc>
          <w:tcPr>
            <w:tcW w:w="177" w:type="pct"/>
          </w:tcPr>
          <w:p w14:paraId="1FFAFC8F" w14:textId="77777777" w:rsidR="007429B5" w:rsidRPr="00680E58" w:rsidRDefault="007429B5" w:rsidP="000439DD">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5</w:t>
            </w:r>
          </w:p>
        </w:tc>
        <w:tc>
          <w:tcPr>
            <w:tcW w:w="1801" w:type="pct"/>
            <w:vAlign w:val="center"/>
            <w:hideMark/>
          </w:tcPr>
          <w:p w14:paraId="7AB7CFD0"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Busbar Type</w:t>
            </w:r>
          </w:p>
        </w:tc>
        <w:tc>
          <w:tcPr>
            <w:tcW w:w="1503" w:type="pct"/>
            <w:vAlign w:val="center"/>
            <w:hideMark/>
          </w:tcPr>
          <w:p w14:paraId="78AC64E8"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Copper busbars (rated for 11 kV systems)</w:t>
            </w:r>
          </w:p>
        </w:tc>
        <w:tc>
          <w:tcPr>
            <w:tcW w:w="1519" w:type="pct"/>
          </w:tcPr>
          <w:p w14:paraId="08A80C59" w14:textId="77777777" w:rsidR="007429B5" w:rsidRPr="00680E58" w:rsidRDefault="007429B5" w:rsidP="000439DD">
            <w:pPr>
              <w:spacing w:after="0" w:line="240" w:lineRule="auto"/>
              <w:rPr>
                <w:rFonts w:asciiTheme="minorHAnsi" w:eastAsia="Times New Roman" w:hAnsiTheme="minorHAnsi" w:cstheme="minorHAnsi"/>
                <w:sz w:val="24"/>
                <w:szCs w:val="24"/>
              </w:rPr>
            </w:pPr>
            <w:r w:rsidRPr="008A3CCB">
              <w:rPr>
                <w:rFonts w:asciiTheme="minorHAnsi" w:eastAsia="Times New Roman" w:hAnsiTheme="minorHAnsi" w:cstheme="minorHAnsi"/>
                <w:color w:val="000000"/>
                <w:sz w:val="24"/>
                <w:szCs w:val="24"/>
              </w:rPr>
              <w:t>Bidder to indicate</w:t>
            </w:r>
          </w:p>
        </w:tc>
      </w:tr>
      <w:tr w:rsidR="007429B5" w:rsidRPr="00680E58" w14:paraId="05D2D63E" w14:textId="77777777" w:rsidTr="007429B5">
        <w:tc>
          <w:tcPr>
            <w:tcW w:w="177" w:type="pct"/>
          </w:tcPr>
          <w:p w14:paraId="23DB2FD2" w14:textId="77777777" w:rsidR="007429B5" w:rsidRPr="00680E58" w:rsidRDefault="007429B5" w:rsidP="000439DD">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6</w:t>
            </w:r>
          </w:p>
        </w:tc>
        <w:tc>
          <w:tcPr>
            <w:tcW w:w="1801" w:type="pct"/>
            <w:vAlign w:val="center"/>
            <w:hideMark/>
          </w:tcPr>
          <w:p w14:paraId="2AC63F11"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Standard</w:t>
            </w:r>
          </w:p>
        </w:tc>
        <w:tc>
          <w:tcPr>
            <w:tcW w:w="1503" w:type="pct"/>
            <w:vAlign w:val="center"/>
            <w:hideMark/>
          </w:tcPr>
          <w:p w14:paraId="126E365C"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IEC 62271-200, IEC 60947, IEEE standards</w:t>
            </w:r>
          </w:p>
        </w:tc>
        <w:tc>
          <w:tcPr>
            <w:tcW w:w="1519" w:type="pct"/>
          </w:tcPr>
          <w:p w14:paraId="29283054" w14:textId="77777777" w:rsidR="007429B5" w:rsidRPr="00680E58" w:rsidRDefault="007429B5" w:rsidP="000439DD">
            <w:pPr>
              <w:spacing w:after="0" w:line="240" w:lineRule="auto"/>
              <w:rPr>
                <w:rFonts w:asciiTheme="minorHAnsi" w:eastAsia="Times New Roman" w:hAnsiTheme="minorHAnsi" w:cstheme="minorHAnsi"/>
                <w:sz w:val="24"/>
                <w:szCs w:val="24"/>
              </w:rPr>
            </w:pPr>
            <w:r w:rsidRPr="008A3CCB">
              <w:rPr>
                <w:rFonts w:asciiTheme="minorHAnsi" w:eastAsia="Times New Roman" w:hAnsiTheme="minorHAnsi" w:cstheme="minorHAnsi"/>
                <w:color w:val="000000"/>
                <w:sz w:val="24"/>
                <w:szCs w:val="24"/>
              </w:rPr>
              <w:t>Bidder to indicate</w:t>
            </w:r>
          </w:p>
        </w:tc>
      </w:tr>
      <w:tr w:rsidR="007429B5" w:rsidRPr="00680E58" w14:paraId="094534E3" w14:textId="77777777" w:rsidTr="007429B5">
        <w:tc>
          <w:tcPr>
            <w:tcW w:w="177" w:type="pct"/>
          </w:tcPr>
          <w:p w14:paraId="0471C632" w14:textId="77777777" w:rsidR="007429B5" w:rsidRPr="00680E58" w:rsidRDefault="007429B5" w:rsidP="000439DD">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7</w:t>
            </w:r>
          </w:p>
        </w:tc>
        <w:tc>
          <w:tcPr>
            <w:tcW w:w="1801" w:type="pct"/>
            <w:vAlign w:val="center"/>
            <w:hideMark/>
          </w:tcPr>
          <w:p w14:paraId="1BCD0C16"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Synchronization Type</w:t>
            </w:r>
          </w:p>
        </w:tc>
        <w:tc>
          <w:tcPr>
            <w:tcW w:w="1503" w:type="pct"/>
            <w:vAlign w:val="center"/>
            <w:hideMark/>
          </w:tcPr>
          <w:p w14:paraId="24556A02"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Automatic and manual synchronization with phase sequence, voltage, and frequency matching</w:t>
            </w:r>
          </w:p>
        </w:tc>
        <w:tc>
          <w:tcPr>
            <w:tcW w:w="1519" w:type="pct"/>
          </w:tcPr>
          <w:p w14:paraId="7BD0832C" w14:textId="77777777" w:rsidR="007429B5" w:rsidRPr="00680E58" w:rsidRDefault="007429B5" w:rsidP="000439DD">
            <w:pPr>
              <w:spacing w:after="0" w:line="240" w:lineRule="auto"/>
              <w:rPr>
                <w:rFonts w:asciiTheme="minorHAnsi" w:eastAsia="Times New Roman" w:hAnsiTheme="minorHAnsi" w:cstheme="minorHAnsi"/>
                <w:sz w:val="24"/>
                <w:szCs w:val="24"/>
              </w:rPr>
            </w:pPr>
            <w:r w:rsidRPr="008A3CCB">
              <w:rPr>
                <w:rFonts w:asciiTheme="minorHAnsi" w:eastAsia="Times New Roman" w:hAnsiTheme="minorHAnsi" w:cstheme="minorHAnsi"/>
                <w:color w:val="000000"/>
                <w:sz w:val="24"/>
                <w:szCs w:val="24"/>
              </w:rPr>
              <w:t>Bidder to indicate</w:t>
            </w:r>
          </w:p>
        </w:tc>
      </w:tr>
      <w:tr w:rsidR="007429B5" w:rsidRPr="00680E58" w14:paraId="08AC98B4" w14:textId="77777777" w:rsidTr="007429B5">
        <w:tc>
          <w:tcPr>
            <w:tcW w:w="177" w:type="pct"/>
          </w:tcPr>
          <w:p w14:paraId="3F0A8C5B" w14:textId="77777777" w:rsidR="007429B5" w:rsidRPr="00680E58" w:rsidRDefault="007429B5" w:rsidP="000439DD">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8</w:t>
            </w:r>
          </w:p>
        </w:tc>
        <w:tc>
          <w:tcPr>
            <w:tcW w:w="1801" w:type="pct"/>
            <w:vAlign w:val="center"/>
            <w:hideMark/>
          </w:tcPr>
          <w:p w14:paraId="12B75920"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Control System</w:t>
            </w:r>
          </w:p>
        </w:tc>
        <w:tc>
          <w:tcPr>
            <w:tcW w:w="1503" w:type="pct"/>
            <w:vAlign w:val="center"/>
            <w:hideMark/>
          </w:tcPr>
          <w:p w14:paraId="1EE2E0D7"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Microprocessor-based control for voltage &amp; frequency measurement, power factor, and synchronization logic</w:t>
            </w:r>
          </w:p>
        </w:tc>
        <w:tc>
          <w:tcPr>
            <w:tcW w:w="1519" w:type="pct"/>
          </w:tcPr>
          <w:p w14:paraId="00D86523" w14:textId="77777777" w:rsidR="007429B5" w:rsidRPr="00680E58" w:rsidRDefault="007429B5" w:rsidP="000439DD">
            <w:pPr>
              <w:spacing w:after="0" w:line="240" w:lineRule="auto"/>
              <w:rPr>
                <w:rFonts w:asciiTheme="minorHAnsi" w:eastAsia="Times New Roman" w:hAnsiTheme="minorHAnsi" w:cstheme="minorHAnsi"/>
                <w:sz w:val="24"/>
                <w:szCs w:val="24"/>
              </w:rPr>
            </w:pPr>
            <w:r w:rsidRPr="008A3CCB">
              <w:rPr>
                <w:rFonts w:asciiTheme="minorHAnsi" w:eastAsia="Times New Roman" w:hAnsiTheme="minorHAnsi" w:cstheme="minorHAnsi"/>
                <w:color w:val="000000"/>
                <w:sz w:val="24"/>
                <w:szCs w:val="24"/>
              </w:rPr>
              <w:t>Bidder to indicate</w:t>
            </w:r>
          </w:p>
        </w:tc>
      </w:tr>
      <w:tr w:rsidR="007429B5" w:rsidRPr="00680E58" w14:paraId="62CDD18A" w14:textId="77777777" w:rsidTr="007429B5">
        <w:tc>
          <w:tcPr>
            <w:tcW w:w="177" w:type="pct"/>
          </w:tcPr>
          <w:p w14:paraId="606AF294" w14:textId="77777777" w:rsidR="007429B5" w:rsidRPr="00680E58" w:rsidRDefault="007429B5" w:rsidP="000439DD">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9</w:t>
            </w:r>
          </w:p>
        </w:tc>
        <w:tc>
          <w:tcPr>
            <w:tcW w:w="1801" w:type="pct"/>
            <w:vAlign w:val="center"/>
            <w:hideMark/>
          </w:tcPr>
          <w:p w14:paraId="01E8FE29"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Protection Features</w:t>
            </w:r>
          </w:p>
        </w:tc>
        <w:tc>
          <w:tcPr>
            <w:tcW w:w="1503" w:type="pct"/>
            <w:vAlign w:val="center"/>
            <w:hideMark/>
          </w:tcPr>
          <w:p w14:paraId="626B135B"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Overcurrent protection, earth fault protection, reverse power protection, short circuit protection</w:t>
            </w:r>
          </w:p>
        </w:tc>
        <w:tc>
          <w:tcPr>
            <w:tcW w:w="1519" w:type="pct"/>
          </w:tcPr>
          <w:p w14:paraId="40D26732" w14:textId="77777777" w:rsidR="007429B5" w:rsidRPr="00680E58" w:rsidRDefault="007429B5" w:rsidP="000439DD">
            <w:pPr>
              <w:spacing w:after="0" w:line="240" w:lineRule="auto"/>
              <w:rPr>
                <w:rFonts w:asciiTheme="minorHAnsi" w:eastAsia="Times New Roman" w:hAnsiTheme="minorHAnsi" w:cstheme="minorHAnsi"/>
                <w:sz w:val="24"/>
                <w:szCs w:val="24"/>
              </w:rPr>
            </w:pPr>
            <w:r w:rsidRPr="008A3CCB">
              <w:rPr>
                <w:rFonts w:asciiTheme="minorHAnsi" w:eastAsia="Times New Roman" w:hAnsiTheme="minorHAnsi" w:cstheme="minorHAnsi"/>
                <w:color w:val="000000"/>
                <w:sz w:val="24"/>
                <w:szCs w:val="24"/>
              </w:rPr>
              <w:t>Bidder to indicate</w:t>
            </w:r>
          </w:p>
        </w:tc>
      </w:tr>
      <w:tr w:rsidR="007429B5" w:rsidRPr="00680E58" w14:paraId="1A3AECC8" w14:textId="77777777" w:rsidTr="007429B5">
        <w:tc>
          <w:tcPr>
            <w:tcW w:w="177" w:type="pct"/>
          </w:tcPr>
          <w:p w14:paraId="0CEC75F3" w14:textId="77777777" w:rsidR="007429B5" w:rsidRPr="00680E58" w:rsidRDefault="007429B5" w:rsidP="000439DD">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10</w:t>
            </w:r>
          </w:p>
        </w:tc>
        <w:tc>
          <w:tcPr>
            <w:tcW w:w="1801" w:type="pct"/>
            <w:vAlign w:val="center"/>
            <w:hideMark/>
          </w:tcPr>
          <w:p w14:paraId="6675A472"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Circuit Breakers</w:t>
            </w:r>
          </w:p>
        </w:tc>
        <w:tc>
          <w:tcPr>
            <w:tcW w:w="1503" w:type="pct"/>
            <w:vAlign w:val="center"/>
            <w:hideMark/>
          </w:tcPr>
          <w:p w14:paraId="4A3299F5"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Vacuum or SF6 circuit breakers, motorized or manual operation with interlocking</w:t>
            </w:r>
          </w:p>
        </w:tc>
        <w:tc>
          <w:tcPr>
            <w:tcW w:w="1519" w:type="pct"/>
          </w:tcPr>
          <w:p w14:paraId="12491F1A" w14:textId="77777777" w:rsidR="007429B5" w:rsidRPr="00680E58" w:rsidRDefault="007429B5" w:rsidP="000439DD">
            <w:pPr>
              <w:spacing w:after="0" w:line="240" w:lineRule="auto"/>
              <w:rPr>
                <w:rFonts w:asciiTheme="minorHAnsi" w:eastAsia="Times New Roman" w:hAnsiTheme="minorHAnsi" w:cstheme="minorHAnsi"/>
                <w:sz w:val="24"/>
                <w:szCs w:val="24"/>
              </w:rPr>
            </w:pPr>
            <w:r w:rsidRPr="004A5FDA">
              <w:rPr>
                <w:rFonts w:asciiTheme="minorHAnsi" w:eastAsia="Times New Roman" w:hAnsiTheme="minorHAnsi" w:cstheme="minorHAnsi"/>
                <w:color w:val="000000"/>
                <w:sz w:val="24"/>
                <w:szCs w:val="24"/>
              </w:rPr>
              <w:t>Bidder to indicate</w:t>
            </w:r>
          </w:p>
        </w:tc>
      </w:tr>
      <w:tr w:rsidR="007429B5" w:rsidRPr="00680E58" w14:paraId="67A68C4F" w14:textId="77777777" w:rsidTr="007429B5">
        <w:tc>
          <w:tcPr>
            <w:tcW w:w="177" w:type="pct"/>
          </w:tcPr>
          <w:p w14:paraId="619A814E" w14:textId="77777777" w:rsidR="007429B5" w:rsidRPr="00680E58" w:rsidRDefault="007429B5" w:rsidP="000439DD">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11</w:t>
            </w:r>
          </w:p>
        </w:tc>
        <w:tc>
          <w:tcPr>
            <w:tcW w:w="1801" w:type="pct"/>
            <w:vAlign w:val="center"/>
            <w:hideMark/>
          </w:tcPr>
          <w:p w14:paraId="7F5F8691"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Differential Protection</w:t>
            </w:r>
          </w:p>
        </w:tc>
        <w:tc>
          <w:tcPr>
            <w:tcW w:w="1503" w:type="pct"/>
            <w:vAlign w:val="center"/>
            <w:hideMark/>
          </w:tcPr>
          <w:p w14:paraId="0EBA64D6"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For generator protection against faults</w:t>
            </w:r>
          </w:p>
        </w:tc>
        <w:tc>
          <w:tcPr>
            <w:tcW w:w="1519" w:type="pct"/>
          </w:tcPr>
          <w:p w14:paraId="1FBB1879" w14:textId="77777777" w:rsidR="007429B5" w:rsidRPr="00680E58" w:rsidRDefault="007429B5" w:rsidP="000439DD">
            <w:pPr>
              <w:spacing w:after="0" w:line="240" w:lineRule="auto"/>
              <w:rPr>
                <w:rFonts w:asciiTheme="minorHAnsi" w:eastAsia="Times New Roman" w:hAnsiTheme="minorHAnsi" w:cstheme="minorHAnsi"/>
                <w:sz w:val="24"/>
                <w:szCs w:val="24"/>
              </w:rPr>
            </w:pPr>
            <w:r w:rsidRPr="004A5FDA">
              <w:rPr>
                <w:rFonts w:asciiTheme="minorHAnsi" w:eastAsia="Times New Roman" w:hAnsiTheme="minorHAnsi" w:cstheme="minorHAnsi"/>
                <w:color w:val="000000"/>
                <w:sz w:val="24"/>
                <w:szCs w:val="24"/>
              </w:rPr>
              <w:t>Bidder to indicate</w:t>
            </w:r>
          </w:p>
        </w:tc>
      </w:tr>
      <w:tr w:rsidR="007429B5" w:rsidRPr="00680E58" w14:paraId="116B50F4" w14:textId="77777777" w:rsidTr="007429B5">
        <w:tc>
          <w:tcPr>
            <w:tcW w:w="177" w:type="pct"/>
          </w:tcPr>
          <w:p w14:paraId="7B618EEF" w14:textId="77777777" w:rsidR="007429B5" w:rsidRPr="00680E58" w:rsidRDefault="007429B5" w:rsidP="000439DD">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12</w:t>
            </w:r>
          </w:p>
        </w:tc>
        <w:tc>
          <w:tcPr>
            <w:tcW w:w="1801" w:type="pct"/>
            <w:vAlign w:val="center"/>
            <w:hideMark/>
          </w:tcPr>
          <w:p w14:paraId="68B557AA"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Overvoltage/</w:t>
            </w:r>
            <w:r w:rsidRPr="00680E58">
              <w:rPr>
                <w:rFonts w:asciiTheme="minorHAnsi" w:eastAsia="Times New Roman" w:hAnsiTheme="minorHAnsi" w:cstheme="minorHAnsi"/>
                <w:bCs/>
                <w:sz w:val="24"/>
                <w:szCs w:val="24"/>
              </w:rPr>
              <w:t>Under voltage</w:t>
            </w:r>
            <w:r w:rsidRPr="00E14BF1">
              <w:rPr>
                <w:rFonts w:asciiTheme="minorHAnsi" w:eastAsia="Times New Roman" w:hAnsiTheme="minorHAnsi" w:cstheme="minorHAnsi"/>
                <w:bCs/>
                <w:sz w:val="24"/>
                <w:szCs w:val="24"/>
              </w:rPr>
              <w:t xml:space="preserve"> Protection</w:t>
            </w:r>
          </w:p>
        </w:tc>
        <w:tc>
          <w:tcPr>
            <w:tcW w:w="1503" w:type="pct"/>
            <w:vAlign w:val="center"/>
            <w:hideMark/>
          </w:tcPr>
          <w:p w14:paraId="0FF103E1"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Prevents operation outside of safe voltage limits</w:t>
            </w:r>
          </w:p>
        </w:tc>
        <w:tc>
          <w:tcPr>
            <w:tcW w:w="1519" w:type="pct"/>
          </w:tcPr>
          <w:p w14:paraId="2C2E9087" w14:textId="77777777" w:rsidR="007429B5" w:rsidRPr="00680E58" w:rsidRDefault="007429B5" w:rsidP="000439DD">
            <w:pPr>
              <w:spacing w:after="0" w:line="240" w:lineRule="auto"/>
              <w:rPr>
                <w:rFonts w:asciiTheme="minorHAnsi" w:eastAsia="Times New Roman" w:hAnsiTheme="minorHAnsi" w:cstheme="minorHAnsi"/>
                <w:sz w:val="24"/>
                <w:szCs w:val="24"/>
              </w:rPr>
            </w:pPr>
            <w:r w:rsidRPr="004A5FDA">
              <w:rPr>
                <w:rFonts w:asciiTheme="minorHAnsi" w:eastAsia="Times New Roman" w:hAnsiTheme="minorHAnsi" w:cstheme="minorHAnsi"/>
                <w:color w:val="000000"/>
                <w:sz w:val="24"/>
                <w:szCs w:val="24"/>
              </w:rPr>
              <w:t>Bidder to indicate</w:t>
            </w:r>
          </w:p>
        </w:tc>
      </w:tr>
      <w:tr w:rsidR="007429B5" w:rsidRPr="00680E58" w14:paraId="1538CD1F" w14:textId="77777777" w:rsidTr="007429B5">
        <w:tc>
          <w:tcPr>
            <w:tcW w:w="177" w:type="pct"/>
          </w:tcPr>
          <w:p w14:paraId="5D0D662C" w14:textId="77777777" w:rsidR="007429B5" w:rsidRPr="00680E58" w:rsidRDefault="007429B5" w:rsidP="000439DD">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13</w:t>
            </w:r>
          </w:p>
        </w:tc>
        <w:tc>
          <w:tcPr>
            <w:tcW w:w="1801" w:type="pct"/>
            <w:vAlign w:val="center"/>
            <w:hideMark/>
          </w:tcPr>
          <w:p w14:paraId="66159567"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Ambient Temperature Range</w:t>
            </w:r>
          </w:p>
        </w:tc>
        <w:tc>
          <w:tcPr>
            <w:tcW w:w="1503" w:type="pct"/>
            <w:vAlign w:val="center"/>
            <w:hideMark/>
          </w:tcPr>
          <w:p w14:paraId="65116E14"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-10°C to +40°C</w:t>
            </w:r>
          </w:p>
        </w:tc>
        <w:tc>
          <w:tcPr>
            <w:tcW w:w="1519" w:type="pct"/>
          </w:tcPr>
          <w:p w14:paraId="68B8D10D" w14:textId="77777777" w:rsidR="007429B5" w:rsidRPr="00680E58" w:rsidRDefault="007429B5" w:rsidP="000439DD">
            <w:pPr>
              <w:spacing w:after="0" w:line="240" w:lineRule="auto"/>
              <w:rPr>
                <w:rFonts w:asciiTheme="minorHAnsi" w:eastAsia="Times New Roman" w:hAnsiTheme="minorHAnsi" w:cstheme="minorHAnsi"/>
                <w:sz w:val="24"/>
                <w:szCs w:val="24"/>
              </w:rPr>
            </w:pPr>
            <w:r w:rsidRPr="004A5FDA">
              <w:rPr>
                <w:rFonts w:asciiTheme="minorHAnsi" w:eastAsia="Times New Roman" w:hAnsiTheme="minorHAnsi" w:cstheme="minorHAnsi"/>
                <w:color w:val="000000"/>
                <w:sz w:val="24"/>
                <w:szCs w:val="24"/>
              </w:rPr>
              <w:t>Bidder to indicate</w:t>
            </w:r>
          </w:p>
        </w:tc>
      </w:tr>
      <w:tr w:rsidR="007429B5" w:rsidRPr="00680E58" w14:paraId="2B47B5E6" w14:textId="77777777" w:rsidTr="007429B5">
        <w:tc>
          <w:tcPr>
            <w:tcW w:w="177" w:type="pct"/>
          </w:tcPr>
          <w:p w14:paraId="3F21D93B" w14:textId="77777777" w:rsidR="007429B5" w:rsidRPr="00680E58" w:rsidRDefault="007429B5" w:rsidP="000439DD">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14</w:t>
            </w:r>
          </w:p>
        </w:tc>
        <w:tc>
          <w:tcPr>
            <w:tcW w:w="1801" w:type="pct"/>
            <w:vAlign w:val="center"/>
            <w:hideMark/>
          </w:tcPr>
          <w:p w14:paraId="10978467"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Humidity</w:t>
            </w:r>
          </w:p>
        </w:tc>
        <w:tc>
          <w:tcPr>
            <w:tcW w:w="1503" w:type="pct"/>
            <w:vAlign w:val="center"/>
            <w:hideMark/>
          </w:tcPr>
          <w:p w14:paraId="1FBF2056"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5% to 95% non-condensing</w:t>
            </w:r>
          </w:p>
        </w:tc>
        <w:tc>
          <w:tcPr>
            <w:tcW w:w="1519" w:type="pct"/>
          </w:tcPr>
          <w:p w14:paraId="02485093" w14:textId="77777777" w:rsidR="007429B5" w:rsidRPr="00680E58" w:rsidRDefault="007429B5" w:rsidP="000439DD">
            <w:pPr>
              <w:spacing w:after="0" w:line="240" w:lineRule="auto"/>
              <w:rPr>
                <w:rFonts w:asciiTheme="minorHAnsi" w:eastAsia="Times New Roman" w:hAnsiTheme="minorHAnsi" w:cstheme="minorHAnsi"/>
                <w:sz w:val="24"/>
                <w:szCs w:val="24"/>
              </w:rPr>
            </w:pPr>
            <w:r w:rsidRPr="004A5FDA">
              <w:rPr>
                <w:rFonts w:asciiTheme="minorHAnsi" w:eastAsia="Times New Roman" w:hAnsiTheme="minorHAnsi" w:cstheme="minorHAnsi"/>
                <w:color w:val="000000"/>
                <w:sz w:val="24"/>
                <w:szCs w:val="24"/>
              </w:rPr>
              <w:t>Bidder to indicate</w:t>
            </w:r>
          </w:p>
        </w:tc>
      </w:tr>
      <w:tr w:rsidR="007429B5" w:rsidRPr="00680E58" w14:paraId="726BE3B2" w14:textId="77777777" w:rsidTr="007429B5">
        <w:tc>
          <w:tcPr>
            <w:tcW w:w="177" w:type="pct"/>
          </w:tcPr>
          <w:p w14:paraId="791A0F9F" w14:textId="77777777" w:rsidR="007429B5" w:rsidRPr="00680E58" w:rsidRDefault="007429B5" w:rsidP="000439DD">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15</w:t>
            </w:r>
          </w:p>
        </w:tc>
        <w:tc>
          <w:tcPr>
            <w:tcW w:w="1801" w:type="pct"/>
            <w:vAlign w:val="center"/>
            <w:hideMark/>
          </w:tcPr>
          <w:p w14:paraId="77D63A26"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Altitude</w:t>
            </w:r>
          </w:p>
        </w:tc>
        <w:tc>
          <w:tcPr>
            <w:tcW w:w="1503" w:type="pct"/>
            <w:vAlign w:val="center"/>
            <w:hideMark/>
          </w:tcPr>
          <w:p w14:paraId="7081B984"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Standard design for up to 1000 meters</w:t>
            </w:r>
          </w:p>
        </w:tc>
        <w:tc>
          <w:tcPr>
            <w:tcW w:w="1519" w:type="pct"/>
          </w:tcPr>
          <w:p w14:paraId="3BB6E494" w14:textId="77777777" w:rsidR="007429B5" w:rsidRPr="00680E58" w:rsidRDefault="007429B5" w:rsidP="000439DD">
            <w:pPr>
              <w:spacing w:after="0" w:line="240" w:lineRule="auto"/>
              <w:rPr>
                <w:rFonts w:asciiTheme="minorHAnsi" w:eastAsia="Times New Roman" w:hAnsiTheme="minorHAnsi" w:cstheme="minorHAnsi"/>
                <w:sz w:val="24"/>
                <w:szCs w:val="24"/>
              </w:rPr>
            </w:pPr>
            <w:r w:rsidRPr="004A5FDA">
              <w:rPr>
                <w:rFonts w:asciiTheme="minorHAnsi" w:eastAsia="Times New Roman" w:hAnsiTheme="minorHAnsi" w:cstheme="minorHAnsi"/>
                <w:color w:val="000000"/>
                <w:sz w:val="24"/>
                <w:szCs w:val="24"/>
              </w:rPr>
              <w:t>Bidder to indicate</w:t>
            </w:r>
          </w:p>
        </w:tc>
      </w:tr>
      <w:tr w:rsidR="007429B5" w:rsidRPr="00680E58" w14:paraId="3092F1E1" w14:textId="77777777" w:rsidTr="007429B5">
        <w:tc>
          <w:tcPr>
            <w:tcW w:w="177" w:type="pct"/>
          </w:tcPr>
          <w:p w14:paraId="300B0D04" w14:textId="77777777" w:rsidR="007429B5" w:rsidRPr="00680E58" w:rsidRDefault="007429B5" w:rsidP="000439DD">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16</w:t>
            </w:r>
          </w:p>
        </w:tc>
        <w:tc>
          <w:tcPr>
            <w:tcW w:w="1801" w:type="pct"/>
            <w:vAlign w:val="center"/>
            <w:hideMark/>
          </w:tcPr>
          <w:p w14:paraId="32FF14EA"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Enclosure Type</w:t>
            </w:r>
          </w:p>
        </w:tc>
        <w:tc>
          <w:tcPr>
            <w:tcW w:w="1503" w:type="pct"/>
            <w:vAlign w:val="center"/>
            <w:hideMark/>
          </w:tcPr>
          <w:p w14:paraId="7ED23344"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 xml:space="preserve">Steel sheet metal, powder-coated for durability, IP4X or IP54 rating </w:t>
            </w:r>
          </w:p>
        </w:tc>
        <w:tc>
          <w:tcPr>
            <w:tcW w:w="1519" w:type="pct"/>
          </w:tcPr>
          <w:p w14:paraId="6105A4DF" w14:textId="77777777" w:rsidR="007429B5" w:rsidRPr="00680E58" w:rsidRDefault="007429B5" w:rsidP="000439DD">
            <w:pPr>
              <w:spacing w:after="0" w:line="240" w:lineRule="auto"/>
              <w:rPr>
                <w:rFonts w:asciiTheme="minorHAnsi" w:eastAsia="Times New Roman" w:hAnsiTheme="minorHAnsi" w:cstheme="minorHAnsi"/>
                <w:sz w:val="24"/>
                <w:szCs w:val="24"/>
              </w:rPr>
            </w:pPr>
            <w:r w:rsidRPr="004A5FDA">
              <w:rPr>
                <w:rFonts w:asciiTheme="minorHAnsi" w:eastAsia="Times New Roman" w:hAnsiTheme="minorHAnsi" w:cstheme="minorHAnsi"/>
                <w:color w:val="000000"/>
                <w:sz w:val="24"/>
                <w:szCs w:val="24"/>
              </w:rPr>
              <w:t>Bidder to indicate</w:t>
            </w:r>
          </w:p>
        </w:tc>
      </w:tr>
      <w:tr w:rsidR="007429B5" w:rsidRPr="00680E58" w14:paraId="60261993" w14:textId="77777777" w:rsidTr="007429B5">
        <w:tc>
          <w:tcPr>
            <w:tcW w:w="177" w:type="pct"/>
          </w:tcPr>
          <w:p w14:paraId="105609AD" w14:textId="77777777" w:rsidR="007429B5" w:rsidRPr="00680E58" w:rsidRDefault="007429B5" w:rsidP="000439DD">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17</w:t>
            </w:r>
          </w:p>
        </w:tc>
        <w:tc>
          <w:tcPr>
            <w:tcW w:w="1801" w:type="pct"/>
            <w:vAlign w:val="center"/>
            <w:hideMark/>
          </w:tcPr>
          <w:p w14:paraId="4FBDE985"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Metering and Indicators</w:t>
            </w:r>
          </w:p>
        </w:tc>
        <w:tc>
          <w:tcPr>
            <w:tcW w:w="1503" w:type="pct"/>
            <w:vAlign w:val="center"/>
            <w:hideMark/>
          </w:tcPr>
          <w:p w14:paraId="43B46B95"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 xml:space="preserve">Digital or </w:t>
            </w:r>
            <w:proofErr w:type="spellStart"/>
            <w:r w:rsidRPr="00E14BF1">
              <w:rPr>
                <w:rFonts w:asciiTheme="minorHAnsi" w:eastAsia="Times New Roman" w:hAnsiTheme="minorHAnsi" w:cstheme="minorHAnsi"/>
                <w:sz w:val="24"/>
                <w:szCs w:val="24"/>
              </w:rPr>
              <w:t>analog</w:t>
            </w:r>
            <w:proofErr w:type="spellEnd"/>
            <w:r w:rsidRPr="00E14BF1">
              <w:rPr>
                <w:rFonts w:asciiTheme="minorHAnsi" w:eastAsia="Times New Roman" w:hAnsiTheme="minorHAnsi" w:cstheme="minorHAnsi"/>
                <w:sz w:val="24"/>
                <w:szCs w:val="24"/>
              </w:rPr>
              <w:t xml:space="preserve"> meters for voltage, current, and frequency with alarms and indicators for faults</w:t>
            </w:r>
          </w:p>
        </w:tc>
        <w:tc>
          <w:tcPr>
            <w:tcW w:w="1519" w:type="pct"/>
          </w:tcPr>
          <w:p w14:paraId="7B900BEA" w14:textId="77777777" w:rsidR="007429B5" w:rsidRPr="00680E58" w:rsidRDefault="007429B5" w:rsidP="000439DD">
            <w:pPr>
              <w:spacing w:after="0" w:line="240" w:lineRule="auto"/>
              <w:rPr>
                <w:rFonts w:asciiTheme="minorHAnsi" w:eastAsia="Times New Roman" w:hAnsiTheme="minorHAnsi" w:cstheme="minorHAnsi"/>
                <w:sz w:val="24"/>
                <w:szCs w:val="24"/>
              </w:rPr>
            </w:pPr>
            <w:r w:rsidRPr="009F2499">
              <w:rPr>
                <w:rFonts w:asciiTheme="minorHAnsi" w:eastAsia="Times New Roman" w:hAnsiTheme="minorHAnsi" w:cstheme="minorHAnsi"/>
                <w:color w:val="000000"/>
                <w:sz w:val="24"/>
                <w:szCs w:val="24"/>
              </w:rPr>
              <w:t>Bidder to indicate</w:t>
            </w:r>
          </w:p>
        </w:tc>
      </w:tr>
      <w:tr w:rsidR="007429B5" w:rsidRPr="00680E58" w14:paraId="69262A3F" w14:textId="77777777" w:rsidTr="007429B5">
        <w:tc>
          <w:tcPr>
            <w:tcW w:w="177" w:type="pct"/>
          </w:tcPr>
          <w:p w14:paraId="30B00920" w14:textId="77777777" w:rsidR="007429B5" w:rsidRPr="00680E58" w:rsidRDefault="007429B5" w:rsidP="000439DD">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18</w:t>
            </w:r>
          </w:p>
        </w:tc>
        <w:tc>
          <w:tcPr>
            <w:tcW w:w="1801" w:type="pct"/>
            <w:vAlign w:val="center"/>
            <w:hideMark/>
          </w:tcPr>
          <w:p w14:paraId="6C5AD99A"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Testing &amp; Compliance</w:t>
            </w:r>
          </w:p>
        </w:tc>
        <w:tc>
          <w:tcPr>
            <w:tcW w:w="1503" w:type="pct"/>
            <w:vAlign w:val="center"/>
            <w:hideMark/>
          </w:tcPr>
          <w:p w14:paraId="745AE5FF"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Factory Acceptance Testing (FAT), IEC, IEEE, and ISO standards</w:t>
            </w:r>
          </w:p>
        </w:tc>
        <w:tc>
          <w:tcPr>
            <w:tcW w:w="1519" w:type="pct"/>
          </w:tcPr>
          <w:p w14:paraId="5E366DFB" w14:textId="77777777" w:rsidR="007429B5" w:rsidRPr="00680E58" w:rsidRDefault="007429B5" w:rsidP="000439DD">
            <w:pPr>
              <w:spacing w:after="0" w:line="240" w:lineRule="auto"/>
              <w:rPr>
                <w:rFonts w:asciiTheme="minorHAnsi" w:eastAsia="Times New Roman" w:hAnsiTheme="minorHAnsi" w:cstheme="minorHAnsi"/>
                <w:sz w:val="24"/>
                <w:szCs w:val="24"/>
              </w:rPr>
            </w:pPr>
            <w:r w:rsidRPr="009F2499">
              <w:rPr>
                <w:rFonts w:asciiTheme="minorHAnsi" w:eastAsia="Times New Roman" w:hAnsiTheme="minorHAnsi" w:cstheme="minorHAnsi"/>
                <w:color w:val="000000"/>
                <w:sz w:val="24"/>
                <w:szCs w:val="24"/>
              </w:rPr>
              <w:t>Bidder to indicate</w:t>
            </w:r>
          </w:p>
        </w:tc>
      </w:tr>
      <w:tr w:rsidR="007429B5" w:rsidRPr="00680E58" w14:paraId="7D8715B3" w14:textId="77777777" w:rsidTr="007429B5">
        <w:tc>
          <w:tcPr>
            <w:tcW w:w="177" w:type="pct"/>
          </w:tcPr>
          <w:p w14:paraId="782F9A96" w14:textId="77777777" w:rsidR="007429B5" w:rsidRPr="00680E58" w:rsidRDefault="007429B5" w:rsidP="000439DD">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19</w:t>
            </w:r>
          </w:p>
        </w:tc>
        <w:tc>
          <w:tcPr>
            <w:tcW w:w="1801" w:type="pct"/>
            <w:vAlign w:val="center"/>
            <w:hideMark/>
          </w:tcPr>
          <w:p w14:paraId="554A5551"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Factory Tests</w:t>
            </w:r>
          </w:p>
        </w:tc>
        <w:tc>
          <w:tcPr>
            <w:tcW w:w="1503" w:type="pct"/>
            <w:vAlign w:val="center"/>
            <w:hideMark/>
          </w:tcPr>
          <w:p w14:paraId="1FB7E2C3"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Insulation resistance, functional testing of controls and relays, temperature rise</w:t>
            </w:r>
          </w:p>
        </w:tc>
        <w:tc>
          <w:tcPr>
            <w:tcW w:w="1519" w:type="pct"/>
          </w:tcPr>
          <w:p w14:paraId="6C83209D" w14:textId="77777777" w:rsidR="007429B5" w:rsidRPr="00680E58" w:rsidRDefault="007429B5" w:rsidP="000439DD">
            <w:pPr>
              <w:spacing w:after="0" w:line="240" w:lineRule="auto"/>
              <w:rPr>
                <w:rFonts w:asciiTheme="minorHAnsi" w:eastAsia="Times New Roman" w:hAnsiTheme="minorHAnsi" w:cstheme="minorHAnsi"/>
                <w:sz w:val="24"/>
                <w:szCs w:val="24"/>
              </w:rPr>
            </w:pPr>
            <w:r w:rsidRPr="009F2499">
              <w:rPr>
                <w:rFonts w:asciiTheme="minorHAnsi" w:eastAsia="Times New Roman" w:hAnsiTheme="minorHAnsi" w:cstheme="minorHAnsi"/>
                <w:color w:val="000000"/>
                <w:sz w:val="24"/>
                <w:szCs w:val="24"/>
              </w:rPr>
              <w:t>Bidder to indicate</w:t>
            </w:r>
          </w:p>
        </w:tc>
      </w:tr>
      <w:tr w:rsidR="007429B5" w:rsidRPr="00680E58" w14:paraId="59361404" w14:textId="77777777" w:rsidTr="007429B5">
        <w:tc>
          <w:tcPr>
            <w:tcW w:w="177" w:type="pct"/>
          </w:tcPr>
          <w:p w14:paraId="42587F2B" w14:textId="77777777" w:rsidR="007429B5" w:rsidRPr="00680E58" w:rsidRDefault="007429B5" w:rsidP="000439DD">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20</w:t>
            </w:r>
          </w:p>
        </w:tc>
        <w:tc>
          <w:tcPr>
            <w:tcW w:w="1801" w:type="pct"/>
            <w:vAlign w:val="center"/>
            <w:hideMark/>
          </w:tcPr>
          <w:p w14:paraId="58137A4C"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Remote Monitoring</w:t>
            </w:r>
          </w:p>
        </w:tc>
        <w:tc>
          <w:tcPr>
            <w:tcW w:w="1503" w:type="pct"/>
            <w:vAlign w:val="center"/>
            <w:hideMark/>
          </w:tcPr>
          <w:p w14:paraId="7E47A21A"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Optional integration with SCADA systems for remote control and monitoring</w:t>
            </w:r>
          </w:p>
        </w:tc>
        <w:tc>
          <w:tcPr>
            <w:tcW w:w="1519" w:type="pct"/>
          </w:tcPr>
          <w:p w14:paraId="1D22C040" w14:textId="77777777" w:rsidR="007429B5" w:rsidRPr="00680E58" w:rsidRDefault="007429B5" w:rsidP="000439DD">
            <w:pPr>
              <w:spacing w:after="0" w:line="240" w:lineRule="auto"/>
              <w:rPr>
                <w:rFonts w:asciiTheme="minorHAnsi" w:eastAsia="Times New Roman" w:hAnsiTheme="minorHAnsi" w:cstheme="minorHAnsi"/>
                <w:sz w:val="24"/>
                <w:szCs w:val="24"/>
              </w:rPr>
            </w:pPr>
            <w:r w:rsidRPr="009F2499">
              <w:rPr>
                <w:rFonts w:asciiTheme="minorHAnsi" w:eastAsia="Times New Roman" w:hAnsiTheme="minorHAnsi" w:cstheme="minorHAnsi"/>
                <w:color w:val="000000"/>
                <w:sz w:val="24"/>
                <w:szCs w:val="24"/>
              </w:rPr>
              <w:t>Bidder to indicate</w:t>
            </w:r>
          </w:p>
        </w:tc>
      </w:tr>
      <w:tr w:rsidR="007429B5" w:rsidRPr="00680E58" w14:paraId="3A38E3AD" w14:textId="77777777" w:rsidTr="007429B5">
        <w:tc>
          <w:tcPr>
            <w:tcW w:w="177" w:type="pct"/>
          </w:tcPr>
          <w:p w14:paraId="0AAAC336" w14:textId="77777777" w:rsidR="007429B5" w:rsidRPr="00680E58" w:rsidRDefault="007429B5" w:rsidP="000439DD">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21</w:t>
            </w:r>
          </w:p>
        </w:tc>
        <w:tc>
          <w:tcPr>
            <w:tcW w:w="1801" w:type="pct"/>
            <w:vAlign w:val="center"/>
            <w:hideMark/>
          </w:tcPr>
          <w:p w14:paraId="540F955B"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Warranty</w:t>
            </w:r>
          </w:p>
        </w:tc>
        <w:tc>
          <w:tcPr>
            <w:tcW w:w="1503" w:type="pct"/>
            <w:vAlign w:val="center"/>
            <w:hideMark/>
          </w:tcPr>
          <w:p w14:paraId="74E19A60"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12-24 months</w:t>
            </w:r>
          </w:p>
        </w:tc>
        <w:tc>
          <w:tcPr>
            <w:tcW w:w="1519" w:type="pct"/>
          </w:tcPr>
          <w:p w14:paraId="0DEC384F" w14:textId="77777777" w:rsidR="007429B5" w:rsidRPr="00680E58" w:rsidRDefault="007429B5" w:rsidP="000439DD">
            <w:pPr>
              <w:spacing w:after="0" w:line="240" w:lineRule="auto"/>
              <w:rPr>
                <w:rFonts w:asciiTheme="minorHAnsi" w:eastAsia="Times New Roman" w:hAnsiTheme="minorHAnsi" w:cstheme="minorHAnsi"/>
                <w:sz w:val="24"/>
                <w:szCs w:val="24"/>
              </w:rPr>
            </w:pPr>
            <w:r w:rsidRPr="009F2499">
              <w:rPr>
                <w:rFonts w:asciiTheme="minorHAnsi" w:eastAsia="Times New Roman" w:hAnsiTheme="minorHAnsi" w:cstheme="minorHAnsi"/>
                <w:color w:val="000000"/>
                <w:sz w:val="24"/>
                <w:szCs w:val="24"/>
              </w:rPr>
              <w:t>Bidder to indicate</w:t>
            </w:r>
          </w:p>
        </w:tc>
      </w:tr>
      <w:tr w:rsidR="007429B5" w:rsidRPr="00680E58" w14:paraId="59B19ECB" w14:textId="77777777" w:rsidTr="007429B5">
        <w:tc>
          <w:tcPr>
            <w:tcW w:w="177" w:type="pct"/>
          </w:tcPr>
          <w:p w14:paraId="3383276F" w14:textId="77777777" w:rsidR="007429B5" w:rsidRPr="00680E58" w:rsidRDefault="007429B5" w:rsidP="000439DD">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22</w:t>
            </w:r>
          </w:p>
        </w:tc>
        <w:tc>
          <w:tcPr>
            <w:tcW w:w="1801" w:type="pct"/>
            <w:vAlign w:val="center"/>
            <w:hideMark/>
          </w:tcPr>
          <w:p w14:paraId="498CA105"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Optional Features</w:t>
            </w:r>
          </w:p>
        </w:tc>
        <w:tc>
          <w:tcPr>
            <w:tcW w:w="1503" w:type="pct"/>
            <w:vAlign w:val="center"/>
            <w:hideMark/>
          </w:tcPr>
          <w:p w14:paraId="330A1289"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Load shedding control, integration with ATS, remote monitoring and control</w:t>
            </w:r>
          </w:p>
        </w:tc>
        <w:tc>
          <w:tcPr>
            <w:tcW w:w="1519" w:type="pct"/>
          </w:tcPr>
          <w:p w14:paraId="2475E3D1" w14:textId="77777777" w:rsidR="007429B5" w:rsidRPr="00680E58" w:rsidRDefault="007429B5" w:rsidP="000439DD">
            <w:pPr>
              <w:spacing w:after="0" w:line="240" w:lineRule="auto"/>
              <w:rPr>
                <w:rFonts w:asciiTheme="minorHAnsi" w:eastAsia="Times New Roman" w:hAnsiTheme="minorHAnsi" w:cstheme="minorHAnsi"/>
                <w:sz w:val="24"/>
                <w:szCs w:val="24"/>
              </w:rPr>
            </w:pPr>
            <w:r w:rsidRPr="009F2499">
              <w:rPr>
                <w:rFonts w:asciiTheme="minorHAnsi" w:eastAsia="Times New Roman" w:hAnsiTheme="minorHAnsi" w:cstheme="minorHAnsi"/>
                <w:color w:val="000000"/>
                <w:sz w:val="24"/>
                <w:szCs w:val="24"/>
              </w:rPr>
              <w:t>Bidder to indicate</w:t>
            </w:r>
          </w:p>
        </w:tc>
      </w:tr>
      <w:tr w:rsidR="007429B5" w:rsidRPr="00680E58" w14:paraId="4263BA6B" w14:textId="77777777" w:rsidTr="007429B5">
        <w:tc>
          <w:tcPr>
            <w:tcW w:w="177" w:type="pct"/>
          </w:tcPr>
          <w:p w14:paraId="0E25B1BC" w14:textId="77777777" w:rsidR="007429B5" w:rsidRPr="00680E58" w:rsidRDefault="007429B5" w:rsidP="000439DD">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23</w:t>
            </w:r>
          </w:p>
        </w:tc>
        <w:tc>
          <w:tcPr>
            <w:tcW w:w="1801" w:type="pct"/>
            <w:vAlign w:val="center"/>
            <w:hideMark/>
          </w:tcPr>
          <w:p w14:paraId="5720208F"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Safety Features</w:t>
            </w:r>
          </w:p>
        </w:tc>
        <w:tc>
          <w:tcPr>
            <w:tcW w:w="1503" w:type="pct"/>
            <w:vAlign w:val="center"/>
            <w:hideMark/>
          </w:tcPr>
          <w:p w14:paraId="068DEEAF"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Comprehensive fault protection (overload, short circuit, earth fault) and safe operation via interlocking</w:t>
            </w:r>
          </w:p>
        </w:tc>
        <w:tc>
          <w:tcPr>
            <w:tcW w:w="1519" w:type="pct"/>
          </w:tcPr>
          <w:p w14:paraId="0E0A7629" w14:textId="77777777" w:rsidR="007429B5" w:rsidRPr="00680E58" w:rsidRDefault="007429B5" w:rsidP="000439DD">
            <w:pPr>
              <w:spacing w:after="0" w:line="240" w:lineRule="auto"/>
              <w:rPr>
                <w:rFonts w:asciiTheme="minorHAnsi" w:eastAsia="Times New Roman" w:hAnsiTheme="minorHAnsi" w:cstheme="minorHAnsi"/>
                <w:sz w:val="24"/>
                <w:szCs w:val="24"/>
              </w:rPr>
            </w:pPr>
            <w:r w:rsidRPr="00225F10">
              <w:rPr>
                <w:rFonts w:asciiTheme="minorHAnsi" w:eastAsia="Times New Roman" w:hAnsiTheme="minorHAnsi" w:cstheme="minorHAnsi"/>
                <w:color w:val="000000"/>
                <w:sz w:val="24"/>
                <w:szCs w:val="24"/>
              </w:rPr>
              <w:t>Bidder to indicate</w:t>
            </w:r>
          </w:p>
        </w:tc>
      </w:tr>
      <w:tr w:rsidR="007429B5" w:rsidRPr="00680E58" w14:paraId="66BDABF9" w14:textId="77777777" w:rsidTr="007429B5">
        <w:tc>
          <w:tcPr>
            <w:tcW w:w="177" w:type="pct"/>
          </w:tcPr>
          <w:p w14:paraId="06F36534" w14:textId="77777777" w:rsidR="007429B5" w:rsidRPr="00680E58" w:rsidRDefault="007429B5" w:rsidP="000439DD">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24</w:t>
            </w:r>
          </w:p>
        </w:tc>
        <w:tc>
          <w:tcPr>
            <w:tcW w:w="1801" w:type="pct"/>
            <w:vAlign w:val="center"/>
            <w:hideMark/>
          </w:tcPr>
          <w:p w14:paraId="427E368F"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Dimensions &amp; Weight</w:t>
            </w:r>
          </w:p>
        </w:tc>
        <w:tc>
          <w:tcPr>
            <w:tcW w:w="1503" w:type="pct"/>
            <w:vAlign w:val="center"/>
            <w:hideMark/>
          </w:tcPr>
          <w:p w14:paraId="7EFFEE67" w14:textId="77777777" w:rsidR="007429B5" w:rsidRPr="00E14BF1" w:rsidRDefault="007429B5" w:rsidP="000439DD">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Customizable based on installation requirements</w:t>
            </w:r>
          </w:p>
        </w:tc>
        <w:tc>
          <w:tcPr>
            <w:tcW w:w="1519" w:type="pct"/>
          </w:tcPr>
          <w:p w14:paraId="3B69D92F" w14:textId="77777777" w:rsidR="007429B5" w:rsidRPr="00680E58" w:rsidRDefault="007429B5" w:rsidP="000439DD">
            <w:pPr>
              <w:spacing w:after="0" w:line="240" w:lineRule="auto"/>
              <w:rPr>
                <w:rFonts w:asciiTheme="minorHAnsi" w:eastAsia="Times New Roman" w:hAnsiTheme="minorHAnsi" w:cstheme="minorHAnsi"/>
                <w:sz w:val="24"/>
                <w:szCs w:val="24"/>
              </w:rPr>
            </w:pPr>
            <w:r w:rsidRPr="00225F10">
              <w:rPr>
                <w:rFonts w:asciiTheme="minorHAnsi" w:eastAsia="Times New Roman" w:hAnsiTheme="minorHAnsi" w:cstheme="minorHAnsi"/>
                <w:color w:val="000000"/>
                <w:sz w:val="24"/>
                <w:szCs w:val="24"/>
              </w:rPr>
              <w:t>Bidder to indicate</w:t>
            </w:r>
          </w:p>
        </w:tc>
      </w:tr>
      <w:tr w:rsidR="007429B5" w:rsidRPr="00680E58" w14:paraId="2869C21B" w14:textId="77777777" w:rsidTr="007429B5">
        <w:tc>
          <w:tcPr>
            <w:tcW w:w="3481" w:type="pct"/>
            <w:gridSpan w:val="3"/>
          </w:tcPr>
          <w:p w14:paraId="157B6FBD" w14:textId="77777777" w:rsidR="007429B5" w:rsidRPr="009721A3" w:rsidRDefault="007429B5" w:rsidP="000439DD">
            <w:pPr>
              <w:spacing w:after="0" w:line="240" w:lineRule="auto"/>
              <w:rPr>
                <w:rFonts w:eastAsia="Times New Roman" w:cstheme="minorHAnsi"/>
                <w:color w:val="000000"/>
                <w:sz w:val="24"/>
                <w:szCs w:val="24"/>
              </w:rPr>
            </w:pPr>
            <w:r w:rsidRPr="009721A3">
              <w:rPr>
                <w:rFonts w:eastAsia="Times New Roman" w:cstheme="minorHAnsi"/>
                <w:color w:val="000000"/>
                <w:sz w:val="24"/>
                <w:szCs w:val="24"/>
              </w:rPr>
              <w:t>NAME OF BIDDER:</w:t>
            </w:r>
          </w:p>
          <w:p w14:paraId="3B7A57F0" w14:textId="77777777" w:rsidR="007429B5" w:rsidRPr="00680E58" w:rsidRDefault="007429B5" w:rsidP="000439DD">
            <w:pPr>
              <w:spacing w:after="0" w:line="240" w:lineRule="auto"/>
              <w:rPr>
                <w:rFonts w:asciiTheme="minorHAnsi" w:eastAsia="Times New Roman" w:hAnsiTheme="minorHAnsi" w:cstheme="minorHAnsi"/>
                <w:sz w:val="24"/>
                <w:szCs w:val="24"/>
              </w:rPr>
            </w:pPr>
            <w:r w:rsidRPr="009721A3">
              <w:rPr>
                <w:rFonts w:eastAsia="Times New Roman" w:cstheme="minorHAnsi"/>
                <w:color w:val="000000"/>
                <w:sz w:val="24"/>
                <w:szCs w:val="24"/>
              </w:rPr>
              <w:t> </w:t>
            </w:r>
          </w:p>
        </w:tc>
        <w:tc>
          <w:tcPr>
            <w:tcW w:w="1519" w:type="pct"/>
          </w:tcPr>
          <w:p w14:paraId="5F8C6774" w14:textId="77777777" w:rsidR="007429B5" w:rsidRPr="00225F10" w:rsidRDefault="007429B5" w:rsidP="000439DD">
            <w:pPr>
              <w:spacing w:after="0" w:line="240" w:lineRule="auto"/>
              <w:rPr>
                <w:rFonts w:asciiTheme="minorHAnsi" w:eastAsia="Times New Roman" w:hAnsiTheme="minorHAnsi" w:cstheme="minorHAnsi"/>
                <w:color w:val="000000"/>
                <w:sz w:val="24"/>
                <w:szCs w:val="24"/>
              </w:rPr>
            </w:pPr>
          </w:p>
        </w:tc>
      </w:tr>
      <w:tr w:rsidR="007429B5" w:rsidRPr="00680E58" w14:paraId="65180A23" w14:textId="77777777" w:rsidTr="007429B5">
        <w:tc>
          <w:tcPr>
            <w:tcW w:w="3481" w:type="pct"/>
            <w:gridSpan w:val="3"/>
          </w:tcPr>
          <w:p w14:paraId="7C484E09" w14:textId="77777777" w:rsidR="007429B5" w:rsidRPr="009721A3" w:rsidRDefault="007429B5" w:rsidP="000439DD">
            <w:pPr>
              <w:spacing w:after="0" w:line="240" w:lineRule="auto"/>
              <w:rPr>
                <w:rFonts w:eastAsia="Times New Roman" w:cstheme="minorHAnsi"/>
                <w:color w:val="000000"/>
                <w:sz w:val="24"/>
                <w:szCs w:val="24"/>
              </w:rPr>
            </w:pPr>
            <w:r w:rsidRPr="009721A3">
              <w:rPr>
                <w:rFonts w:eastAsia="Times New Roman" w:cstheme="minorHAnsi"/>
                <w:color w:val="000000"/>
                <w:sz w:val="24"/>
                <w:szCs w:val="24"/>
              </w:rPr>
              <w:t>SIGNATURE OF BIDDER: </w:t>
            </w:r>
          </w:p>
          <w:p w14:paraId="7CE6B35D" w14:textId="77777777" w:rsidR="007429B5" w:rsidRPr="00680E58" w:rsidRDefault="007429B5" w:rsidP="000439DD">
            <w:pPr>
              <w:spacing w:after="0" w:line="240" w:lineRule="auto"/>
              <w:rPr>
                <w:rFonts w:asciiTheme="minorHAnsi" w:eastAsia="Times New Roman" w:hAnsiTheme="minorHAnsi" w:cstheme="minorHAnsi"/>
                <w:sz w:val="24"/>
                <w:szCs w:val="24"/>
              </w:rPr>
            </w:pPr>
            <w:r w:rsidRPr="009721A3">
              <w:rPr>
                <w:rFonts w:eastAsia="Times New Roman" w:cstheme="minorHAnsi"/>
                <w:color w:val="000000"/>
                <w:sz w:val="24"/>
                <w:szCs w:val="24"/>
              </w:rPr>
              <w:t> </w:t>
            </w:r>
          </w:p>
        </w:tc>
        <w:tc>
          <w:tcPr>
            <w:tcW w:w="1519" w:type="pct"/>
          </w:tcPr>
          <w:p w14:paraId="397BFFFB" w14:textId="77777777" w:rsidR="007429B5" w:rsidRPr="00225F10" w:rsidRDefault="007429B5" w:rsidP="000439DD">
            <w:pPr>
              <w:spacing w:after="0" w:line="240" w:lineRule="auto"/>
              <w:rPr>
                <w:rFonts w:asciiTheme="minorHAnsi" w:eastAsia="Times New Roman" w:hAnsiTheme="minorHAnsi" w:cstheme="minorHAnsi"/>
                <w:color w:val="000000"/>
                <w:sz w:val="24"/>
                <w:szCs w:val="24"/>
              </w:rPr>
            </w:pPr>
          </w:p>
        </w:tc>
      </w:tr>
    </w:tbl>
    <w:p w14:paraId="0E693A2D" w14:textId="77777777" w:rsidR="0095563F" w:rsidRDefault="0095563F" w:rsidP="007D2941">
      <w:pPr>
        <w:widowControl w:val="0"/>
        <w:tabs>
          <w:tab w:val="left" w:pos="819"/>
        </w:tabs>
        <w:autoSpaceDE w:val="0"/>
        <w:autoSpaceDN w:val="0"/>
        <w:spacing w:after="0" w:line="360" w:lineRule="auto"/>
        <w:ind w:right="445"/>
        <w:rPr>
          <w:rFonts w:cstheme="minorHAnsi"/>
          <w:b/>
          <w:sz w:val="24"/>
          <w:szCs w:val="24"/>
        </w:rPr>
      </w:pPr>
    </w:p>
    <w:p w14:paraId="0967008B" w14:textId="77777777" w:rsidR="00B20BF9" w:rsidRDefault="00B20BF9" w:rsidP="007D2941">
      <w:pPr>
        <w:widowControl w:val="0"/>
        <w:tabs>
          <w:tab w:val="left" w:pos="819"/>
        </w:tabs>
        <w:autoSpaceDE w:val="0"/>
        <w:autoSpaceDN w:val="0"/>
        <w:spacing w:after="0" w:line="360" w:lineRule="auto"/>
        <w:ind w:right="445"/>
        <w:rPr>
          <w:rFonts w:cstheme="minorHAnsi"/>
          <w:b/>
          <w:sz w:val="24"/>
          <w:szCs w:val="24"/>
        </w:rPr>
      </w:pPr>
    </w:p>
    <w:p w14:paraId="7911A5AC" w14:textId="5DB48815" w:rsidR="007D2941" w:rsidRDefault="007D2941" w:rsidP="00A55CC3">
      <w:pPr>
        <w:pStyle w:val="ListParagraph"/>
        <w:widowControl w:val="0"/>
        <w:numPr>
          <w:ilvl w:val="1"/>
          <w:numId w:val="107"/>
        </w:numPr>
        <w:tabs>
          <w:tab w:val="left" w:pos="819"/>
        </w:tabs>
        <w:autoSpaceDE w:val="0"/>
        <w:autoSpaceDN w:val="0"/>
        <w:spacing w:after="0" w:line="360" w:lineRule="auto"/>
        <w:ind w:right="445"/>
        <w:rPr>
          <w:rFonts w:cstheme="minorHAnsi"/>
          <w:b/>
          <w:sz w:val="24"/>
          <w:szCs w:val="24"/>
        </w:rPr>
      </w:pPr>
      <w:r>
        <w:rPr>
          <w:rFonts w:cstheme="minorHAnsi"/>
          <w:b/>
          <w:sz w:val="24"/>
          <w:szCs w:val="24"/>
        </w:rPr>
        <w:t>The LV</w:t>
      </w:r>
      <w:r w:rsidR="00B645A5">
        <w:rPr>
          <w:rFonts w:cstheme="minorHAnsi"/>
          <w:b/>
          <w:sz w:val="24"/>
          <w:szCs w:val="24"/>
        </w:rPr>
        <w:t xml:space="preserve"> Combiner Panels </w:t>
      </w:r>
      <w:r>
        <w:rPr>
          <w:rFonts w:cstheme="minorHAnsi"/>
          <w:b/>
          <w:sz w:val="24"/>
          <w:szCs w:val="24"/>
        </w:rPr>
        <w:t>Guaranteed Technical Particulars (GTP);</w:t>
      </w:r>
    </w:p>
    <w:p w14:paraId="350DB5BD" w14:textId="77777777" w:rsidR="007D2941" w:rsidRDefault="007D2941" w:rsidP="007D2941">
      <w:pPr>
        <w:spacing w:after="0" w:line="240" w:lineRule="auto"/>
        <w:rPr>
          <w:rFonts w:ascii="Times New Roman" w:eastAsia="Times New Roman" w:hAnsi="Times New Roman" w:cs="Times New Roman"/>
          <w:vanish/>
          <w:sz w:val="24"/>
          <w:szCs w:val="24"/>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
        <w:gridCol w:w="2788"/>
        <w:gridCol w:w="2813"/>
        <w:gridCol w:w="2813"/>
      </w:tblGrid>
      <w:tr w:rsidR="007D2941" w14:paraId="43D24EBE" w14:textId="77777777" w:rsidTr="007D294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A01F00B" w14:textId="77777777" w:rsidR="007D2941" w:rsidRDefault="007D2941">
            <w:pPr>
              <w:spacing w:after="0" w:line="240" w:lineRule="auto"/>
              <w:rPr>
                <w:rFonts w:eastAsia="Times New Roman" w:cstheme="minorHAnsi"/>
                <w:b/>
                <w:bCs/>
                <w:sz w:val="24"/>
                <w:szCs w:val="24"/>
              </w:rPr>
            </w:pPr>
            <w:r>
              <w:rPr>
                <w:rFonts w:eastAsia="Times New Roman" w:cstheme="minorHAnsi"/>
                <w:b/>
                <w:bCs/>
                <w:sz w:val="24"/>
                <w:szCs w:val="24"/>
              </w:rPr>
              <w:t>No</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762D4C6" w14:textId="77777777" w:rsidR="007D2941" w:rsidRDefault="007D2941">
            <w:pPr>
              <w:spacing w:after="0" w:line="240" w:lineRule="auto"/>
              <w:rPr>
                <w:rFonts w:eastAsia="Times New Roman" w:cstheme="minorHAnsi"/>
                <w:b/>
                <w:bCs/>
                <w:sz w:val="24"/>
                <w:szCs w:val="24"/>
              </w:rPr>
            </w:pPr>
            <w:r>
              <w:rPr>
                <w:rFonts w:eastAsia="Times New Roman" w:cstheme="minorHAnsi"/>
                <w:b/>
                <w:bCs/>
                <w:sz w:val="24"/>
                <w:szCs w:val="24"/>
              </w:rPr>
              <w:t>Description</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58996A8" w14:textId="77777777" w:rsidR="007D2941" w:rsidRDefault="007D2941">
            <w:pPr>
              <w:spacing w:after="0" w:line="240" w:lineRule="auto"/>
              <w:rPr>
                <w:rFonts w:eastAsia="Times New Roman" w:cstheme="minorHAnsi"/>
                <w:b/>
                <w:sz w:val="24"/>
                <w:szCs w:val="24"/>
              </w:rPr>
            </w:pPr>
            <w:r>
              <w:rPr>
                <w:rFonts w:eastAsia="Times New Roman" w:cstheme="minorHAnsi"/>
                <w:b/>
                <w:sz w:val="24"/>
                <w:szCs w:val="24"/>
              </w:rPr>
              <w:t>Requirement</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A6585FF" w14:textId="77777777" w:rsidR="007D2941" w:rsidRDefault="007D2941">
            <w:pPr>
              <w:spacing w:after="0" w:line="240" w:lineRule="auto"/>
              <w:rPr>
                <w:rFonts w:eastAsia="Times New Roman" w:cstheme="minorHAnsi"/>
                <w:b/>
                <w:sz w:val="24"/>
                <w:szCs w:val="24"/>
              </w:rPr>
            </w:pPr>
            <w:r>
              <w:rPr>
                <w:rFonts w:eastAsia="Times New Roman" w:cstheme="minorHAnsi"/>
                <w:b/>
                <w:sz w:val="24"/>
                <w:szCs w:val="24"/>
              </w:rPr>
              <w:t>Bidder’s Response</w:t>
            </w:r>
          </w:p>
        </w:tc>
      </w:tr>
      <w:tr w:rsidR="007D2941" w14:paraId="67FC56BF" w14:textId="77777777" w:rsidTr="007D294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623B752" w14:textId="77777777" w:rsidR="007D2941" w:rsidRDefault="007D2941">
            <w:pPr>
              <w:spacing w:after="0" w:line="240" w:lineRule="auto"/>
              <w:rPr>
                <w:rFonts w:eastAsia="Times New Roman" w:cstheme="minorHAnsi"/>
                <w:bCs/>
                <w:sz w:val="24"/>
                <w:szCs w:val="24"/>
              </w:rPr>
            </w:pPr>
            <w:r>
              <w:rPr>
                <w:rFonts w:eastAsia="Times New Roman" w:cstheme="minorHAnsi"/>
                <w:bCs/>
                <w:sz w:val="24"/>
                <w:szCs w:val="24"/>
              </w:rPr>
              <w:t>1</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33CBEFF" w14:textId="77777777" w:rsidR="007D2941" w:rsidRDefault="007D2941">
            <w:pPr>
              <w:spacing w:after="0" w:line="240" w:lineRule="auto"/>
              <w:rPr>
                <w:rFonts w:eastAsia="Times New Roman" w:cstheme="minorHAnsi"/>
                <w:sz w:val="24"/>
                <w:szCs w:val="24"/>
              </w:rPr>
            </w:pPr>
            <w:r>
              <w:rPr>
                <w:rFonts w:eastAsia="Times New Roman" w:cstheme="minorHAnsi"/>
                <w:bCs/>
                <w:sz w:val="24"/>
                <w:szCs w:val="24"/>
              </w:rPr>
              <w:t>Panel Type</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C78205D" w14:textId="77777777" w:rsidR="007D2941" w:rsidRDefault="007D2941">
            <w:pPr>
              <w:spacing w:after="0" w:line="240" w:lineRule="auto"/>
              <w:rPr>
                <w:rFonts w:eastAsia="Times New Roman" w:cstheme="minorHAnsi"/>
                <w:sz w:val="24"/>
                <w:szCs w:val="24"/>
              </w:rPr>
            </w:pPr>
            <w:r>
              <w:rPr>
                <w:rFonts w:eastAsia="Times New Roman" w:cstheme="minorHAnsi"/>
                <w:sz w:val="24"/>
                <w:szCs w:val="24"/>
              </w:rPr>
              <w:t xml:space="preserve">LV (Low Voltage)-0.4kV </w:t>
            </w:r>
          </w:p>
          <w:p w14:paraId="077E86ED" w14:textId="77777777" w:rsidR="007D2941" w:rsidRDefault="007D2941">
            <w:pPr>
              <w:spacing w:after="0" w:line="240" w:lineRule="auto"/>
              <w:rPr>
                <w:rFonts w:eastAsia="Times New Roman" w:cstheme="minorHAnsi"/>
                <w:sz w:val="24"/>
                <w:szCs w:val="24"/>
              </w:rPr>
            </w:pPr>
            <w:r>
              <w:rPr>
                <w:rFonts w:eastAsia="Times New Roman" w:cstheme="minorHAnsi"/>
                <w:sz w:val="24"/>
                <w:szCs w:val="24"/>
              </w:rPr>
              <w:t>and Synchronization Panels</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1C0ADE3C" w14:textId="77777777" w:rsidR="007D2941" w:rsidRDefault="007D2941">
            <w:pPr>
              <w:spacing w:after="0" w:line="240" w:lineRule="auto"/>
              <w:rPr>
                <w:rFonts w:eastAsia="Times New Roman" w:cstheme="minorHAnsi"/>
                <w:sz w:val="24"/>
                <w:szCs w:val="24"/>
              </w:rPr>
            </w:pPr>
          </w:p>
        </w:tc>
      </w:tr>
      <w:tr w:rsidR="007D2941" w14:paraId="0ED85478" w14:textId="77777777" w:rsidTr="007D294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698CB01" w14:textId="77777777" w:rsidR="007D2941" w:rsidRDefault="007D2941">
            <w:pPr>
              <w:spacing w:after="0" w:line="240" w:lineRule="auto"/>
              <w:rPr>
                <w:rFonts w:eastAsia="Times New Roman" w:cstheme="minorHAnsi"/>
                <w:bCs/>
                <w:sz w:val="24"/>
                <w:szCs w:val="24"/>
              </w:rPr>
            </w:pPr>
            <w:r>
              <w:rPr>
                <w:rFonts w:eastAsia="Times New Roman" w:cstheme="minorHAnsi"/>
                <w:bCs/>
                <w:sz w:val="24"/>
                <w:szCs w:val="24"/>
              </w:rPr>
              <w:t>2</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EB0DB9A" w14:textId="77777777" w:rsidR="007D2941" w:rsidRDefault="007D2941">
            <w:pPr>
              <w:spacing w:after="0" w:line="240" w:lineRule="auto"/>
              <w:rPr>
                <w:rFonts w:eastAsia="Times New Roman" w:cstheme="minorHAnsi"/>
                <w:sz w:val="24"/>
                <w:szCs w:val="24"/>
              </w:rPr>
            </w:pPr>
            <w:r>
              <w:rPr>
                <w:rFonts w:eastAsia="Times New Roman" w:cstheme="minorHAnsi"/>
                <w:bCs/>
                <w:sz w:val="24"/>
                <w:szCs w:val="24"/>
              </w:rPr>
              <w:t>Ingress Protection (IP Rating)</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1E56E8D" w14:textId="77777777" w:rsidR="007D2941" w:rsidRDefault="007D2941">
            <w:pPr>
              <w:spacing w:after="0" w:line="240" w:lineRule="auto"/>
              <w:rPr>
                <w:rFonts w:eastAsia="Times New Roman" w:cstheme="minorHAnsi"/>
                <w:sz w:val="24"/>
                <w:szCs w:val="24"/>
              </w:rPr>
            </w:pPr>
            <w:r>
              <w:rPr>
                <w:rFonts w:eastAsia="Times New Roman" w:cstheme="minorHAnsi"/>
                <w:sz w:val="24"/>
                <w:szCs w:val="24"/>
              </w:rPr>
              <w:t>IP65 – Dust-tight and protected against water jets from any direction</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9CED543" w14:textId="77777777" w:rsidR="007D2941" w:rsidRDefault="007D2941">
            <w:pPr>
              <w:spacing w:after="0" w:line="240" w:lineRule="auto"/>
              <w:rPr>
                <w:rFonts w:eastAsia="Times New Roman" w:cstheme="minorHAnsi"/>
                <w:sz w:val="24"/>
                <w:szCs w:val="24"/>
              </w:rPr>
            </w:pPr>
          </w:p>
        </w:tc>
      </w:tr>
      <w:tr w:rsidR="007D2941" w14:paraId="59C3F0DF" w14:textId="77777777" w:rsidTr="007D2941">
        <w:trPr>
          <w:trHeight w:val="438"/>
        </w:trPr>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C2D2D14" w14:textId="77777777" w:rsidR="007D2941" w:rsidRDefault="007D2941">
            <w:pPr>
              <w:spacing w:after="0" w:line="240" w:lineRule="auto"/>
              <w:rPr>
                <w:rFonts w:eastAsia="Times New Roman" w:cstheme="minorHAnsi"/>
                <w:bCs/>
                <w:sz w:val="24"/>
                <w:szCs w:val="24"/>
              </w:rPr>
            </w:pPr>
            <w:r>
              <w:rPr>
                <w:rFonts w:eastAsia="Times New Roman" w:cstheme="minorHAnsi"/>
                <w:bCs/>
                <w:sz w:val="24"/>
                <w:szCs w:val="24"/>
              </w:rPr>
              <w:t>3</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C27158F" w14:textId="77777777" w:rsidR="007D2941" w:rsidRDefault="007D2941">
            <w:pPr>
              <w:spacing w:after="0" w:line="240" w:lineRule="auto"/>
              <w:rPr>
                <w:rFonts w:eastAsia="Times New Roman" w:cstheme="minorHAnsi"/>
                <w:sz w:val="24"/>
                <w:szCs w:val="24"/>
              </w:rPr>
            </w:pPr>
            <w:r>
              <w:rPr>
                <w:rFonts w:eastAsia="Times New Roman" w:cstheme="minorHAnsi"/>
                <w:bCs/>
                <w:sz w:val="24"/>
                <w:szCs w:val="24"/>
              </w:rPr>
              <w:t>Voltage Rating</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272D8C1" w14:textId="77777777" w:rsidR="007D2941" w:rsidRDefault="007D2941">
            <w:pPr>
              <w:spacing w:after="0" w:line="240" w:lineRule="auto"/>
              <w:rPr>
                <w:rFonts w:eastAsia="Times New Roman" w:cstheme="minorHAnsi"/>
                <w:sz w:val="24"/>
                <w:szCs w:val="24"/>
              </w:rPr>
            </w:pPr>
            <w:r>
              <w:rPr>
                <w:rFonts w:eastAsia="Times New Roman" w:cstheme="minorHAnsi"/>
                <w:sz w:val="24"/>
                <w:szCs w:val="24"/>
              </w:rPr>
              <w:t xml:space="preserve">LV: Up to 690V AC </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1AF23ABC" w14:textId="77777777" w:rsidR="007D2941" w:rsidRDefault="007D2941">
            <w:pPr>
              <w:spacing w:after="0" w:line="240" w:lineRule="auto"/>
              <w:rPr>
                <w:rFonts w:eastAsia="Times New Roman" w:cstheme="minorHAnsi"/>
                <w:sz w:val="24"/>
                <w:szCs w:val="24"/>
              </w:rPr>
            </w:pPr>
          </w:p>
        </w:tc>
      </w:tr>
      <w:tr w:rsidR="007D2941" w14:paraId="13190E6F" w14:textId="77777777" w:rsidTr="007D294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CFC8C27" w14:textId="77777777" w:rsidR="007D2941" w:rsidRDefault="007D2941">
            <w:pPr>
              <w:spacing w:after="0" w:line="240" w:lineRule="auto"/>
              <w:rPr>
                <w:rFonts w:eastAsia="Times New Roman" w:cstheme="minorHAnsi"/>
                <w:bCs/>
                <w:sz w:val="24"/>
                <w:szCs w:val="24"/>
              </w:rPr>
            </w:pPr>
            <w:r>
              <w:rPr>
                <w:rFonts w:eastAsia="Times New Roman" w:cstheme="minorHAnsi"/>
                <w:bCs/>
                <w:sz w:val="24"/>
                <w:szCs w:val="24"/>
              </w:rPr>
              <w:t>4</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F9998A6" w14:textId="77777777" w:rsidR="007D2941" w:rsidRDefault="007D2941">
            <w:pPr>
              <w:spacing w:after="0" w:line="240" w:lineRule="auto"/>
              <w:rPr>
                <w:rFonts w:eastAsia="Times New Roman" w:cstheme="minorHAnsi"/>
                <w:sz w:val="24"/>
                <w:szCs w:val="24"/>
              </w:rPr>
            </w:pPr>
            <w:r>
              <w:rPr>
                <w:rFonts w:eastAsia="Times New Roman" w:cstheme="minorHAnsi"/>
                <w:bCs/>
                <w:sz w:val="24"/>
                <w:szCs w:val="24"/>
              </w:rPr>
              <w:t>Frequency</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281E20A" w14:textId="77777777" w:rsidR="007D2941" w:rsidRDefault="007D2941">
            <w:pPr>
              <w:spacing w:after="0" w:line="240" w:lineRule="auto"/>
              <w:rPr>
                <w:rFonts w:eastAsia="Times New Roman" w:cstheme="minorHAnsi"/>
                <w:sz w:val="24"/>
                <w:szCs w:val="24"/>
              </w:rPr>
            </w:pPr>
            <w:r>
              <w:rPr>
                <w:rFonts w:eastAsia="Times New Roman" w:cstheme="minorHAnsi"/>
                <w:sz w:val="24"/>
                <w:szCs w:val="24"/>
              </w:rPr>
              <w:t xml:space="preserve">50Hz </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1BC942EC" w14:textId="77777777" w:rsidR="007D2941" w:rsidRDefault="007D2941">
            <w:pPr>
              <w:spacing w:after="0" w:line="240" w:lineRule="auto"/>
              <w:rPr>
                <w:rFonts w:eastAsia="Times New Roman" w:cstheme="minorHAnsi"/>
                <w:sz w:val="24"/>
                <w:szCs w:val="24"/>
              </w:rPr>
            </w:pPr>
          </w:p>
        </w:tc>
      </w:tr>
      <w:tr w:rsidR="007D2941" w14:paraId="6DA83AF9" w14:textId="77777777" w:rsidTr="007D294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34B82BA" w14:textId="77777777" w:rsidR="007D2941" w:rsidRDefault="007D2941">
            <w:pPr>
              <w:spacing w:after="0" w:line="240" w:lineRule="auto"/>
              <w:rPr>
                <w:rFonts w:eastAsia="Times New Roman" w:cstheme="minorHAnsi"/>
                <w:bCs/>
                <w:sz w:val="24"/>
                <w:szCs w:val="24"/>
              </w:rPr>
            </w:pPr>
            <w:r>
              <w:rPr>
                <w:rFonts w:eastAsia="Times New Roman" w:cstheme="minorHAnsi"/>
                <w:bCs/>
                <w:sz w:val="24"/>
                <w:szCs w:val="24"/>
              </w:rPr>
              <w:t>5</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2E30192" w14:textId="77777777" w:rsidR="007D2941" w:rsidRDefault="007D2941">
            <w:pPr>
              <w:spacing w:after="0" w:line="240" w:lineRule="auto"/>
              <w:rPr>
                <w:rFonts w:eastAsia="Times New Roman" w:cstheme="minorHAnsi"/>
                <w:sz w:val="24"/>
                <w:szCs w:val="24"/>
              </w:rPr>
            </w:pPr>
            <w:r>
              <w:rPr>
                <w:rFonts w:eastAsia="Times New Roman" w:cstheme="minorHAnsi"/>
                <w:bCs/>
                <w:sz w:val="24"/>
                <w:szCs w:val="24"/>
              </w:rPr>
              <w:t>Busbar System</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9C01C60" w14:textId="77777777" w:rsidR="007D2941" w:rsidRDefault="007D2941">
            <w:pPr>
              <w:spacing w:after="0" w:line="240" w:lineRule="auto"/>
              <w:rPr>
                <w:rFonts w:eastAsia="Times New Roman" w:cstheme="minorHAnsi"/>
                <w:sz w:val="24"/>
                <w:szCs w:val="24"/>
              </w:rPr>
            </w:pPr>
            <w:r>
              <w:rPr>
                <w:rFonts w:eastAsia="Times New Roman" w:cstheme="minorHAnsi"/>
                <w:sz w:val="24"/>
                <w:szCs w:val="24"/>
              </w:rPr>
              <w:t>Copper, Rated for 1.2x Full Load Current</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A0D5CA6" w14:textId="77777777" w:rsidR="007D2941" w:rsidRDefault="007D2941">
            <w:pPr>
              <w:spacing w:after="0" w:line="240" w:lineRule="auto"/>
              <w:rPr>
                <w:rFonts w:eastAsia="Times New Roman" w:cstheme="minorHAnsi"/>
                <w:sz w:val="24"/>
                <w:szCs w:val="24"/>
              </w:rPr>
            </w:pPr>
          </w:p>
        </w:tc>
      </w:tr>
      <w:tr w:rsidR="007D2941" w14:paraId="592A57D0" w14:textId="77777777" w:rsidTr="007D294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9EB473C" w14:textId="77777777" w:rsidR="007D2941" w:rsidRDefault="007D2941">
            <w:pPr>
              <w:spacing w:after="0" w:line="240" w:lineRule="auto"/>
              <w:rPr>
                <w:rFonts w:eastAsia="Times New Roman" w:cstheme="minorHAnsi"/>
                <w:bCs/>
                <w:sz w:val="24"/>
                <w:szCs w:val="24"/>
              </w:rPr>
            </w:pPr>
            <w:r>
              <w:rPr>
                <w:rFonts w:eastAsia="Times New Roman" w:cstheme="minorHAnsi"/>
                <w:bCs/>
                <w:sz w:val="24"/>
                <w:szCs w:val="24"/>
              </w:rPr>
              <w:t>6</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218AE7B" w14:textId="77777777" w:rsidR="007D2941" w:rsidRDefault="007D2941">
            <w:pPr>
              <w:spacing w:after="0" w:line="240" w:lineRule="auto"/>
              <w:rPr>
                <w:rFonts w:eastAsia="Times New Roman" w:cstheme="minorHAnsi"/>
                <w:sz w:val="24"/>
                <w:szCs w:val="24"/>
              </w:rPr>
            </w:pPr>
            <w:r>
              <w:rPr>
                <w:rFonts w:eastAsia="Times New Roman" w:cstheme="minorHAnsi"/>
                <w:bCs/>
                <w:sz w:val="24"/>
                <w:szCs w:val="24"/>
              </w:rPr>
              <w:t>Short Circuit Withstand</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7EA4475" w14:textId="77777777" w:rsidR="007D2941" w:rsidRDefault="007D2941">
            <w:pPr>
              <w:spacing w:after="0" w:line="240" w:lineRule="auto"/>
              <w:rPr>
                <w:rFonts w:eastAsia="Times New Roman" w:cstheme="minorHAnsi"/>
                <w:sz w:val="24"/>
                <w:szCs w:val="24"/>
              </w:rPr>
            </w:pPr>
            <w:r>
              <w:rPr>
                <w:rFonts w:eastAsia="Times New Roman" w:cstheme="minorHAnsi"/>
                <w:sz w:val="24"/>
                <w:szCs w:val="24"/>
              </w:rPr>
              <w:t xml:space="preserve">LV: 50kA for 1 sec </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4150F095" w14:textId="77777777" w:rsidR="007D2941" w:rsidRDefault="007D2941">
            <w:pPr>
              <w:spacing w:after="0" w:line="240" w:lineRule="auto"/>
              <w:rPr>
                <w:rFonts w:eastAsia="Times New Roman" w:cstheme="minorHAnsi"/>
                <w:sz w:val="24"/>
                <w:szCs w:val="24"/>
              </w:rPr>
            </w:pPr>
          </w:p>
        </w:tc>
      </w:tr>
      <w:tr w:rsidR="007D2941" w14:paraId="60DC8C24" w14:textId="77777777" w:rsidTr="007D294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877B35C" w14:textId="77777777" w:rsidR="007D2941" w:rsidRDefault="007D2941">
            <w:pPr>
              <w:spacing w:after="0" w:line="240" w:lineRule="auto"/>
              <w:rPr>
                <w:rFonts w:eastAsia="Times New Roman" w:cstheme="minorHAnsi"/>
                <w:bCs/>
                <w:sz w:val="24"/>
                <w:szCs w:val="24"/>
              </w:rPr>
            </w:pPr>
            <w:r>
              <w:rPr>
                <w:rFonts w:eastAsia="Times New Roman" w:cstheme="minorHAnsi"/>
                <w:bCs/>
                <w:sz w:val="24"/>
                <w:szCs w:val="24"/>
              </w:rPr>
              <w:t>7</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328A05F" w14:textId="77777777" w:rsidR="007D2941" w:rsidRDefault="007D2941">
            <w:pPr>
              <w:spacing w:after="0" w:line="240" w:lineRule="auto"/>
              <w:rPr>
                <w:rFonts w:eastAsia="Times New Roman" w:cstheme="minorHAnsi"/>
                <w:sz w:val="24"/>
                <w:szCs w:val="24"/>
              </w:rPr>
            </w:pPr>
            <w:r>
              <w:rPr>
                <w:rFonts w:eastAsia="Times New Roman" w:cstheme="minorHAnsi"/>
                <w:bCs/>
                <w:sz w:val="24"/>
                <w:szCs w:val="24"/>
              </w:rPr>
              <w:t>Panel Construction</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89D2F15" w14:textId="77777777" w:rsidR="007D2941" w:rsidRDefault="007D2941">
            <w:pPr>
              <w:spacing w:after="0" w:line="240" w:lineRule="auto"/>
              <w:rPr>
                <w:rFonts w:eastAsia="Times New Roman" w:cstheme="minorHAnsi"/>
                <w:sz w:val="24"/>
                <w:szCs w:val="24"/>
              </w:rPr>
            </w:pPr>
            <w:r>
              <w:rPr>
                <w:rFonts w:eastAsia="Times New Roman" w:cstheme="minorHAnsi"/>
                <w:sz w:val="24"/>
                <w:szCs w:val="24"/>
              </w:rPr>
              <w:t xml:space="preserve">Modular, Sheet Steel / </w:t>
            </w:r>
            <w:proofErr w:type="spellStart"/>
            <w:r>
              <w:rPr>
                <w:rFonts w:eastAsia="Times New Roman" w:cstheme="minorHAnsi"/>
                <w:sz w:val="24"/>
                <w:szCs w:val="24"/>
              </w:rPr>
              <w:t>Aluminum</w:t>
            </w:r>
            <w:proofErr w:type="spellEnd"/>
            <w:r>
              <w:rPr>
                <w:rFonts w:eastAsia="Times New Roman" w:cstheme="minorHAnsi"/>
                <w:sz w:val="24"/>
                <w:szCs w:val="24"/>
              </w:rPr>
              <w:t xml:space="preserve"> with Powder Coating</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012418EA" w14:textId="77777777" w:rsidR="007D2941" w:rsidRDefault="007D2941">
            <w:pPr>
              <w:spacing w:after="0" w:line="240" w:lineRule="auto"/>
              <w:rPr>
                <w:rFonts w:eastAsia="Times New Roman" w:cstheme="minorHAnsi"/>
                <w:sz w:val="24"/>
                <w:szCs w:val="24"/>
              </w:rPr>
            </w:pPr>
          </w:p>
        </w:tc>
      </w:tr>
      <w:tr w:rsidR="007D2941" w14:paraId="214C9204" w14:textId="77777777" w:rsidTr="007D294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7F937B2" w14:textId="77777777" w:rsidR="007D2941" w:rsidRDefault="007D2941">
            <w:pPr>
              <w:spacing w:after="0" w:line="240" w:lineRule="auto"/>
              <w:rPr>
                <w:rFonts w:eastAsia="Times New Roman" w:cstheme="minorHAnsi"/>
                <w:bCs/>
                <w:sz w:val="24"/>
                <w:szCs w:val="24"/>
              </w:rPr>
            </w:pPr>
            <w:r>
              <w:rPr>
                <w:rFonts w:eastAsia="Times New Roman" w:cstheme="minorHAnsi"/>
                <w:bCs/>
                <w:sz w:val="24"/>
                <w:szCs w:val="24"/>
              </w:rPr>
              <w:t>8</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EDA54D8" w14:textId="77777777" w:rsidR="007D2941" w:rsidRDefault="007D2941">
            <w:pPr>
              <w:spacing w:after="0" w:line="240" w:lineRule="auto"/>
              <w:rPr>
                <w:rFonts w:eastAsia="Times New Roman" w:cstheme="minorHAnsi"/>
                <w:sz w:val="24"/>
                <w:szCs w:val="24"/>
              </w:rPr>
            </w:pPr>
            <w:r>
              <w:rPr>
                <w:rFonts w:eastAsia="Times New Roman" w:cstheme="minorHAnsi"/>
                <w:bCs/>
                <w:sz w:val="24"/>
                <w:szCs w:val="24"/>
              </w:rPr>
              <w:t>Cooling System</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8F5D09E" w14:textId="77777777" w:rsidR="007D2941" w:rsidRDefault="007D2941">
            <w:pPr>
              <w:spacing w:after="0" w:line="240" w:lineRule="auto"/>
              <w:rPr>
                <w:rFonts w:eastAsia="Times New Roman" w:cstheme="minorHAnsi"/>
                <w:sz w:val="24"/>
                <w:szCs w:val="24"/>
              </w:rPr>
            </w:pPr>
            <w:r>
              <w:rPr>
                <w:rFonts w:eastAsia="Times New Roman" w:cstheme="minorHAnsi"/>
                <w:sz w:val="24"/>
                <w:szCs w:val="24"/>
              </w:rPr>
              <w:t>Natural / Forced Air Ventilation</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2950F17A" w14:textId="77777777" w:rsidR="007D2941" w:rsidRDefault="007D2941">
            <w:pPr>
              <w:spacing w:after="0" w:line="240" w:lineRule="auto"/>
              <w:rPr>
                <w:rFonts w:eastAsia="Times New Roman" w:cstheme="minorHAnsi"/>
                <w:sz w:val="24"/>
                <w:szCs w:val="24"/>
              </w:rPr>
            </w:pPr>
          </w:p>
        </w:tc>
      </w:tr>
      <w:tr w:rsidR="007D2941" w14:paraId="75768F5A" w14:textId="77777777" w:rsidTr="007D294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18A5BE1" w14:textId="77777777" w:rsidR="007D2941" w:rsidRDefault="007D2941">
            <w:pPr>
              <w:spacing w:after="0" w:line="240" w:lineRule="auto"/>
              <w:rPr>
                <w:rFonts w:eastAsia="Times New Roman" w:cstheme="minorHAnsi"/>
                <w:bCs/>
                <w:sz w:val="24"/>
                <w:szCs w:val="24"/>
              </w:rPr>
            </w:pPr>
            <w:r>
              <w:rPr>
                <w:rFonts w:eastAsia="Times New Roman" w:cstheme="minorHAnsi"/>
                <w:bCs/>
                <w:sz w:val="24"/>
                <w:szCs w:val="24"/>
              </w:rPr>
              <w:t>9</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3F3719A" w14:textId="77777777" w:rsidR="007D2941" w:rsidRDefault="007D2941">
            <w:pPr>
              <w:spacing w:after="0" w:line="240" w:lineRule="auto"/>
              <w:rPr>
                <w:rFonts w:eastAsia="Times New Roman" w:cstheme="minorHAnsi"/>
                <w:sz w:val="24"/>
                <w:szCs w:val="24"/>
              </w:rPr>
            </w:pPr>
            <w:r>
              <w:rPr>
                <w:rFonts w:eastAsia="Times New Roman" w:cstheme="minorHAnsi"/>
                <w:bCs/>
                <w:sz w:val="24"/>
                <w:szCs w:val="24"/>
              </w:rPr>
              <w:t>Protection Relays</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D59D087" w14:textId="77777777" w:rsidR="007D2941" w:rsidRDefault="007D2941">
            <w:pPr>
              <w:spacing w:after="0" w:line="240" w:lineRule="auto"/>
              <w:rPr>
                <w:rFonts w:eastAsia="Times New Roman" w:cstheme="minorHAnsi"/>
                <w:sz w:val="24"/>
                <w:szCs w:val="24"/>
              </w:rPr>
            </w:pPr>
            <w:r>
              <w:rPr>
                <w:rFonts w:eastAsia="Times New Roman" w:cstheme="minorHAnsi"/>
                <w:sz w:val="24"/>
                <w:szCs w:val="24"/>
              </w:rPr>
              <w:t>Overcurrent, Earth Fault, Under/Overvoltage, Synchronization Control</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9A18BA1" w14:textId="77777777" w:rsidR="007D2941" w:rsidRDefault="007D2941">
            <w:pPr>
              <w:spacing w:after="0" w:line="240" w:lineRule="auto"/>
              <w:rPr>
                <w:rFonts w:eastAsia="Times New Roman" w:cstheme="minorHAnsi"/>
                <w:sz w:val="24"/>
                <w:szCs w:val="24"/>
              </w:rPr>
            </w:pPr>
          </w:p>
        </w:tc>
      </w:tr>
      <w:tr w:rsidR="007D2941" w14:paraId="0DACCE44" w14:textId="77777777" w:rsidTr="007D294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066772A" w14:textId="77777777" w:rsidR="007D2941" w:rsidRDefault="007D2941">
            <w:pPr>
              <w:spacing w:after="0" w:line="240" w:lineRule="auto"/>
              <w:rPr>
                <w:rFonts w:eastAsia="Times New Roman" w:cstheme="minorHAnsi"/>
                <w:bCs/>
                <w:sz w:val="24"/>
                <w:szCs w:val="24"/>
              </w:rPr>
            </w:pPr>
            <w:r>
              <w:rPr>
                <w:rFonts w:eastAsia="Times New Roman" w:cstheme="minorHAnsi"/>
                <w:bCs/>
                <w:sz w:val="24"/>
                <w:szCs w:val="24"/>
              </w:rPr>
              <w:t>10</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5F66FAE" w14:textId="77777777" w:rsidR="007D2941" w:rsidRDefault="007D2941">
            <w:pPr>
              <w:spacing w:after="0" w:line="240" w:lineRule="auto"/>
              <w:rPr>
                <w:rFonts w:eastAsia="Times New Roman" w:cstheme="minorHAnsi"/>
                <w:sz w:val="24"/>
                <w:szCs w:val="24"/>
              </w:rPr>
            </w:pPr>
            <w:r>
              <w:rPr>
                <w:rFonts w:eastAsia="Times New Roman" w:cstheme="minorHAnsi"/>
                <w:bCs/>
                <w:sz w:val="24"/>
                <w:szCs w:val="24"/>
              </w:rPr>
              <w:t>Communication Protocols</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A2755DA" w14:textId="77777777" w:rsidR="007D2941" w:rsidRDefault="007D2941">
            <w:pPr>
              <w:spacing w:after="0" w:line="240" w:lineRule="auto"/>
              <w:rPr>
                <w:rFonts w:eastAsia="Times New Roman" w:cstheme="minorHAnsi"/>
                <w:sz w:val="24"/>
                <w:szCs w:val="24"/>
              </w:rPr>
            </w:pPr>
            <w:r>
              <w:rPr>
                <w:rFonts w:eastAsia="Times New Roman" w:cstheme="minorHAnsi"/>
                <w:sz w:val="24"/>
                <w:szCs w:val="24"/>
              </w:rPr>
              <w:t>Modbus RTU/TCP, IEC 61850, DNP3</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02157EC4" w14:textId="77777777" w:rsidR="007D2941" w:rsidRDefault="007D2941">
            <w:pPr>
              <w:spacing w:after="0" w:line="240" w:lineRule="auto"/>
              <w:rPr>
                <w:rFonts w:eastAsia="Times New Roman" w:cstheme="minorHAnsi"/>
                <w:sz w:val="24"/>
                <w:szCs w:val="24"/>
              </w:rPr>
            </w:pPr>
          </w:p>
        </w:tc>
      </w:tr>
      <w:tr w:rsidR="007D2941" w14:paraId="0EC23059" w14:textId="77777777" w:rsidTr="007D294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971CEDD" w14:textId="77777777" w:rsidR="007D2941" w:rsidRDefault="007D2941">
            <w:pPr>
              <w:spacing w:after="0" w:line="240" w:lineRule="auto"/>
              <w:rPr>
                <w:rFonts w:eastAsia="Times New Roman" w:cstheme="minorHAnsi"/>
                <w:bCs/>
                <w:sz w:val="24"/>
                <w:szCs w:val="24"/>
              </w:rPr>
            </w:pPr>
            <w:r>
              <w:rPr>
                <w:rFonts w:eastAsia="Times New Roman" w:cstheme="minorHAnsi"/>
                <w:bCs/>
                <w:sz w:val="24"/>
                <w:szCs w:val="24"/>
              </w:rPr>
              <w:t>11</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E19BBB1" w14:textId="77777777" w:rsidR="007D2941" w:rsidRDefault="007D2941">
            <w:pPr>
              <w:spacing w:after="0" w:line="240" w:lineRule="auto"/>
              <w:rPr>
                <w:rFonts w:eastAsia="Times New Roman" w:cstheme="minorHAnsi"/>
                <w:sz w:val="24"/>
                <w:szCs w:val="24"/>
              </w:rPr>
            </w:pPr>
            <w:r>
              <w:rPr>
                <w:rFonts w:eastAsia="Times New Roman" w:cstheme="minorHAnsi"/>
                <w:bCs/>
                <w:sz w:val="24"/>
                <w:szCs w:val="24"/>
              </w:rPr>
              <w:t>Metering &amp; Monitoring</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C42531D" w14:textId="77777777" w:rsidR="007D2941" w:rsidRDefault="007D2941">
            <w:pPr>
              <w:spacing w:after="0" w:line="240" w:lineRule="auto"/>
              <w:rPr>
                <w:rFonts w:eastAsia="Times New Roman" w:cstheme="minorHAnsi"/>
                <w:sz w:val="24"/>
                <w:szCs w:val="24"/>
              </w:rPr>
            </w:pPr>
            <w:r>
              <w:rPr>
                <w:rFonts w:eastAsia="Times New Roman" w:cstheme="minorHAnsi"/>
                <w:sz w:val="24"/>
                <w:szCs w:val="24"/>
              </w:rPr>
              <w:t>Voltage, Current, Power Factor, Frequency, Energy Consumption</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377B42E6" w14:textId="77777777" w:rsidR="007D2941" w:rsidRDefault="007D2941">
            <w:pPr>
              <w:spacing w:after="0" w:line="240" w:lineRule="auto"/>
              <w:rPr>
                <w:rFonts w:eastAsia="Times New Roman" w:cstheme="minorHAnsi"/>
                <w:sz w:val="24"/>
                <w:szCs w:val="24"/>
              </w:rPr>
            </w:pPr>
          </w:p>
        </w:tc>
      </w:tr>
      <w:tr w:rsidR="007D2941" w14:paraId="020B944A" w14:textId="77777777" w:rsidTr="007D294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AC5820D" w14:textId="77777777" w:rsidR="007D2941" w:rsidRDefault="007D2941">
            <w:pPr>
              <w:spacing w:after="0" w:line="240" w:lineRule="auto"/>
              <w:rPr>
                <w:rFonts w:eastAsia="Times New Roman" w:cstheme="minorHAnsi"/>
                <w:bCs/>
                <w:sz w:val="24"/>
                <w:szCs w:val="24"/>
              </w:rPr>
            </w:pPr>
            <w:r>
              <w:rPr>
                <w:rFonts w:eastAsia="Times New Roman" w:cstheme="minorHAnsi"/>
                <w:bCs/>
                <w:sz w:val="24"/>
                <w:szCs w:val="24"/>
              </w:rPr>
              <w:t>12</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61AFDA6" w14:textId="77777777" w:rsidR="007D2941" w:rsidRDefault="007D2941">
            <w:pPr>
              <w:spacing w:after="0" w:line="240" w:lineRule="auto"/>
              <w:rPr>
                <w:rFonts w:eastAsia="Times New Roman" w:cstheme="minorHAnsi"/>
                <w:sz w:val="24"/>
                <w:szCs w:val="24"/>
              </w:rPr>
            </w:pPr>
            <w:r>
              <w:rPr>
                <w:rFonts w:eastAsia="Times New Roman" w:cstheme="minorHAnsi"/>
                <w:bCs/>
                <w:sz w:val="24"/>
                <w:szCs w:val="24"/>
              </w:rPr>
              <w:t>Synchronization Features</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4818360" w14:textId="77777777" w:rsidR="007D2941" w:rsidRDefault="007D2941">
            <w:pPr>
              <w:spacing w:after="0" w:line="240" w:lineRule="auto"/>
              <w:rPr>
                <w:rFonts w:eastAsia="Times New Roman" w:cstheme="minorHAnsi"/>
                <w:sz w:val="24"/>
                <w:szCs w:val="24"/>
              </w:rPr>
            </w:pPr>
            <w:r>
              <w:rPr>
                <w:rFonts w:eastAsia="Times New Roman" w:cstheme="minorHAnsi"/>
                <w:sz w:val="24"/>
                <w:szCs w:val="24"/>
              </w:rPr>
              <w:t>Automatic &amp; Manual Synchronization, Load Sharing, Black Start Capability</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1799CAF3" w14:textId="77777777" w:rsidR="007D2941" w:rsidRDefault="007D2941">
            <w:pPr>
              <w:spacing w:after="0" w:line="240" w:lineRule="auto"/>
              <w:rPr>
                <w:rFonts w:eastAsia="Times New Roman" w:cstheme="minorHAnsi"/>
                <w:sz w:val="24"/>
                <w:szCs w:val="24"/>
              </w:rPr>
            </w:pPr>
          </w:p>
        </w:tc>
      </w:tr>
      <w:tr w:rsidR="007D2941" w14:paraId="45E58F7B" w14:textId="77777777" w:rsidTr="007D294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1447D5A" w14:textId="77777777" w:rsidR="007D2941" w:rsidRDefault="007D2941">
            <w:pPr>
              <w:spacing w:after="0" w:line="240" w:lineRule="auto"/>
              <w:rPr>
                <w:rFonts w:eastAsia="Times New Roman" w:cstheme="minorHAnsi"/>
                <w:bCs/>
                <w:sz w:val="24"/>
                <w:szCs w:val="24"/>
              </w:rPr>
            </w:pPr>
            <w:r>
              <w:rPr>
                <w:rFonts w:eastAsia="Times New Roman" w:cstheme="minorHAnsi"/>
                <w:bCs/>
                <w:sz w:val="24"/>
                <w:szCs w:val="24"/>
              </w:rPr>
              <w:t>13</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B89AE75" w14:textId="77777777" w:rsidR="007D2941" w:rsidRDefault="007D2941">
            <w:pPr>
              <w:spacing w:after="0" w:line="240" w:lineRule="auto"/>
              <w:rPr>
                <w:rFonts w:eastAsia="Times New Roman" w:cstheme="minorHAnsi"/>
                <w:sz w:val="24"/>
                <w:szCs w:val="24"/>
              </w:rPr>
            </w:pPr>
            <w:r>
              <w:rPr>
                <w:rFonts w:eastAsia="Times New Roman" w:cstheme="minorHAnsi"/>
                <w:bCs/>
                <w:sz w:val="24"/>
                <w:szCs w:val="24"/>
              </w:rPr>
              <w:t>Control System</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BF670EE" w14:textId="77777777" w:rsidR="007D2941" w:rsidRDefault="007D2941">
            <w:pPr>
              <w:spacing w:after="0" w:line="240" w:lineRule="auto"/>
              <w:rPr>
                <w:rFonts w:eastAsia="Times New Roman" w:cstheme="minorHAnsi"/>
                <w:sz w:val="24"/>
                <w:szCs w:val="24"/>
              </w:rPr>
            </w:pPr>
            <w:r>
              <w:rPr>
                <w:rFonts w:eastAsia="Times New Roman" w:cstheme="minorHAnsi"/>
                <w:sz w:val="24"/>
                <w:szCs w:val="24"/>
              </w:rPr>
              <w:t>PLC/SCADA Integration for Remote Monitoring &amp; Control</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8573DAA" w14:textId="77777777" w:rsidR="007D2941" w:rsidRDefault="007D2941">
            <w:pPr>
              <w:spacing w:after="0" w:line="240" w:lineRule="auto"/>
              <w:rPr>
                <w:rFonts w:eastAsia="Times New Roman" w:cstheme="minorHAnsi"/>
                <w:sz w:val="24"/>
                <w:szCs w:val="24"/>
              </w:rPr>
            </w:pPr>
          </w:p>
        </w:tc>
      </w:tr>
      <w:tr w:rsidR="007D2941" w14:paraId="6E995E70" w14:textId="77777777" w:rsidTr="007D294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2BE2ABE" w14:textId="77777777" w:rsidR="007D2941" w:rsidRDefault="007D2941">
            <w:pPr>
              <w:spacing w:after="0" w:line="240" w:lineRule="auto"/>
              <w:rPr>
                <w:rFonts w:eastAsia="Times New Roman" w:cstheme="minorHAnsi"/>
                <w:bCs/>
                <w:sz w:val="24"/>
                <w:szCs w:val="24"/>
              </w:rPr>
            </w:pPr>
            <w:r>
              <w:rPr>
                <w:rFonts w:eastAsia="Times New Roman" w:cstheme="minorHAnsi"/>
                <w:bCs/>
                <w:sz w:val="24"/>
                <w:szCs w:val="24"/>
              </w:rPr>
              <w:t>14</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47A7253" w14:textId="77777777" w:rsidR="007D2941" w:rsidRDefault="007D2941">
            <w:pPr>
              <w:spacing w:after="0" w:line="240" w:lineRule="auto"/>
              <w:rPr>
                <w:rFonts w:eastAsia="Times New Roman" w:cstheme="minorHAnsi"/>
                <w:sz w:val="24"/>
                <w:szCs w:val="24"/>
              </w:rPr>
            </w:pPr>
            <w:r>
              <w:rPr>
                <w:rFonts w:eastAsia="Times New Roman" w:cstheme="minorHAnsi"/>
                <w:bCs/>
                <w:sz w:val="24"/>
                <w:szCs w:val="24"/>
              </w:rPr>
              <w:t>Enclosure Material</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8808F94" w14:textId="77777777" w:rsidR="007D2941" w:rsidRDefault="007D2941">
            <w:pPr>
              <w:spacing w:after="0" w:line="240" w:lineRule="auto"/>
              <w:rPr>
                <w:rFonts w:eastAsia="Times New Roman" w:cstheme="minorHAnsi"/>
                <w:sz w:val="24"/>
                <w:szCs w:val="24"/>
              </w:rPr>
            </w:pPr>
            <w:r>
              <w:rPr>
                <w:rFonts w:eastAsia="Times New Roman" w:cstheme="minorHAnsi"/>
                <w:sz w:val="24"/>
                <w:szCs w:val="24"/>
              </w:rPr>
              <w:t>Galvanized Steel / Stainless Steel (316L for corrosive environments)</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4710E7CC" w14:textId="77777777" w:rsidR="007D2941" w:rsidRDefault="007D2941">
            <w:pPr>
              <w:spacing w:after="0" w:line="240" w:lineRule="auto"/>
              <w:rPr>
                <w:rFonts w:eastAsia="Times New Roman" w:cstheme="minorHAnsi"/>
                <w:sz w:val="24"/>
                <w:szCs w:val="24"/>
              </w:rPr>
            </w:pPr>
          </w:p>
        </w:tc>
      </w:tr>
      <w:tr w:rsidR="007D2941" w14:paraId="77E0AB04" w14:textId="77777777" w:rsidTr="007D294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CC8ED05" w14:textId="77777777" w:rsidR="007D2941" w:rsidRDefault="007D2941">
            <w:pPr>
              <w:spacing w:after="0" w:line="240" w:lineRule="auto"/>
              <w:rPr>
                <w:rFonts w:eastAsia="Times New Roman" w:cstheme="minorHAnsi"/>
                <w:bCs/>
                <w:sz w:val="24"/>
                <w:szCs w:val="24"/>
              </w:rPr>
            </w:pPr>
            <w:r>
              <w:rPr>
                <w:rFonts w:eastAsia="Times New Roman" w:cstheme="minorHAnsi"/>
                <w:bCs/>
                <w:sz w:val="24"/>
                <w:szCs w:val="24"/>
              </w:rPr>
              <w:t>15</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33995E3" w14:textId="77777777" w:rsidR="007D2941" w:rsidRDefault="007D2941">
            <w:pPr>
              <w:spacing w:after="0" w:line="240" w:lineRule="auto"/>
              <w:rPr>
                <w:rFonts w:eastAsia="Times New Roman" w:cstheme="minorHAnsi"/>
                <w:sz w:val="24"/>
                <w:szCs w:val="24"/>
              </w:rPr>
            </w:pPr>
            <w:r>
              <w:rPr>
                <w:rFonts w:eastAsia="Times New Roman" w:cstheme="minorHAnsi"/>
                <w:bCs/>
                <w:sz w:val="24"/>
                <w:szCs w:val="24"/>
              </w:rPr>
              <w:t>Cable Entry</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337DA5E" w14:textId="77777777" w:rsidR="007D2941" w:rsidRDefault="007D2941">
            <w:pPr>
              <w:spacing w:after="0" w:line="240" w:lineRule="auto"/>
              <w:rPr>
                <w:rFonts w:eastAsia="Times New Roman" w:cstheme="minorHAnsi"/>
                <w:sz w:val="24"/>
                <w:szCs w:val="24"/>
              </w:rPr>
            </w:pPr>
            <w:r>
              <w:rPr>
                <w:rFonts w:eastAsia="Times New Roman" w:cstheme="minorHAnsi"/>
                <w:sz w:val="24"/>
                <w:szCs w:val="24"/>
              </w:rPr>
              <w:t>Bottom/Top Entry (Customizable)</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30C104C4" w14:textId="77777777" w:rsidR="007D2941" w:rsidRDefault="007D2941">
            <w:pPr>
              <w:spacing w:after="0" w:line="240" w:lineRule="auto"/>
              <w:rPr>
                <w:rFonts w:eastAsia="Times New Roman" w:cstheme="minorHAnsi"/>
                <w:sz w:val="24"/>
                <w:szCs w:val="24"/>
              </w:rPr>
            </w:pPr>
          </w:p>
        </w:tc>
      </w:tr>
      <w:tr w:rsidR="007D2941" w14:paraId="22268C2D" w14:textId="77777777" w:rsidTr="007D294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10DB42A" w14:textId="77777777" w:rsidR="007D2941" w:rsidRDefault="007D2941">
            <w:pPr>
              <w:spacing w:after="0" w:line="240" w:lineRule="auto"/>
              <w:rPr>
                <w:rFonts w:eastAsia="Times New Roman" w:cstheme="minorHAnsi"/>
                <w:bCs/>
                <w:sz w:val="24"/>
                <w:szCs w:val="24"/>
              </w:rPr>
            </w:pPr>
            <w:r>
              <w:rPr>
                <w:rFonts w:eastAsia="Times New Roman" w:cstheme="minorHAnsi"/>
                <w:bCs/>
                <w:sz w:val="24"/>
                <w:szCs w:val="24"/>
              </w:rPr>
              <w:t>16</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5C55E8B" w14:textId="77777777" w:rsidR="007D2941" w:rsidRDefault="007D2941">
            <w:pPr>
              <w:spacing w:after="0" w:line="240" w:lineRule="auto"/>
              <w:rPr>
                <w:rFonts w:eastAsia="Times New Roman" w:cstheme="minorHAnsi"/>
                <w:sz w:val="24"/>
                <w:szCs w:val="24"/>
              </w:rPr>
            </w:pPr>
            <w:r>
              <w:rPr>
                <w:rFonts w:eastAsia="Times New Roman" w:cstheme="minorHAnsi"/>
                <w:bCs/>
                <w:sz w:val="24"/>
                <w:szCs w:val="24"/>
              </w:rPr>
              <w:t>Operating Temperature</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FC89F35" w14:textId="77777777" w:rsidR="007D2941" w:rsidRDefault="007D2941">
            <w:pPr>
              <w:spacing w:after="0" w:line="240" w:lineRule="auto"/>
              <w:rPr>
                <w:rFonts w:eastAsia="Times New Roman" w:cstheme="minorHAnsi"/>
                <w:sz w:val="24"/>
                <w:szCs w:val="24"/>
              </w:rPr>
            </w:pPr>
            <w:r>
              <w:rPr>
                <w:rFonts w:eastAsia="Times New Roman" w:cstheme="minorHAnsi"/>
                <w:sz w:val="24"/>
                <w:szCs w:val="24"/>
              </w:rPr>
              <w:t>-10°C to +65°C</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4E90C01A" w14:textId="77777777" w:rsidR="007D2941" w:rsidRDefault="007D2941">
            <w:pPr>
              <w:spacing w:after="0" w:line="240" w:lineRule="auto"/>
              <w:rPr>
                <w:rFonts w:eastAsia="Times New Roman" w:cstheme="minorHAnsi"/>
                <w:sz w:val="24"/>
                <w:szCs w:val="24"/>
              </w:rPr>
            </w:pPr>
          </w:p>
        </w:tc>
      </w:tr>
      <w:tr w:rsidR="007D2941" w14:paraId="71CC5B7E" w14:textId="77777777" w:rsidTr="007D294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BDC4EF3" w14:textId="77777777" w:rsidR="007D2941" w:rsidRDefault="007D2941">
            <w:pPr>
              <w:spacing w:after="0" w:line="240" w:lineRule="auto"/>
              <w:rPr>
                <w:rFonts w:eastAsia="Times New Roman" w:cstheme="minorHAnsi"/>
                <w:bCs/>
                <w:sz w:val="24"/>
                <w:szCs w:val="24"/>
              </w:rPr>
            </w:pPr>
            <w:r>
              <w:rPr>
                <w:rFonts w:eastAsia="Times New Roman" w:cstheme="minorHAnsi"/>
                <w:bCs/>
                <w:sz w:val="24"/>
                <w:szCs w:val="24"/>
              </w:rPr>
              <w:t>17</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DCD8763" w14:textId="77777777" w:rsidR="007D2941" w:rsidRDefault="007D2941">
            <w:pPr>
              <w:spacing w:after="0" w:line="240" w:lineRule="auto"/>
              <w:rPr>
                <w:rFonts w:eastAsia="Times New Roman" w:cstheme="minorHAnsi"/>
                <w:sz w:val="24"/>
                <w:szCs w:val="24"/>
              </w:rPr>
            </w:pPr>
            <w:r>
              <w:rPr>
                <w:rFonts w:eastAsia="Times New Roman" w:cstheme="minorHAnsi"/>
                <w:bCs/>
                <w:sz w:val="24"/>
                <w:szCs w:val="24"/>
              </w:rPr>
              <w:t>Humidity Tolerance</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0CFA2E7" w14:textId="77777777" w:rsidR="007D2941" w:rsidRDefault="007D2941">
            <w:pPr>
              <w:spacing w:after="0" w:line="240" w:lineRule="auto"/>
              <w:rPr>
                <w:rFonts w:eastAsia="Times New Roman" w:cstheme="minorHAnsi"/>
                <w:sz w:val="24"/>
                <w:szCs w:val="24"/>
              </w:rPr>
            </w:pPr>
            <w:r>
              <w:rPr>
                <w:rFonts w:eastAsia="Times New Roman" w:cstheme="minorHAnsi"/>
                <w:sz w:val="24"/>
                <w:szCs w:val="24"/>
              </w:rPr>
              <w:t>95% RH Non-Condensing</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58A94BC3" w14:textId="77777777" w:rsidR="007D2941" w:rsidRDefault="007D2941">
            <w:pPr>
              <w:spacing w:after="0" w:line="240" w:lineRule="auto"/>
              <w:rPr>
                <w:rFonts w:eastAsia="Times New Roman" w:cstheme="minorHAnsi"/>
                <w:sz w:val="24"/>
                <w:szCs w:val="24"/>
              </w:rPr>
            </w:pPr>
          </w:p>
        </w:tc>
      </w:tr>
      <w:tr w:rsidR="007D2941" w14:paraId="0563E80A" w14:textId="77777777" w:rsidTr="007D294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7DEE0F1" w14:textId="77777777" w:rsidR="007D2941" w:rsidRDefault="007D2941">
            <w:pPr>
              <w:spacing w:after="0" w:line="240" w:lineRule="auto"/>
              <w:rPr>
                <w:rFonts w:eastAsia="Times New Roman" w:cstheme="minorHAnsi"/>
                <w:bCs/>
                <w:sz w:val="24"/>
                <w:szCs w:val="24"/>
              </w:rPr>
            </w:pPr>
            <w:r>
              <w:rPr>
                <w:rFonts w:eastAsia="Times New Roman" w:cstheme="minorHAnsi"/>
                <w:bCs/>
                <w:sz w:val="24"/>
                <w:szCs w:val="24"/>
              </w:rPr>
              <w:t>18</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C68543E" w14:textId="77777777" w:rsidR="007D2941" w:rsidRDefault="007D2941">
            <w:pPr>
              <w:spacing w:after="0" w:line="240" w:lineRule="auto"/>
              <w:rPr>
                <w:rFonts w:eastAsia="Times New Roman" w:cstheme="minorHAnsi"/>
                <w:sz w:val="24"/>
                <w:szCs w:val="24"/>
              </w:rPr>
            </w:pPr>
            <w:r>
              <w:rPr>
                <w:rFonts w:eastAsia="Times New Roman" w:cstheme="minorHAnsi"/>
                <w:bCs/>
                <w:sz w:val="24"/>
                <w:szCs w:val="24"/>
              </w:rPr>
              <w:t>Standards Compliance</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974AE6E" w14:textId="77777777" w:rsidR="007D2941" w:rsidRDefault="007D2941">
            <w:pPr>
              <w:spacing w:after="0" w:line="240" w:lineRule="auto"/>
              <w:rPr>
                <w:rFonts w:eastAsia="Times New Roman" w:cstheme="minorHAnsi"/>
                <w:sz w:val="24"/>
                <w:szCs w:val="24"/>
              </w:rPr>
            </w:pPr>
            <w:r>
              <w:rPr>
                <w:rFonts w:eastAsia="Times New Roman" w:cstheme="minorHAnsi"/>
                <w:sz w:val="24"/>
                <w:szCs w:val="24"/>
              </w:rPr>
              <w:t>IEC 61439, IEC 62271, IEEE 519, ANSI C37</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C549EFB" w14:textId="77777777" w:rsidR="007D2941" w:rsidRDefault="007D2941">
            <w:pPr>
              <w:spacing w:after="0" w:line="240" w:lineRule="auto"/>
              <w:rPr>
                <w:rFonts w:eastAsia="Times New Roman" w:cstheme="minorHAnsi"/>
                <w:sz w:val="24"/>
                <w:szCs w:val="24"/>
              </w:rPr>
            </w:pPr>
          </w:p>
        </w:tc>
      </w:tr>
      <w:tr w:rsidR="007D2941" w14:paraId="112E158C" w14:textId="77777777" w:rsidTr="007D294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4C98DFD" w14:textId="77777777" w:rsidR="007D2941" w:rsidRDefault="007D2941">
            <w:pPr>
              <w:spacing w:after="0" w:line="240" w:lineRule="auto"/>
              <w:rPr>
                <w:rFonts w:eastAsia="Times New Roman" w:cstheme="minorHAnsi"/>
                <w:bCs/>
                <w:sz w:val="24"/>
                <w:szCs w:val="24"/>
              </w:rPr>
            </w:pPr>
            <w:r>
              <w:rPr>
                <w:rFonts w:eastAsia="Times New Roman" w:cstheme="minorHAnsi"/>
                <w:bCs/>
                <w:sz w:val="24"/>
                <w:szCs w:val="24"/>
              </w:rPr>
              <w:t>19</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3591241" w14:textId="77777777" w:rsidR="007D2941" w:rsidRDefault="007D2941">
            <w:pPr>
              <w:spacing w:after="0" w:line="240" w:lineRule="auto"/>
              <w:rPr>
                <w:rFonts w:eastAsia="Times New Roman" w:cstheme="minorHAnsi"/>
                <w:sz w:val="24"/>
                <w:szCs w:val="24"/>
              </w:rPr>
            </w:pPr>
            <w:r>
              <w:rPr>
                <w:rFonts w:eastAsia="Times New Roman" w:cstheme="minorHAnsi"/>
                <w:bCs/>
                <w:sz w:val="24"/>
                <w:szCs w:val="24"/>
              </w:rPr>
              <w:t>Maintenance Access</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B1E1E4F" w14:textId="77777777" w:rsidR="007D2941" w:rsidRDefault="007D2941">
            <w:pPr>
              <w:spacing w:after="0" w:line="240" w:lineRule="auto"/>
              <w:rPr>
                <w:rFonts w:eastAsia="Times New Roman" w:cstheme="minorHAnsi"/>
                <w:sz w:val="24"/>
                <w:szCs w:val="24"/>
              </w:rPr>
            </w:pPr>
            <w:r>
              <w:rPr>
                <w:rFonts w:eastAsia="Times New Roman" w:cstheme="minorHAnsi"/>
                <w:sz w:val="24"/>
                <w:szCs w:val="24"/>
              </w:rPr>
              <w:t>Front &amp; Rear Access, Hinged/Removable Doors</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3D7D763F" w14:textId="77777777" w:rsidR="007D2941" w:rsidRDefault="007D2941">
            <w:pPr>
              <w:spacing w:after="0" w:line="240" w:lineRule="auto"/>
              <w:rPr>
                <w:rFonts w:eastAsia="Times New Roman" w:cstheme="minorHAnsi"/>
                <w:sz w:val="24"/>
                <w:szCs w:val="24"/>
              </w:rPr>
            </w:pPr>
          </w:p>
        </w:tc>
      </w:tr>
      <w:tr w:rsidR="007D2941" w14:paraId="2D295927" w14:textId="77777777" w:rsidTr="007D294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FFD5A5A" w14:textId="77777777" w:rsidR="007D2941" w:rsidRDefault="007D2941">
            <w:pPr>
              <w:spacing w:after="0" w:line="240" w:lineRule="auto"/>
              <w:rPr>
                <w:rFonts w:eastAsia="Times New Roman" w:cstheme="minorHAnsi"/>
                <w:bCs/>
                <w:sz w:val="24"/>
                <w:szCs w:val="24"/>
              </w:rPr>
            </w:pPr>
            <w:r>
              <w:rPr>
                <w:rFonts w:eastAsia="Times New Roman" w:cstheme="minorHAnsi"/>
                <w:bCs/>
                <w:sz w:val="24"/>
                <w:szCs w:val="24"/>
              </w:rPr>
              <w:t>20</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57FF4E8" w14:textId="77777777" w:rsidR="007D2941" w:rsidRDefault="007D2941">
            <w:pPr>
              <w:spacing w:after="0" w:line="240" w:lineRule="auto"/>
              <w:rPr>
                <w:rFonts w:eastAsia="Times New Roman" w:cstheme="minorHAnsi"/>
                <w:bCs/>
                <w:sz w:val="24"/>
                <w:szCs w:val="24"/>
              </w:rPr>
            </w:pPr>
            <w:r>
              <w:rPr>
                <w:rFonts w:eastAsia="Times New Roman" w:cstheme="minorHAnsi"/>
                <w:bCs/>
                <w:sz w:val="24"/>
                <w:szCs w:val="24"/>
              </w:rPr>
              <w:t>Integration</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8E32353" w14:textId="77777777" w:rsidR="007D2941" w:rsidRDefault="007D2941">
            <w:pPr>
              <w:spacing w:after="0" w:line="240" w:lineRule="auto"/>
              <w:rPr>
                <w:rFonts w:eastAsia="Times New Roman" w:cstheme="minorHAnsi"/>
                <w:sz w:val="24"/>
                <w:szCs w:val="24"/>
              </w:rPr>
            </w:pPr>
            <w:r>
              <w:rPr>
                <w:rFonts w:eastAsia="Times New Roman" w:cstheme="minorHAnsi"/>
                <w:sz w:val="24"/>
                <w:szCs w:val="24"/>
              </w:rPr>
              <w:t>The Solar PV, BESS and Diesel generator inputs to be synchronized and stepped up for transmission</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CCF0615" w14:textId="77777777" w:rsidR="007D2941" w:rsidRDefault="007D2941">
            <w:pPr>
              <w:spacing w:after="0" w:line="240" w:lineRule="auto"/>
              <w:rPr>
                <w:rFonts w:eastAsia="Times New Roman" w:cstheme="minorHAnsi"/>
                <w:sz w:val="24"/>
                <w:szCs w:val="24"/>
              </w:rPr>
            </w:pPr>
          </w:p>
        </w:tc>
      </w:tr>
      <w:tr w:rsidR="007D2941" w14:paraId="37933A4B" w14:textId="77777777" w:rsidTr="007D2941">
        <w:tc>
          <w:tcPr>
            <w:tcW w:w="33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64DFB05" w14:textId="77777777" w:rsidR="007D2941" w:rsidRDefault="007D2941">
            <w:pPr>
              <w:spacing w:after="0" w:line="240" w:lineRule="auto"/>
              <w:rPr>
                <w:rFonts w:eastAsia="Times New Roman" w:cstheme="minorHAnsi"/>
                <w:bCs/>
                <w:sz w:val="24"/>
                <w:szCs w:val="24"/>
              </w:rPr>
            </w:pPr>
            <w:r>
              <w:rPr>
                <w:rFonts w:eastAsia="Times New Roman" w:cstheme="minorHAnsi"/>
                <w:bCs/>
                <w:sz w:val="24"/>
                <w:szCs w:val="24"/>
              </w:rPr>
              <w:t>21</w:t>
            </w:r>
          </w:p>
        </w:tc>
        <w:tc>
          <w:tcPr>
            <w:tcW w:w="154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8A3BE18" w14:textId="77777777" w:rsidR="007D2941" w:rsidRDefault="007D2941">
            <w:pPr>
              <w:spacing w:after="0" w:line="240" w:lineRule="auto"/>
              <w:rPr>
                <w:rFonts w:eastAsia="Times New Roman" w:cstheme="minorHAnsi"/>
                <w:bCs/>
                <w:sz w:val="24"/>
                <w:szCs w:val="24"/>
              </w:rPr>
            </w:pPr>
            <w:r>
              <w:rPr>
                <w:rFonts w:eastAsia="Times New Roman" w:cstheme="minorHAnsi"/>
                <w:bCs/>
                <w:sz w:val="24"/>
                <w:szCs w:val="24"/>
              </w:rPr>
              <w:t>Spare inputs provision</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CC058F0" w14:textId="77777777" w:rsidR="007D2941" w:rsidRDefault="007D2941">
            <w:pPr>
              <w:spacing w:after="0" w:line="240" w:lineRule="auto"/>
              <w:rPr>
                <w:rFonts w:eastAsia="Times New Roman" w:cstheme="minorHAnsi"/>
                <w:sz w:val="24"/>
                <w:szCs w:val="24"/>
              </w:rPr>
            </w:pPr>
            <w:r>
              <w:rPr>
                <w:rFonts w:eastAsia="Times New Roman" w:cstheme="minorHAnsi"/>
                <w:sz w:val="24"/>
                <w:szCs w:val="24"/>
              </w:rPr>
              <w:t>Provide spare inputs of  2 -3</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5A20CE32" w14:textId="77777777" w:rsidR="007D2941" w:rsidRDefault="007D2941">
            <w:pPr>
              <w:spacing w:after="0" w:line="240" w:lineRule="auto"/>
              <w:rPr>
                <w:rFonts w:eastAsia="Times New Roman" w:cstheme="minorHAnsi"/>
                <w:sz w:val="24"/>
                <w:szCs w:val="24"/>
              </w:rPr>
            </w:pPr>
          </w:p>
        </w:tc>
      </w:tr>
      <w:tr w:rsidR="007D2941" w14:paraId="4EA93D07" w14:textId="77777777" w:rsidTr="007D2941">
        <w:tc>
          <w:tcPr>
            <w:tcW w:w="3440" w:type="pct"/>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63018D4"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NAME OF BIDDER:</w:t>
            </w:r>
          </w:p>
          <w:p w14:paraId="1E353EBB" w14:textId="77777777" w:rsidR="007D2941" w:rsidRDefault="007D2941">
            <w:pPr>
              <w:spacing w:after="0" w:line="240" w:lineRule="auto"/>
              <w:rPr>
                <w:rFonts w:eastAsia="Times New Roman" w:cstheme="minorHAnsi"/>
                <w:sz w:val="24"/>
                <w:szCs w:val="24"/>
              </w:rPr>
            </w:pPr>
            <w:r>
              <w:rPr>
                <w:rFonts w:eastAsia="Times New Roman" w:cstheme="minorHAnsi"/>
                <w:color w:val="000000"/>
                <w:sz w:val="24"/>
                <w:szCs w:val="24"/>
              </w:rPr>
              <w:t> </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BB44ADF" w14:textId="77777777" w:rsidR="007D2941" w:rsidRDefault="007D2941">
            <w:pPr>
              <w:spacing w:after="0" w:line="240" w:lineRule="auto"/>
              <w:rPr>
                <w:rFonts w:eastAsia="Times New Roman" w:cstheme="minorHAnsi"/>
                <w:sz w:val="24"/>
                <w:szCs w:val="24"/>
              </w:rPr>
            </w:pPr>
          </w:p>
        </w:tc>
      </w:tr>
      <w:tr w:rsidR="007D2941" w14:paraId="4C941219" w14:textId="77777777" w:rsidTr="007D2941">
        <w:tc>
          <w:tcPr>
            <w:tcW w:w="3440" w:type="pct"/>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D9724A9" w14:textId="77777777" w:rsidR="007D2941" w:rsidRDefault="007D2941">
            <w:pPr>
              <w:spacing w:after="0" w:line="240" w:lineRule="auto"/>
              <w:rPr>
                <w:rFonts w:eastAsia="Times New Roman" w:cstheme="minorHAnsi"/>
                <w:color w:val="000000"/>
                <w:sz w:val="24"/>
                <w:szCs w:val="24"/>
              </w:rPr>
            </w:pPr>
            <w:r>
              <w:rPr>
                <w:rFonts w:eastAsia="Times New Roman" w:cstheme="minorHAnsi"/>
                <w:color w:val="000000"/>
                <w:sz w:val="24"/>
                <w:szCs w:val="24"/>
              </w:rPr>
              <w:t>SIGNATURE OF BIDDER: </w:t>
            </w:r>
          </w:p>
          <w:p w14:paraId="3A664F8C" w14:textId="77777777" w:rsidR="007D2941" w:rsidRDefault="007D2941">
            <w:pPr>
              <w:spacing w:after="0" w:line="240" w:lineRule="auto"/>
              <w:rPr>
                <w:rFonts w:eastAsia="Times New Roman" w:cstheme="minorHAnsi"/>
                <w:sz w:val="24"/>
                <w:szCs w:val="24"/>
              </w:rPr>
            </w:pPr>
            <w:r>
              <w:rPr>
                <w:rFonts w:eastAsia="Times New Roman" w:cstheme="minorHAnsi"/>
                <w:color w:val="000000"/>
                <w:sz w:val="24"/>
                <w:szCs w:val="24"/>
              </w:rPr>
              <w:t> </w:t>
            </w: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020673C6" w14:textId="77777777" w:rsidR="007D2941" w:rsidRDefault="007D2941">
            <w:pPr>
              <w:spacing w:after="0" w:line="240" w:lineRule="auto"/>
              <w:rPr>
                <w:rFonts w:eastAsia="Times New Roman" w:cstheme="minorHAnsi"/>
                <w:sz w:val="24"/>
                <w:szCs w:val="24"/>
              </w:rPr>
            </w:pPr>
          </w:p>
        </w:tc>
      </w:tr>
      <w:tr w:rsidR="006D0F31" w14:paraId="553A3E58" w14:textId="77777777" w:rsidTr="007D2941">
        <w:tc>
          <w:tcPr>
            <w:tcW w:w="3440" w:type="pct"/>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14:paraId="7EB0FA3B" w14:textId="77777777" w:rsidR="006D0F31" w:rsidRDefault="006D0F31">
            <w:pPr>
              <w:spacing w:after="0" w:line="240" w:lineRule="auto"/>
              <w:rPr>
                <w:rFonts w:eastAsia="Times New Roman" w:cstheme="minorHAnsi"/>
                <w:color w:val="000000"/>
                <w:sz w:val="24"/>
                <w:szCs w:val="24"/>
              </w:rPr>
            </w:pPr>
          </w:p>
        </w:tc>
        <w:tc>
          <w:tcPr>
            <w:tcW w:w="156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67C9A59" w14:textId="77777777" w:rsidR="006D0F31" w:rsidRDefault="006D0F31">
            <w:pPr>
              <w:spacing w:after="0" w:line="240" w:lineRule="auto"/>
              <w:rPr>
                <w:rFonts w:eastAsia="Times New Roman" w:cstheme="minorHAnsi"/>
                <w:sz w:val="24"/>
                <w:szCs w:val="24"/>
              </w:rPr>
            </w:pPr>
          </w:p>
        </w:tc>
      </w:tr>
    </w:tbl>
    <w:p w14:paraId="3BE8810A" w14:textId="77777777" w:rsidR="007D2941" w:rsidRDefault="007D2941" w:rsidP="007D2941">
      <w:pPr>
        <w:widowControl w:val="0"/>
        <w:tabs>
          <w:tab w:val="left" w:pos="714"/>
        </w:tabs>
        <w:spacing w:before="240" w:after="0" w:line="240" w:lineRule="auto"/>
        <w:jc w:val="both"/>
        <w:rPr>
          <w:rFonts w:eastAsia="Times New Roman" w:cstheme="minorHAnsi"/>
          <w:color w:val="000000"/>
          <w:sz w:val="24"/>
          <w:szCs w:val="24"/>
        </w:rPr>
      </w:pPr>
    </w:p>
    <w:p w14:paraId="61AB3DE3" w14:textId="77777777" w:rsidR="007D2941" w:rsidRDefault="007D2941" w:rsidP="007D2941">
      <w:pPr>
        <w:widowControl w:val="0"/>
        <w:tabs>
          <w:tab w:val="left" w:pos="714"/>
        </w:tabs>
        <w:spacing w:before="240" w:after="0" w:line="240" w:lineRule="auto"/>
        <w:jc w:val="both"/>
        <w:rPr>
          <w:rFonts w:eastAsia="Times New Roman" w:cstheme="minorHAnsi"/>
          <w:color w:val="000000"/>
          <w:sz w:val="24"/>
          <w:szCs w:val="24"/>
        </w:rPr>
      </w:pPr>
    </w:p>
    <w:p w14:paraId="017224D4" w14:textId="77777777" w:rsidR="007D2941" w:rsidRDefault="007D2941" w:rsidP="007D2941">
      <w:pPr>
        <w:widowControl w:val="0"/>
        <w:tabs>
          <w:tab w:val="left" w:pos="714"/>
        </w:tabs>
        <w:spacing w:before="240" w:after="0" w:line="240" w:lineRule="auto"/>
        <w:jc w:val="both"/>
        <w:rPr>
          <w:rFonts w:eastAsia="Times New Roman" w:cstheme="minorHAnsi"/>
          <w:color w:val="000000"/>
          <w:sz w:val="24"/>
          <w:szCs w:val="24"/>
        </w:rPr>
      </w:pPr>
    </w:p>
    <w:p w14:paraId="12FB9A0E" w14:textId="77777777" w:rsidR="007D2941" w:rsidRDefault="007D2941" w:rsidP="007D2941">
      <w:pPr>
        <w:widowControl w:val="0"/>
        <w:tabs>
          <w:tab w:val="left" w:pos="714"/>
        </w:tabs>
        <w:spacing w:before="240" w:after="0" w:line="240" w:lineRule="auto"/>
        <w:jc w:val="both"/>
        <w:rPr>
          <w:rFonts w:eastAsia="Times New Roman" w:cstheme="minorHAnsi"/>
          <w:color w:val="000000"/>
          <w:sz w:val="24"/>
          <w:szCs w:val="24"/>
        </w:rPr>
      </w:pPr>
    </w:p>
    <w:p w14:paraId="5951D80A" w14:textId="77777777" w:rsidR="007D2941" w:rsidRDefault="007D2941" w:rsidP="007D2941">
      <w:pPr>
        <w:widowControl w:val="0"/>
        <w:tabs>
          <w:tab w:val="left" w:pos="714"/>
        </w:tabs>
        <w:spacing w:before="240" w:after="0" w:line="240" w:lineRule="auto"/>
        <w:jc w:val="both"/>
        <w:rPr>
          <w:rFonts w:eastAsia="Times New Roman" w:cstheme="minorHAnsi"/>
          <w:color w:val="000000"/>
          <w:sz w:val="24"/>
          <w:szCs w:val="24"/>
        </w:rPr>
      </w:pPr>
    </w:p>
    <w:p w14:paraId="33D9CB84" w14:textId="77777777" w:rsidR="007D2941" w:rsidRDefault="007D2941" w:rsidP="007D2941">
      <w:pPr>
        <w:widowControl w:val="0"/>
        <w:tabs>
          <w:tab w:val="left" w:pos="714"/>
        </w:tabs>
        <w:spacing w:before="240" w:after="0" w:line="240" w:lineRule="auto"/>
        <w:jc w:val="both"/>
        <w:rPr>
          <w:rFonts w:eastAsia="Times New Roman" w:cstheme="minorHAnsi"/>
          <w:color w:val="000000"/>
          <w:sz w:val="24"/>
          <w:szCs w:val="24"/>
        </w:rPr>
      </w:pPr>
    </w:p>
    <w:p w14:paraId="45615ADF" w14:textId="77777777" w:rsidR="007D2941" w:rsidRDefault="007D2941" w:rsidP="007D2941">
      <w:pPr>
        <w:widowControl w:val="0"/>
        <w:tabs>
          <w:tab w:val="left" w:pos="714"/>
        </w:tabs>
        <w:spacing w:before="240" w:after="0" w:line="240" w:lineRule="auto"/>
        <w:jc w:val="both"/>
      </w:pPr>
    </w:p>
    <w:p w14:paraId="73D283CC" w14:textId="77777777" w:rsidR="007D2941" w:rsidRDefault="007D2941" w:rsidP="00473A89">
      <w:pPr>
        <w:pStyle w:val="Heading1"/>
        <w:spacing w:before="0" w:after="140" w:line="240" w:lineRule="auto"/>
        <w:jc w:val="both"/>
        <w:rPr>
          <w:rFonts w:asciiTheme="minorHAnsi" w:eastAsia="Times New Roman" w:hAnsiTheme="minorHAnsi" w:cstheme="minorHAnsi"/>
          <w:b/>
          <w:color w:val="000000"/>
          <w:sz w:val="24"/>
          <w:szCs w:val="24"/>
        </w:rPr>
      </w:pPr>
    </w:p>
    <w:p w14:paraId="68DFC80F" w14:textId="77777777" w:rsidR="00163C86" w:rsidRPr="00163C86" w:rsidRDefault="00163C86" w:rsidP="00473A89">
      <w:pPr>
        <w:widowControl w:val="0"/>
        <w:tabs>
          <w:tab w:val="left" w:pos="714"/>
        </w:tabs>
        <w:spacing w:before="240" w:after="0" w:line="240" w:lineRule="auto"/>
        <w:jc w:val="both"/>
      </w:pPr>
    </w:p>
    <w:sectPr w:rsidR="00163C86" w:rsidRPr="00163C86">
      <w:pgSz w:w="11906" w:h="16838"/>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C92EDFA" w14:textId="77777777" w:rsidR="001F336E" w:rsidRDefault="001F336E">
      <w:pPr>
        <w:spacing w:after="0" w:line="240" w:lineRule="auto"/>
      </w:pPr>
      <w:r>
        <w:separator/>
      </w:r>
    </w:p>
  </w:endnote>
  <w:endnote w:type="continuationSeparator" w:id="0">
    <w:p w14:paraId="748791AD" w14:textId="77777777" w:rsidR="001F336E" w:rsidRDefault="001F33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embedRegular r:id="rId1" w:fontKey="{9ADD527E-317B-4055-9ABC-24E4CCC35606}"/>
    <w:embedBold r:id="rId2" w:fontKey="{647D84E4-8FB4-4B40-A00F-BF611C58C2EA}"/>
    <w:embedItalic r:id="rId3" w:fontKey="{6A8F2079-4049-44B4-8F46-81C74BB2DEB5}"/>
    <w:embedBoldItalic r:id="rId4" w:fontKey="{1B530EC2-34D8-4280-BFE0-740503BBDFD1}"/>
  </w:font>
  <w:font w:name="Calibri Light">
    <w:panose1 w:val="020F0302020204030204"/>
    <w:charset w:val="00"/>
    <w:family w:val="swiss"/>
    <w:pitch w:val="variable"/>
    <w:sig w:usb0="E4002EFF" w:usb1="C000247B" w:usb2="00000009" w:usb3="00000000" w:csb0="000001FF" w:csb1="00000000"/>
    <w:embedRegular r:id="rId5" w:fontKey="{7D25372E-EA05-43E5-847B-3640194FB533}"/>
    <w:embedItalic r:id="rId6" w:fontKey="{D0F783E6-EFC0-43BD-9B90-2C462C183539}"/>
  </w:font>
  <w:font w:name="DengXian Light">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7" w:fontKey="{5D9C3C98-BE1D-432E-B175-EFF9991FD8F2}"/>
  </w:font>
  <w:font w:name="DengXian">
    <w:altName w:val="等线"/>
    <w:panose1 w:val="02010600030101010101"/>
    <w:charset w:val="86"/>
    <w:family w:val="auto"/>
    <w:pitch w:val="variable"/>
    <w:sig w:usb0="A00002BF" w:usb1="38CF7CFA" w:usb2="00000016" w:usb3="00000000" w:csb0="0004000F" w:csb1="00000000"/>
  </w:font>
  <w:font w:name="Georgia">
    <w:panose1 w:val="02040502050405020303"/>
    <w:charset w:val="00"/>
    <w:family w:val="roman"/>
    <w:pitch w:val="variable"/>
    <w:sig w:usb0="00000287" w:usb1="00000000" w:usb2="00000000" w:usb3="00000000" w:csb0="0000009F" w:csb1="00000000"/>
    <w:embedRegular r:id="rId8" w:fontKey="{F55E69A9-2D9D-44DE-8AEE-DFE00E2DD30B}"/>
    <w:embedItalic r:id="rId9" w:fontKey="{4C113BB9-B803-4928-AEA7-42614141293F}"/>
  </w:font>
  <w:font w:name="Arial Black">
    <w:panose1 w:val="020B0A04020102020204"/>
    <w:charset w:val="00"/>
    <w:family w:val="swiss"/>
    <w:pitch w:val="variable"/>
    <w:sig w:usb0="A00002AF" w:usb1="400078FB" w:usb2="00000000" w:usb3="00000000" w:csb0="0000009F" w:csb1="00000000"/>
    <w:embedRegular r:id="rId10" w:fontKey="{6505421F-2EA0-4CCF-A153-D0BCC968B478}"/>
  </w:font>
  <w:font w:name="Segoe UI Symbol">
    <w:panose1 w:val="020B0502040204020203"/>
    <w:charset w:val="00"/>
    <w:family w:val="swiss"/>
    <w:pitch w:val="variable"/>
    <w:sig w:usb0="800001E3" w:usb1="1200FFEF" w:usb2="00040000" w:usb3="00000000" w:csb0="00000001" w:csb1="00000000"/>
    <w:embedBold r:id="rId11" w:fontKey="{6942858F-451D-485D-9A6C-03A00973CC88}"/>
  </w:font>
  <w:font w:name="NSimSun">
    <w:panose1 w:val="02010609030101010101"/>
    <w:charset w:val="86"/>
    <w:family w:val="modern"/>
    <w:pitch w:val="fixed"/>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embedRegular r:id="rId12" w:fontKey="{D303129B-9227-49B5-900C-6497591A8096}"/>
    <w:embedItalic r:id="rId13" w:fontKey="{01B6CDCB-40F3-48FD-8C12-D03D344A872B}"/>
  </w:font>
  <w:font w:name="Gungsuh">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9B55FD" w14:textId="629AFCCB" w:rsidR="006D0F31" w:rsidRDefault="006D0F31" w:rsidP="002E00B1">
    <w:pPr>
      <w:pBdr>
        <w:top w:val="nil"/>
        <w:left w:val="nil"/>
        <w:bottom w:val="nil"/>
        <w:right w:val="nil"/>
        <w:between w:val="nil"/>
      </w:pBdr>
      <w:tabs>
        <w:tab w:val="center" w:pos="4513"/>
        <w:tab w:val="right" w:pos="9026"/>
      </w:tabs>
      <w:spacing w:after="0" w:line="240" w:lineRule="auto"/>
      <w:jc w:val="center"/>
      <w:rPr>
        <w:color w:val="000000"/>
      </w:rPr>
    </w:pPr>
  </w:p>
  <w:p w14:paraId="2F29D958" w14:textId="77777777" w:rsidR="006D0F31" w:rsidRDefault="006D0F31">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45C509" w14:textId="32774387" w:rsidR="006D0F31" w:rsidRDefault="006D0F31" w:rsidP="002E00B1">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ED58BB">
      <w:rPr>
        <w:noProof/>
        <w:color w:val="000000"/>
      </w:rPr>
      <w:t>iv</w:t>
    </w:r>
    <w:r>
      <w:rPr>
        <w:color w:val="000000"/>
      </w:rPr>
      <w:fldChar w:fldCharType="end"/>
    </w:r>
  </w:p>
  <w:p w14:paraId="03A4AA1D" w14:textId="77777777" w:rsidR="006D0F31" w:rsidRDefault="006D0F31">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256CFA" w14:textId="2FD4D2E5" w:rsidR="006D0F31" w:rsidRDefault="006D0F31" w:rsidP="00BA1C78">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ED58BB">
      <w:rPr>
        <w:noProof/>
        <w:color w:val="000000"/>
      </w:rPr>
      <w:t>1</w:t>
    </w:r>
    <w:r>
      <w:rPr>
        <w:color w:val="000000"/>
      </w:rPr>
      <w:fldChar w:fldCharType="end"/>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95F98E" w14:textId="63C13A96" w:rsidR="006D0F31" w:rsidRPr="00473A89" w:rsidRDefault="006D0F31" w:rsidP="00473A89">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ED58BB">
      <w:rPr>
        <w:noProof/>
        <w:color w:val="000000"/>
      </w:rPr>
      <w:t>116</w:t>
    </w:r>
    <w:r>
      <w:rPr>
        <w:color w:val="000000"/>
      </w:rPr>
      <w:fldChar w:fldCharType="end"/>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813F9D" w14:textId="2D5C43BD" w:rsidR="006D0F31" w:rsidRPr="00050E31" w:rsidRDefault="006D0F31" w:rsidP="00C50873">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ED58BB">
      <w:rPr>
        <w:noProof/>
        <w:color w:val="000000"/>
      </w:rPr>
      <w:t>135</w:t>
    </w:r>
    <w:r>
      <w:rPr>
        <w:color w:val="000000"/>
      </w:rPr>
      <w:fldChar w:fldCharType="end"/>
    </w:r>
  </w:p>
  <w:p w14:paraId="0B724E38" w14:textId="77777777" w:rsidR="006D0F31" w:rsidRDefault="006D0F31" w:rsidP="00C50873"/>
  <w:p w14:paraId="5F95F991" w14:textId="77777777" w:rsidR="006D0F31" w:rsidRDefault="006D0F31">
    <w:pPr>
      <w:spacing w:line="14" w:lineRule="auto"/>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64EB40" w14:textId="6EB5B98F" w:rsidR="006D0F31" w:rsidRPr="00050E31" w:rsidRDefault="006D0F31" w:rsidP="00D23B2D">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ED58BB">
      <w:rPr>
        <w:noProof/>
        <w:color w:val="000000"/>
      </w:rPr>
      <w:t>136</w:t>
    </w:r>
    <w:r>
      <w:rPr>
        <w:color w:val="000000"/>
      </w:rPr>
      <w:fldChar w:fldCharType="end"/>
    </w:r>
  </w:p>
  <w:p w14:paraId="70A1B975" w14:textId="77777777" w:rsidR="006D0F31" w:rsidRDefault="006D0F31" w:rsidP="00D23B2D"/>
  <w:p w14:paraId="0754BB16" w14:textId="77777777" w:rsidR="006D0F31" w:rsidRDefault="006D0F31" w:rsidP="00D23B2D">
    <w:pPr>
      <w:spacing w:line="14" w:lineRule="auto"/>
    </w:pPr>
  </w:p>
  <w:p w14:paraId="5F95F992" w14:textId="77777777" w:rsidR="006D0F31" w:rsidRDefault="006D0F31"/>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5D9F2A" w14:textId="40CE0DBF" w:rsidR="006D0F31" w:rsidRPr="00050E31" w:rsidRDefault="006D0F31" w:rsidP="00D23B2D">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ED58BB">
      <w:rPr>
        <w:noProof/>
        <w:color w:val="000000"/>
      </w:rPr>
      <w:t>145</w:t>
    </w:r>
    <w:r>
      <w:rPr>
        <w:color w:val="000000"/>
      </w:rPr>
      <w:fldChar w:fldCharType="end"/>
    </w:r>
  </w:p>
  <w:p w14:paraId="6CAFE266" w14:textId="77777777" w:rsidR="006D0F31" w:rsidRDefault="006D0F31" w:rsidP="00D23B2D"/>
  <w:p w14:paraId="328D6295" w14:textId="77777777" w:rsidR="006D0F31" w:rsidRDefault="006D0F31" w:rsidP="00D23B2D">
    <w:pPr>
      <w:spacing w:line="14" w:lineRule="auto"/>
    </w:pPr>
  </w:p>
  <w:p w14:paraId="5F95F993" w14:textId="77777777" w:rsidR="006D0F31" w:rsidRDefault="006D0F31">
    <w:pPr>
      <w:spacing w:line="14" w:lineRule="auto"/>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FF88D2" w14:textId="7E2B3C95" w:rsidR="006D0F31" w:rsidRPr="00050E31" w:rsidRDefault="006D0F31" w:rsidP="000B77E7">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ED58BB">
      <w:rPr>
        <w:noProof/>
        <w:color w:val="000000"/>
      </w:rPr>
      <w:t>159</w:t>
    </w:r>
    <w:r>
      <w:rPr>
        <w:color w:val="000000"/>
      </w:rPr>
      <w:fldChar w:fldCharType="end"/>
    </w:r>
  </w:p>
  <w:p w14:paraId="5E30C72A" w14:textId="77777777" w:rsidR="006D0F31" w:rsidRDefault="006D0F31" w:rsidP="000B77E7"/>
  <w:p w14:paraId="10557F29" w14:textId="77777777" w:rsidR="006D0F31" w:rsidRDefault="006D0F31" w:rsidP="000B77E7">
    <w:pPr>
      <w:spacing w:line="14" w:lineRule="auto"/>
    </w:pPr>
  </w:p>
  <w:p w14:paraId="3AFC06C3" w14:textId="77777777" w:rsidR="006D0F31" w:rsidRDefault="006D0F31" w:rsidP="000B77E7">
    <w:pPr>
      <w:spacing w:line="14" w:lineRule="auto"/>
    </w:pPr>
  </w:p>
  <w:p w14:paraId="5F95F994" w14:textId="77777777" w:rsidR="006D0F31" w:rsidRDefault="006D0F31">
    <w:pPr>
      <w:spacing w:line="14" w:lineRule="auto"/>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F17991" w14:textId="77777777" w:rsidR="001F336E" w:rsidRDefault="001F336E">
      <w:pPr>
        <w:spacing w:after="0" w:line="240" w:lineRule="auto"/>
      </w:pPr>
      <w:r>
        <w:separator/>
      </w:r>
    </w:p>
  </w:footnote>
  <w:footnote w:type="continuationSeparator" w:id="0">
    <w:p w14:paraId="11F77140" w14:textId="77777777" w:rsidR="001F336E" w:rsidRDefault="001F336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7BAE69" w14:textId="77777777" w:rsidR="006D0F31" w:rsidRDefault="006D0F31">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329C0"/>
    <w:multiLevelType w:val="multilevel"/>
    <w:tmpl w:val="D1A40D3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0AC7796"/>
    <w:multiLevelType w:val="multilevel"/>
    <w:tmpl w:val="28F0F3AC"/>
    <w:lvl w:ilvl="0">
      <w:start w:val="1"/>
      <w:numFmt w:val="bullet"/>
      <w:lvlText w:val="•"/>
      <w:lvlJc w:val="left"/>
      <w:pPr>
        <w:ind w:left="-360" w:firstLine="0"/>
      </w:pPr>
      <w:rPr>
        <w:rFonts w:ascii="Times New Roman" w:eastAsia="Times New Roman" w:hAnsi="Times New Roman" w:cs="Times New Roman"/>
        <w:b w:val="0"/>
        <w:i w:val="0"/>
        <w:smallCaps w:val="0"/>
        <w:strike w:val="0"/>
        <w:color w:val="000000"/>
        <w:sz w:val="22"/>
        <w:szCs w:val="22"/>
        <w:u w:val="none"/>
        <w:shd w:val="clear" w:color="auto" w:fill="auto"/>
        <w:vertAlign w:val="baseline"/>
      </w:rPr>
    </w:lvl>
    <w:lvl w:ilvl="1">
      <w:numFmt w:val="decimal"/>
      <w:lvlText w:val=""/>
      <w:lvlJc w:val="left"/>
      <w:pPr>
        <w:ind w:left="-360" w:firstLine="0"/>
      </w:pPr>
    </w:lvl>
    <w:lvl w:ilvl="2">
      <w:numFmt w:val="decimal"/>
      <w:lvlText w:val=""/>
      <w:lvlJc w:val="left"/>
      <w:pPr>
        <w:ind w:left="-360" w:firstLine="0"/>
      </w:pPr>
    </w:lvl>
    <w:lvl w:ilvl="3">
      <w:numFmt w:val="decimal"/>
      <w:lvlText w:val=""/>
      <w:lvlJc w:val="left"/>
      <w:pPr>
        <w:ind w:left="-360" w:firstLine="0"/>
      </w:pPr>
    </w:lvl>
    <w:lvl w:ilvl="4">
      <w:numFmt w:val="decimal"/>
      <w:lvlText w:val=""/>
      <w:lvlJc w:val="left"/>
      <w:pPr>
        <w:ind w:left="-360" w:firstLine="0"/>
      </w:pPr>
    </w:lvl>
    <w:lvl w:ilvl="5">
      <w:numFmt w:val="decimal"/>
      <w:lvlText w:val=""/>
      <w:lvlJc w:val="left"/>
      <w:pPr>
        <w:ind w:left="-360" w:firstLine="0"/>
      </w:pPr>
    </w:lvl>
    <w:lvl w:ilvl="6">
      <w:numFmt w:val="decimal"/>
      <w:lvlText w:val=""/>
      <w:lvlJc w:val="left"/>
      <w:pPr>
        <w:ind w:left="-360" w:firstLine="0"/>
      </w:pPr>
    </w:lvl>
    <w:lvl w:ilvl="7">
      <w:numFmt w:val="decimal"/>
      <w:lvlText w:val=""/>
      <w:lvlJc w:val="left"/>
      <w:pPr>
        <w:ind w:left="-360" w:firstLine="0"/>
      </w:pPr>
    </w:lvl>
    <w:lvl w:ilvl="8">
      <w:numFmt w:val="decimal"/>
      <w:lvlText w:val=""/>
      <w:lvlJc w:val="left"/>
      <w:pPr>
        <w:ind w:left="-360" w:firstLine="0"/>
      </w:pPr>
    </w:lvl>
  </w:abstractNum>
  <w:abstractNum w:abstractNumId="2" w15:restartNumberingAfterBreak="0">
    <w:nsid w:val="01890B84"/>
    <w:multiLevelType w:val="multilevel"/>
    <w:tmpl w:val="DE9ECD5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417038C"/>
    <w:multiLevelType w:val="multilevel"/>
    <w:tmpl w:val="83942736"/>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 w15:restartNumberingAfterBreak="0">
    <w:nsid w:val="0692505F"/>
    <w:multiLevelType w:val="multilevel"/>
    <w:tmpl w:val="19FAE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7602845"/>
    <w:multiLevelType w:val="multilevel"/>
    <w:tmpl w:val="20804FD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6" w15:restartNumberingAfterBreak="0">
    <w:nsid w:val="076A1815"/>
    <w:multiLevelType w:val="multilevel"/>
    <w:tmpl w:val="205A9BB2"/>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15:restartNumberingAfterBreak="0">
    <w:nsid w:val="0C8E5890"/>
    <w:multiLevelType w:val="multilevel"/>
    <w:tmpl w:val="A30C9274"/>
    <w:lvl w:ilvl="0">
      <w:start w:val="1"/>
      <w:numFmt w:val="lowerLetter"/>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8" w15:restartNumberingAfterBreak="0">
    <w:nsid w:val="0C930AA9"/>
    <w:multiLevelType w:val="multilevel"/>
    <w:tmpl w:val="5728EED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0D65109B"/>
    <w:multiLevelType w:val="multilevel"/>
    <w:tmpl w:val="648835B4"/>
    <w:lvl w:ilvl="0">
      <w:start w:val="1"/>
      <w:numFmt w:val="decimal"/>
      <w:lvlText w:val="%1."/>
      <w:lvlJc w:val="left"/>
      <w:pPr>
        <w:ind w:left="360" w:hanging="360"/>
      </w:pPr>
    </w:lvl>
    <w:lvl w:ilvl="1">
      <w:start w:val="6"/>
      <w:numFmt w:val="decimal"/>
      <w:lvlText w:val="%1.%2"/>
      <w:lvlJc w:val="left"/>
      <w:pPr>
        <w:ind w:left="470" w:hanging="470"/>
      </w:pPr>
    </w:lvl>
    <w:lvl w:ilvl="2">
      <w:start w:val="1"/>
      <w:numFmt w:val="decimal"/>
      <w:lvlText w:val="%1.%2.%3"/>
      <w:lvlJc w:val="left"/>
      <w:pPr>
        <w:ind w:left="1260" w:hanging="720"/>
      </w:pPr>
    </w:lvl>
    <w:lvl w:ilvl="3">
      <w:start w:val="1"/>
      <w:numFmt w:val="decimal"/>
      <w:lvlText w:val="%1.%2.%3.%4"/>
      <w:lvlJc w:val="left"/>
      <w:pPr>
        <w:ind w:left="1260" w:hanging="720"/>
      </w:pPr>
    </w:lvl>
    <w:lvl w:ilvl="4">
      <w:start w:val="1"/>
      <w:numFmt w:val="decimal"/>
      <w:lvlText w:val="%1.%2.%3.%4.%5"/>
      <w:lvlJc w:val="left"/>
      <w:pPr>
        <w:ind w:left="1620" w:hanging="1080"/>
      </w:pPr>
    </w:lvl>
    <w:lvl w:ilvl="5">
      <w:start w:val="1"/>
      <w:numFmt w:val="decimal"/>
      <w:lvlText w:val="%1.%2.%3.%4.%5.%6"/>
      <w:lvlJc w:val="left"/>
      <w:pPr>
        <w:ind w:left="1620" w:hanging="1080"/>
      </w:pPr>
    </w:lvl>
    <w:lvl w:ilvl="6">
      <w:start w:val="1"/>
      <w:numFmt w:val="decimal"/>
      <w:lvlText w:val="%1.%2.%3.%4.%5.%6.%7"/>
      <w:lvlJc w:val="left"/>
      <w:pPr>
        <w:ind w:left="1980" w:hanging="1440"/>
      </w:pPr>
    </w:lvl>
    <w:lvl w:ilvl="7">
      <w:start w:val="1"/>
      <w:numFmt w:val="decimal"/>
      <w:lvlText w:val="%1.%2.%3.%4.%5.%6.%7.%8"/>
      <w:lvlJc w:val="left"/>
      <w:pPr>
        <w:ind w:left="1980" w:hanging="1440"/>
      </w:pPr>
    </w:lvl>
    <w:lvl w:ilvl="8">
      <w:start w:val="1"/>
      <w:numFmt w:val="decimal"/>
      <w:lvlText w:val="%1.%2.%3.%4.%5.%6.%7.%8.%9"/>
      <w:lvlJc w:val="left"/>
      <w:pPr>
        <w:ind w:left="1980" w:hanging="1440"/>
      </w:pPr>
    </w:lvl>
  </w:abstractNum>
  <w:abstractNum w:abstractNumId="10" w15:restartNumberingAfterBreak="0">
    <w:nsid w:val="0E701CEE"/>
    <w:multiLevelType w:val="multilevel"/>
    <w:tmpl w:val="1B7A8EB6"/>
    <w:lvl w:ilvl="0">
      <w:start w:val="5"/>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 w15:restartNumberingAfterBreak="0">
    <w:nsid w:val="0F381146"/>
    <w:multiLevelType w:val="multilevel"/>
    <w:tmpl w:val="B526EF8A"/>
    <w:lvl w:ilvl="0">
      <w:start w:val="1"/>
      <w:numFmt w:val="lowerLetter"/>
      <w:lvlText w:val="%1)"/>
      <w:lvlJc w:val="left"/>
      <w:pPr>
        <w:ind w:left="1260" w:hanging="360"/>
      </w:pPr>
    </w:lvl>
    <w:lvl w:ilvl="1">
      <w:start w:val="1"/>
      <w:numFmt w:val="lowerLetter"/>
      <w:lvlText w:val="%2)"/>
      <w:lvlJc w:val="left"/>
      <w:pPr>
        <w:ind w:left="1170" w:hanging="360"/>
      </w:pPr>
    </w:lvl>
    <w:lvl w:ilvl="2">
      <w:start w:val="1"/>
      <w:numFmt w:val="lowerLetter"/>
      <w:lvlText w:val="%3)"/>
      <w:lvlJc w:val="left"/>
      <w:pPr>
        <w:ind w:left="900" w:hanging="360"/>
      </w:pPr>
    </w:lvl>
    <w:lvl w:ilvl="3">
      <w:start w:val="1"/>
      <w:numFmt w:val="bullet"/>
      <w:lvlText w:val="●"/>
      <w:lvlJc w:val="left"/>
      <w:pPr>
        <w:ind w:left="3330" w:hanging="360"/>
      </w:pPr>
      <w:rPr>
        <w:rFonts w:ascii="Noto Sans Symbols" w:eastAsia="Noto Sans Symbols" w:hAnsi="Noto Sans Symbols" w:cs="Noto Sans Symbols"/>
      </w:rPr>
    </w:lvl>
    <w:lvl w:ilvl="4">
      <w:start w:val="1"/>
      <w:numFmt w:val="bullet"/>
      <w:lvlText w:val="o"/>
      <w:lvlJc w:val="left"/>
      <w:pPr>
        <w:ind w:left="4050" w:hanging="360"/>
      </w:pPr>
      <w:rPr>
        <w:rFonts w:ascii="Courier New" w:eastAsia="Courier New" w:hAnsi="Courier New" w:cs="Courier New"/>
      </w:rPr>
    </w:lvl>
    <w:lvl w:ilvl="5">
      <w:start w:val="1"/>
      <w:numFmt w:val="bullet"/>
      <w:lvlText w:val="▪"/>
      <w:lvlJc w:val="left"/>
      <w:pPr>
        <w:ind w:left="4770" w:hanging="360"/>
      </w:pPr>
      <w:rPr>
        <w:rFonts w:ascii="Noto Sans Symbols" w:eastAsia="Noto Sans Symbols" w:hAnsi="Noto Sans Symbols" w:cs="Noto Sans Symbols"/>
      </w:rPr>
    </w:lvl>
    <w:lvl w:ilvl="6">
      <w:start w:val="1"/>
      <w:numFmt w:val="bullet"/>
      <w:lvlText w:val="●"/>
      <w:lvlJc w:val="left"/>
      <w:pPr>
        <w:ind w:left="5490" w:hanging="360"/>
      </w:pPr>
      <w:rPr>
        <w:rFonts w:ascii="Noto Sans Symbols" w:eastAsia="Noto Sans Symbols" w:hAnsi="Noto Sans Symbols" w:cs="Noto Sans Symbols"/>
      </w:rPr>
    </w:lvl>
    <w:lvl w:ilvl="7">
      <w:start w:val="1"/>
      <w:numFmt w:val="bullet"/>
      <w:lvlText w:val="o"/>
      <w:lvlJc w:val="left"/>
      <w:pPr>
        <w:ind w:left="6210" w:hanging="360"/>
      </w:pPr>
      <w:rPr>
        <w:rFonts w:ascii="Courier New" w:eastAsia="Courier New" w:hAnsi="Courier New" w:cs="Courier New"/>
      </w:rPr>
    </w:lvl>
    <w:lvl w:ilvl="8">
      <w:start w:val="1"/>
      <w:numFmt w:val="bullet"/>
      <w:lvlText w:val="▪"/>
      <w:lvlJc w:val="left"/>
      <w:pPr>
        <w:ind w:left="6930" w:hanging="360"/>
      </w:pPr>
      <w:rPr>
        <w:rFonts w:ascii="Noto Sans Symbols" w:eastAsia="Noto Sans Symbols" w:hAnsi="Noto Sans Symbols" w:cs="Noto Sans Symbols"/>
      </w:rPr>
    </w:lvl>
  </w:abstractNum>
  <w:abstractNum w:abstractNumId="12" w15:restartNumberingAfterBreak="0">
    <w:nsid w:val="0F5F6C1D"/>
    <w:multiLevelType w:val="multilevel"/>
    <w:tmpl w:val="E9E80C2E"/>
    <w:lvl w:ilvl="0">
      <w:start w:val="1"/>
      <w:numFmt w:val="lowerLetter"/>
      <w:lvlText w:val="%1)"/>
      <w:lvlJc w:val="left"/>
      <w:pPr>
        <w:ind w:left="720" w:hanging="360"/>
      </w:pPr>
      <w:rPr>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00B348D"/>
    <w:multiLevelType w:val="hybridMultilevel"/>
    <w:tmpl w:val="8DF810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12033647"/>
    <w:multiLevelType w:val="multilevel"/>
    <w:tmpl w:val="22DE26AC"/>
    <w:lvl w:ilvl="0">
      <w:start w:val="5"/>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12237DF1"/>
    <w:multiLevelType w:val="multilevel"/>
    <w:tmpl w:val="92D8EF3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127B2A93"/>
    <w:multiLevelType w:val="multilevel"/>
    <w:tmpl w:val="08C82C56"/>
    <w:lvl w:ilvl="0">
      <w:start w:val="1"/>
      <w:numFmt w:val="lowerLetter"/>
      <w:lvlText w:val="%1)"/>
      <w:lvlJc w:val="left"/>
      <w:pPr>
        <w:ind w:left="720" w:hanging="360"/>
      </w:pPr>
      <w:rPr>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2D946C0"/>
    <w:multiLevelType w:val="multilevel"/>
    <w:tmpl w:val="F85CAE52"/>
    <w:lvl w:ilvl="0">
      <w:start w:val="3"/>
      <w:numFmt w:val="bullet"/>
      <w:lvlText w:val="-"/>
      <w:lvlJc w:val="left"/>
      <w:pPr>
        <w:ind w:left="360" w:hanging="360"/>
      </w:pPr>
      <w:rPr>
        <w:rFonts w:ascii="Times New Roman" w:eastAsia="Times New Roman" w:hAnsi="Times New Roman" w:cs="Times New Roman"/>
      </w:rPr>
    </w:lvl>
    <w:lvl w:ilvl="1">
      <w:start w:val="1"/>
      <w:numFmt w:val="lowerLetter"/>
      <w:lvlText w:val="%2)"/>
      <w:lvlJc w:val="left"/>
      <w:pPr>
        <w:ind w:left="720" w:hanging="360"/>
      </w:pPr>
    </w:lvl>
    <w:lvl w:ilvl="2">
      <w:start w:val="1"/>
      <w:numFmt w:val="bullet"/>
      <w:lvlText w:val="▪"/>
      <w:lvlJc w:val="left"/>
      <w:pPr>
        <w:ind w:left="450" w:hanging="360"/>
      </w:pPr>
      <w:rPr>
        <w:rFonts w:ascii="Noto Sans Symbols" w:eastAsia="Noto Sans Symbols" w:hAnsi="Noto Sans Symbols" w:cs="Noto Sans Symbols"/>
      </w:rPr>
    </w:lvl>
    <w:lvl w:ilvl="3">
      <w:start w:val="1"/>
      <w:numFmt w:val="lowerRoman"/>
      <w:lvlText w:val="%4."/>
      <w:lvlJc w:val="right"/>
      <w:pPr>
        <w:ind w:left="1217" w:hanging="360"/>
      </w:pPr>
    </w:lvl>
    <w:lvl w:ilvl="4">
      <w:start w:val="1"/>
      <w:numFmt w:val="upperLetter"/>
      <w:lvlText w:val="%5."/>
      <w:lvlJc w:val="left"/>
      <w:pPr>
        <w:ind w:left="270" w:hanging="360"/>
      </w:p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13166AC9"/>
    <w:multiLevelType w:val="multilevel"/>
    <w:tmpl w:val="F3EC2DA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1424630E"/>
    <w:multiLevelType w:val="multilevel"/>
    <w:tmpl w:val="AC4453D6"/>
    <w:lvl w:ilvl="0">
      <w:start w:val="1"/>
      <w:numFmt w:val="lowerLetter"/>
      <w:lvlText w:val="%1)"/>
      <w:lvlJc w:val="left"/>
      <w:pPr>
        <w:ind w:left="-1440" w:hanging="360"/>
      </w:pPr>
      <w:rPr>
        <w:i/>
      </w:rPr>
    </w:lvl>
    <w:lvl w:ilvl="1">
      <w:start w:val="1"/>
      <w:numFmt w:val="lowerLetter"/>
      <w:lvlText w:val="%2."/>
      <w:lvlJc w:val="left"/>
      <w:pPr>
        <w:ind w:left="-720" w:hanging="360"/>
      </w:pPr>
    </w:lvl>
    <w:lvl w:ilvl="2">
      <w:start w:val="1"/>
      <w:numFmt w:val="lowerRoman"/>
      <w:lvlText w:val="%3."/>
      <w:lvlJc w:val="right"/>
      <w:pPr>
        <w:ind w:left="0" w:hanging="180"/>
      </w:pPr>
    </w:lvl>
    <w:lvl w:ilvl="3">
      <w:start w:val="1"/>
      <w:numFmt w:val="decimal"/>
      <w:lvlText w:val="%4."/>
      <w:lvlJc w:val="left"/>
      <w:pPr>
        <w:ind w:left="720" w:hanging="360"/>
      </w:pPr>
    </w:lvl>
    <w:lvl w:ilvl="4">
      <w:start w:val="1"/>
      <w:numFmt w:val="lowerLetter"/>
      <w:lvlText w:val="%5."/>
      <w:lvlJc w:val="left"/>
      <w:pPr>
        <w:ind w:left="1440" w:hanging="360"/>
      </w:pPr>
    </w:lvl>
    <w:lvl w:ilvl="5">
      <w:start w:val="1"/>
      <w:numFmt w:val="lowerRoman"/>
      <w:lvlText w:val="%6."/>
      <w:lvlJc w:val="right"/>
      <w:pPr>
        <w:ind w:left="2160" w:hanging="180"/>
      </w:pPr>
    </w:lvl>
    <w:lvl w:ilvl="6">
      <w:start w:val="1"/>
      <w:numFmt w:val="decimal"/>
      <w:lvlText w:val="%7."/>
      <w:lvlJc w:val="left"/>
      <w:pPr>
        <w:ind w:left="2880" w:hanging="360"/>
      </w:pPr>
    </w:lvl>
    <w:lvl w:ilvl="7">
      <w:start w:val="1"/>
      <w:numFmt w:val="lowerLetter"/>
      <w:lvlText w:val="%8."/>
      <w:lvlJc w:val="left"/>
      <w:pPr>
        <w:ind w:left="3600" w:hanging="360"/>
      </w:pPr>
    </w:lvl>
    <w:lvl w:ilvl="8">
      <w:start w:val="1"/>
      <w:numFmt w:val="lowerRoman"/>
      <w:lvlText w:val="%9."/>
      <w:lvlJc w:val="right"/>
      <w:pPr>
        <w:ind w:left="4320" w:hanging="180"/>
      </w:pPr>
    </w:lvl>
  </w:abstractNum>
  <w:abstractNum w:abstractNumId="20" w15:restartNumberingAfterBreak="0">
    <w:nsid w:val="15923CC9"/>
    <w:multiLevelType w:val="multilevel"/>
    <w:tmpl w:val="318AC7E6"/>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18B6318B"/>
    <w:multiLevelType w:val="multilevel"/>
    <w:tmpl w:val="A4C0FCC6"/>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2" w15:restartNumberingAfterBreak="0">
    <w:nsid w:val="18CE4A6A"/>
    <w:multiLevelType w:val="multilevel"/>
    <w:tmpl w:val="0AA852E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15:restartNumberingAfterBreak="0">
    <w:nsid w:val="1B106214"/>
    <w:multiLevelType w:val="multilevel"/>
    <w:tmpl w:val="CA96700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4" w15:restartNumberingAfterBreak="0">
    <w:nsid w:val="1B92564B"/>
    <w:multiLevelType w:val="hybridMultilevel"/>
    <w:tmpl w:val="2BA00DE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1CCF7073"/>
    <w:multiLevelType w:val="multilevel"/>
    <w:tmpl w:val="63A4175E"/>
    <w:lvl w:ilvl="0">
      <w:start w:val="3"/>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6" w15:restartNumberingAfterBreak="0">
    <w:nsid w:val="1D114D69"/>
    <w:multiLevelType w:val="multilevel"/>
    <w:tmpl w:val="18DCEEFA"/>
    <w:lvl w:ilvl="0">
      <w:start w:val="1"/>
      <w:numFmt w:val="lowerLetter"/>
      <w:lvlText w:val="%1)"/>
      <w:lvlJc w:val="left"/>
      <w:pPr>
        <w:ind w:left="781" w:hanging="360"/>
      </w:pPr>
    </w:lvl>
    <w:lvl w:ilvl="1">
      <w:start w:val="1"/>
      <w:numFmt w:val="lowerLetter"/>
      <w:lvlText w:val="%2."/>
      <w:lvlJc w:val="left"/>
      <w:pPr>
        <w:ind w:left="1501" w:hanging="360"/>
      </w:pPr>
    </w:lvl>
    <w:lvl w:ilvl="2">
      <w:start w:val="1"/>
      <w:numFmt w:val="lowerRoman"/>
      <w:lvlText w:val="%3."/>
      <w:lvlJc w:val="right"/>
      <w:pPr>
        <w:ind w:left="2221" w:hanging="180"/>
      </w:pPr>
    </w:lvl>
    <w:lvl w:ilvl="3">
      <w:start w:val="1"/>
      <w:numFmt w:val="decimal"/>
      <w:lvlText w:val="%4."/>
      <w:lvlJc w:val="left"/>
      <w:pPr>
        <w:ind w:left="2941" w:hanging="360"/>
      </w:pPr>
    </w:lvl>
    <w:lvl w:ilvl="4">
      <w:start w:val="1"/>
      <w:numFmt w:val="lowerLetter"/>
      <w:lvlText w:val="%5."/>
      <w:lvlJc w:val="left"/>
      <w:pPr>
        <w:ind w:left="3661" w:hanging="360"/>
      </w:pPr>
    </w:lvl>
    <w:lvl w:ilvl="5">
      <w:start w:val="1"/>
      <w:numFmt w:val="lowerRoman"/>
      <w:lvlText w:val="%6."/>
      <w:lvlJc w:val="right"/>
      <w:pPr>
        <w:ind w:left="4381" w:hanging="180"/>
      </w:pPr>
    </w:lvl>
    <w:lvl w:ilvl="6">
      <w:start w:val="1"/>
      <w:numFmt w:val="decimal"/>
      <w:lvlText w:val="%7."/>
      <w:lvlJc w:val="left"/>
      <w:pPr>
        <w:ind w:left="5101" w:hanging="360"/>
      </w:pPr>
    </w:lvl>
    <w:lvl w:ilvl="7">
      <w:start w:val="1"/>
      <w:numFmt w:val="lowerLetter"/>
      <w:lvlText w:val="%8."/>
      <w:lvlJc w:val="left"/>
      <w:pPr>
        <w:ind w:left="5821" w:hanging="360"/>
      </w:pPr>
    </w:lvl>
    <w:lvl w:ilvl="8">
      <w:start w:val="1"/>
      <w:numFmt w:val="lowerRoman"/>
      <w:lvlText w:val="%9."/>
      <w:lvlJc w:val="right"/>
      <w:pPr>
        <w:ind w:left="6541" w:hanging="180"/>
      </w:pPr>
    </w:lvl>
  </w:abstractNum>
  <w:abstractNum w:abstractNumId="27" w15:restartNumberingAfterBreak="0">
    <w:nsid w:val="1D5C083E"/>
    <w:multiLevelType w:val="multilevel"/>
    <w:tmpl w:val="CCE64DA2"/>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8" w15:restartNumberingAfterBreak="0">
    <w:nsid w:val="1E625AD7"/>
    <w:multiLevelType w:val="multilevel"/>
    <w:tmpl w:val="6C4E71C2"/>
    <w:lvl w:ilvl="0">
      <w:start w:val="1"/>
      <w:numFmt w:val="upperLetter"/>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29" w15:restartNumberingAfterBreak="0">
    <w:nsid w:val="1FF665E2"/>
    <w:multiLevelType w:val="multilevel"/>
    <w:tmpl w:val="F868690C"/>
    <w:lvl w:ilvl="0">
      <w:start w:val="5"/>
      <w:numFmt w:val="bullet"/>
      <w:lvlText w:val="-"/>
      <w:lvlJc w:val="left"/>
      <w:pPr>
        <w:ind w:left="360" w:hanging="360"/>
      </w:pPr>
      <w:rPr>
        <w:rFonts w:ascii="Times New Roman" w:eastAsia="Times New Roman" w:hAnsi="Times New Roman" w:cs="Times New Roman"/>
      </w:rPr>
    </w:lvl>
    <w:lvl w:ilvl="1">
      <w:start w:val="1"/>
      <w:numFmt w:val="lowerLetter"/>
      <w:lvlText w:val="%2)"/>
      <w:lvlJc w:val="left"/>
      <w:pPr>
        <w:ind w:left="1170" w:hanging="360"/>
      </w:pPr>
    </w:lvl>
    <w:lvl w:ilvl="2">
      <w:start w:val="1"/>
      <w:numFmt w:val="bullet"/>
      <w:lvlText w:val="▪"/>
      <w:lvlJc w:val="left"/>
      <w:pPr>
        <w:ind w:left="1937" w:hanging="360"/>
      </w:pPr>
      <w:rPr>
        <w:rFonts w:ascii="Noto Sans Symbols" w:eastAsia="Noto Sans Symbols" w:hAnsi="Noto Sans Symbols" w:cs="Noto Sans Symbols"/>
      </w:rPr>
    </w:lvl>
    <w:lvl w:ilvl="3">
      <w:start w:val="1"/>
      <w:numFmt w:val="bullet"/>
      <w:lvlText w:val="●"/>
      <w:lvlJc w:val="left"/>
      <w:pPr>
        <w:ind w:left="2657" w:hanging="360"/>
      </w:pPr>
      <w:rPr>
        <w:rFonts w:ascii="Noto Sans Symbols" w:eastAsia="Noto Sans Symbols" w:hAnsi="Noto Sans Symbols" w:cs="Noto Sans Symbols"/>
      </w:rPr>
    </w:lvl>
    <w:lvl w:ilvl="4">
      <w:start w:val="1"/>
      <w:numFmt w:val="bullet"/>
      <w:lvlText w:val="o"/>
      <w:lvlJc w:val="left"/>
      <w:pPr>
        <w:ind w:left="3377" w:hanging="360"/>
      </w:pPr>
      <w:rPr>
        <w:rFonts w:ascii="Courier New" w:eastAsia="Courier New" w:hAnsi="Courier New" w:cs="Courier New"/>
      </w:rPr>
    </w:lvl>
    <w:lvl w:ilvl="5">
      <w:start w:val="1"/>
      <w:numFmt w:val="bullet"/>
      <w:lvlText w:val="▪"/>
      <w:lvlJc w:val="left"/>
      <w:pPr>
        <w:ind w:left="4097" w:hanging="360"/>
      </w:pPr>
      <w:rPr>
        <w:rFonts w:ascii="Noto Sans Symbols" w:eastAsia="Noto Sans Symbols" w:hAnsi="Noto Sans Symbols" w:cs="Noto Sans Symbols"/>
      </w:rPr>
    </w:lvl>
    <w:lvl w:ilvl="6">
      <w:start w:val="1"/>
      <w:numFmt w:val="bullet"/>
      <w:lvlText w:val="●"/>
      <w:lvlJc w:val="left"/>
      <w:pPr>
        <w:ind w:left="4817" w:hanging="360"/>
      </w:pPr>
      <w:rPr>
        <w:rFonts w:ascii="Noto Sans Symbols" w:eastAsia="Noto Sans Symbols" w:hAnsi="Noto Sans Symbols" w:cs="Noto Sans Symbols"/>
      </w:rPr>
    </w:lvl>
    <w:lvl w:ilvl="7">
      <w:start w:val="1"/>
      <w:numFmt w:val="bullet"/>
      <w:lvlText w:val="o"/>
      <w:lvlJc w:val="left"/>
      <w:pPr>
        <w:ind w:left="5537" w:hanging="360"/>
      </w:pPr>
      <w:rPr>
        <w:rFonts w:ascii="Courier New" w:eastAsia="Courier New" w:hAnsi="Courier New" w:cs="Courier New"/>
      </w:rPr>
    </w:lvl>
    <w:lvl w:ilvl="8">
      <w:start w:val="1"/>
      <w:numFmt w:val="bullet"/>
      <w:lvlText w:val="▪"/>
      <w:lvlJc w:val="left"/>
      <w:pPr>
        <w:ind w:left="6257" w:hanging="360"/>
      </w:pPr>
      <w:rPr>
        <w:rFonts w:ascii="Noto Sans Symbols" w:eastAsia="Noto Sans Symbols" w:hAnsi="Noto Sans Symbols" w:cs="Noto Sans Symbols"/>
      </w:rPr>
    </w:lvl>
  </w:abstractNum>
  <w:abstractNum w:abstractNumId="30" w15:restartNumberingAfterBreak="0">
    <w:nsid w:val="20BB4C7A"/>
    <w:multiLevelType w:val="multilevel"/>
    <w:tmpl w:val="5A86601E"/>
    <w:lvl w:ilvl="0">
      <w:start w:val="1"/>
      <w:numFmt w:val="bullet"/>
      <w:lvlText w:val="●"/>
      <w:lvlJc w:val="left"/>
      <w:pPr>
        <w:ind w:left="1080" w:hanging="360"/>
      </w:pPr>
      <w:rPr>
        <w:rFonts w:ascii="Noto Sans Symbols" w:eastAsia="Noto Sans Symbols" w:hAnsi="Noto Sans Symbols" w:cs="Noto Sans Symbols"/>
        <w:sz w:val="22"/>
        <w:szCs w:val="22"/>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sz w:val="22"/>
        <w:szCs w:val="22"/>
      </w:rPr>
    </w:lvl>
    <w:lvl w:ilvl="4">
      <w:start w:val="1"/>
      <w:numFmt w:val="bullet"/>
      <w:lvlText w:val="◦"/>
      <w:lvlJc w:val="left"/>
      <w:pPr>
        <w:ind w:left="2520" w:hanging="360"/>
      </w:pPr>
      <w:rPr>
        <w:rFonts w:ascii="Noto Sans Symbols" w:eastAsia="Noto Sans Symbols" w:hAnsi="Noto Sans Symbols" w:cs="Noto Sans Symbols"/>
      </w:rPr>
    </w:lvl>
    <w:lvl w:ilvl="5">
      <w:start w:val="1"/>
      <w:numFmt w:val="bullet"/>
      <w:lvlText w:val="▪"/>
      <w:lvlJc w:val="left"/>
      <w:pPr>
        <w:ind w:left="2880" w:hanging="360"/>
      </w:pPr>
      <w:rPr>
        <w:rFonts w:ascii="Noto Sans Symbols" w:eastAsia="Noto Sans Symbols" w:hAnsi="Noto Sans Symbols" w:cs="Noto Sans Symbols"/>
      </w:rPr>
    </w:lvl>
    <w:lvl w:ilvl="6">
      <w:start w:val="1"/>
      <w:numFmt w:val="bullet"/>
      <w:lvlText w:val="●"/>
      <w:lvlJc w:val="left"/>
      <w:pPr>
        <w:ind w:left="3240" w:hanging="360"/>
      </w:pPr>
      <w:rPr>
        <w:rFonts w:ascii="Noto Sans Symbols" w:eastAsia="Noto Sans Symbols" w:hAnsi="Noto Sans Symbols" w:cs="Noto Sans Symbols"/>
        <w:sz w:val="22"/>
        <w:szCs w:val="22"/>
      </w:rPr>
    </w:lvl>
    <w:lvl w:ilvl="7">
      <w:start w:val="1"/>
      <w:numFmt w:val="bullet"/>
      <w:lvlText w:val="◦"/>
      <w:lvlJc w:val="left"/>
      <w:pPr>
        <w:ind w:left="3600" w:hanging="360"/>
      </w:pPr>
      <w:rPr>
        <w:rFonts w:ascii="Noto Sans Symbols" w:eastAsia="Noto Sans Symbols" w:hAnsi="Noto Sans Symbols" w:cs="Noto Sans Symbols"/>
      </w:rPr>
    </w:lvl>
    <w:lvl w:ilvl="8">
      <w:start w:val="1"/>
      <w:numFmt w:val="bullet"/>
      <w:lvlText w:val="▪"/>
      <w:lvlJc w:val="left"/>
      <w:pPr>
        <w:ind w:left="3960" w:hanging="360"/>
      </w:pPr>
      <w:rPr>
        <w:rFonts w:ascii="Noto Sans Symbols" w:eastAsia="Noto Sans Symbols" w:hAnsi="Noto Sans Symbols" w:cs="Noto Sans Symbols"/>
      </w:rPr>
    </w:lvl>
  </w:abstractNum>
  <w:abstractNum w:abstractNumId="31" w15:restartNumberingAfterBreak="0">
    <w:nsid w:val="20E5361B"/>
    <w:multiLevelType w:val="multilevel"/>
    <w:tmpl w:val="B692A73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2" w15:restartNumberingAfterBreak="0">
    <w:nsid w:val="21F90123"/>
    <w:multiLevelType w:val="multilevel"/>
    <w:tmpl w:val="21F90123"/>
    <w:lvl w:ilvl="0">
      <w:start w:val="1"/>
      <w:numFmt w:val="upperRoman"/>
      <w:lvlText w:val="%1."/>
      <w:lvlJc w:val="righ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lowerRoman"/>
      <w:lvlText w:val="%4)"/>
      <w:lvlJc w:val="left"/>
      <w:pPr>
        <w:ind w:left="1080" w:hanging="360"/>
      </w:pPr>
      <w:rPr>
        <w:rFonts w:hint="default"/>
      </w:r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3" w15:restartNumberingAfterBreak="0">
    <w:nsid w:val="227B1432"/>
    <w:multiLevelType w:val="multilevel"/>
    <w:tmpl w:val="F5CAEC12"/>
    <w:lvl w:ilvl="0">
      <w:start w:val="1"/>
      <w:numFmt w:val="lowerLetter"/>
      <w:lvlText w:val="%1)"/>
      <w:lvlJc w:val="left"/>
      <w:pPr>
        <w:ind w:left="947" w:hanging="360"/>
      </w:pPr>
    </w:lvl>
    <w:lvl w:ilvl="1">
      <w:start w:val="1"/>
      <w:numFmt w:val="lowerLetter"/>
      <w:lvlText w:val="%2."/>
      <w:lvlJc w:val="left"/>
      <w:pPr>
        <w:ind w:left="1667" w:hanging="360"/>
      </w:pPr>
    </w:lvl>
    <w:lvl w:ilvl="2">
      <w:start w:val="1"/>
      <w:numFmt w:val="lowerRoman"/>
      <w:lvlText w:val="%3."/>
      <w:lvlJc w:val="right"/>
      <w:pPr>
        <w:ind w:left="2387" w:hanging="180"/>
      </w:pPr>
    </w:lvl>
    <w:lvl w:ilvl="3">
      <w:start w:val="1"/>
      <w:numFmt w:val="decimal"/>
      <w:lvlText w:val="%4."/>
      <w:lvlJc w:val="left"/>
      <w:pPr>
        <w:ind w:left="3107" w:hanging="360"/>
      </w:pPr>
    </w:lvl>
    <w:lvl w:ilvl="4">
      <w:start w:val="1"/>
      <w:numFmt w:val="lowerLetter"/>
      <w:lvlText w:val="%5."/>
      <w:lvlJc w:val="left"/>
      <w:pPr>
        <w:ind w:left="3827" w:hanging="360"/>
      </w:pPr>
    </w:lvl>
    <w:lvl w:ilvl="5">
      <w:start w:val="1"/>
      <w:numFmt w:val="lowerRoman"/>
      <w:lvlText w:val="%6."/>
      <w:lvlJc w:val="right"/>
      <w:pPr>
        <w:ind w:left="4547" w:hanging="180"/>
      </w:pPr>
    </w:lvl>
    <w:lvl w:ilvl="6">
      <w:start w:val="1"/>
      <w:numFmt w:val="decimal"/>
      <w:lvlText w:val="%7."/>
      <w:lvlJc w:val="left"/>
      <w:pPr>
        <w:ind w:left="5267" w:hanging="360"/>
      </w:pPr>
    </w:lvl>
    <w:lvl w:ilvl="7">
      <w:start w:val="1"/>
      <w:numFmt w:val="lowerLetter"/>
      <w:lvlText w:val="%8."/>
      <w:lvlJc w:val="left"/>
      <w:pPr>
        <w:ind w:left="5987" w:hanging="360"/>
      </w:pPr>
    </w:lvl>
    <w:lvl w:ilvl="8">
      <w:start w:val="1"/>
      <w:numFmt w:val="lowerRoman"/>
      <w:lvlText w:val="%9."/>
      <w:lvlJc w:val="right"/>
      <w:pPr>
        <w:ind w:left="6707" w:hanging="180"/>
      </w:pPr>
    </w:lvl>
  </w:abstractNum>
  <w:abstractNum w:abstractNumId="34" w15:restartNumberingAfterBreak="0">
    <w:nsid w:val="26B47176"/>
    <w:multiLevelType w:val="hybridMultilevel"/>
    <w:tmpl w:val="2DE8ABF8"/>
    <w:lvl w:ilvl="0" w:tplc="FC248F3C">
      <w:start w:val="5"/>
      <w:numFmt w:val="bullet"/>
      <w:lvlText w:val="-"/>
      <w:lvlJc w:val="left"/>
      <w:pPr>
        <w:ind w:left="360" w:hanging="360"/>
      </w:pPr>
      <w:rPr>
        <w:rFonts w:ascii="Times New Roman" w:eastAsiaTheme="minorHAnsi" w:hAnsi="Times New Roman" w:cs="Times New Roman" w:hint="default"/>
      </w:rPr>
    </w:lvl>
    <w:lvl w:ilvl="1" w:tplc="04090003">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35" w15:restartNumberingAfterBreak="0">
    <w:nsid w:val="27076727"/>
    <w:multiLevelType w:val="multilevel"/>
    <w:tmpl w:val="3BB86E8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6" w15:restartNumberingAfterBreak="0">
    <w:nsid w:val="272E38FE"/>
    <w:multiLevelType w:val="multilevel"/>
    <w:tmpl w:val="73EEF2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29F26D78"/>
    <w:multiLevelType w:val="multilevel"/>
    <w:tmpl w:val="D93EB8E8"/>
    <w:lvl w:ilvl="0">
      <w:start w:val="1"/>
      <w:numFmt w:val="lowerLetter"/>
      <w:lvlText w:val="%1)"/>
      <w:lvlJc w:val="left"/>
      <w:pPr>
        <w:ind w:left="587" w:hanging="360"/>
      </w:pPr>
    </w:lvl>
    <w:lvl w:ilvl="1">
      <w:start w:val="1"/>
      <w:numFmt w:val="lowerLetter"/>
      <w:lvlText w:val="%2."/>
      <w:lvlJc w:val="left"/>
      <w:pPr>
        <w:ind w:left="1307" w:hanging="360"/>
      </w:pPr>
    </w:lvl>
    <w:lvl w:ilvl="2">
      <w:start w:val="1"/>
      <w:numFmt w:val="lowerRoman"/>
      <w:lvlText w:val="%3."/>
      <w:lvlJc w:val="right"/>
      <w:pPr>
        <w:ind w:left="2027" w:hanging="180"/>
      </w:pPr>
    </w:lvl>
    <w:lvl w:ilvl="3">
      <w:start w:val="1"/>
      <w:numFmt w:val="decimal"/>
      <w:lvlText w:val="%4."/>
      <w:lvlJc w:val="left"/>
      <w:pPr>
        <w:ind w:left="2747" w:hanging="360"/>
      </w:pPr>
    </w:lvl>
    <w:lvl w:ilvl="4">
      <w:start w:val="1"/>
      <w:numFmt w:val="lowerLetter"/>
      <w:lvlText w:val="%5."/>
      <w:lvlJc w:val="left"/>
      <w:pPr>
        <w:ind w:left="3467" w:hanging="360"/>
      </w:pPr>
    </w:lvl>
    <w:lvl w:ilvl="5">
      <w:start w:val="1"/>
      <w:numFmt w:val="lowerRoman"/>
      <w:lvlText w:val="%6."/>
      <w:lvlJc w:val="right"/>
      <w:pPr>
        <w:ind w:left="4187" w:hanging="180"/>
      </w:pPr>
    </w:lvl>
    <w:lvl w:ilvl="6">
      <w:start w:val="1"/>
      <w:numFmt w:val="decimal"/>
      <w:lvlText w:val="%7."/>
      <w:lvlJc w:val="left"/>
      <w:pPr>
        <w:ind w:left="4907" w:hanging="360"/>
      </w:pPr>
    </w:lvl>
    <w:lvl w:ilvl="7">
      <w:start w:val="1"/>
      <w:numFmt w:val="lowerLetter"/>
      <w:lvlText w:val="%8."/>
      <w:lvlJc w:val="left"/>
      <w:pPr>
        <w:ind w:left="5627" w:hanging="360"/>
      </w:pPr>
    </w:lvl>
    <w:lvl w:ilvl="8">
      <w:start w:val="1"/>
      <w:numFmt w:val="lowerRoman"/>
      <w:lvlText w:val="%9."/>
      <w:lvlJc w:val="right"/>
      <w:pPr>
        <w:ind w:left="6347" w:hanging="180"/>
      </w:pPr>
    </w:lvl>
  </w:abstractNum>
  <w:abstractNum w:abstractNumId="38" w15:restartNumberingAfterBreak="0">
    <w:nsid w:val="2A216DDD"/>
    <w:multiLevelType w:val="multilevel"/>
    <w:tmpl w:val="0E228D9A"/>
    <w:lvl w:ilvl="0">
      <w:start w:val="1"/>
      <w:numFmt w:val="decimal"/>
      <w:pStyle w:val="PlantSubcriteria"/>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9" w15:restartNumberingAfterBreak="0">
    <w:nsid w:val="2ACE5BCA"/>
    <w:multiLevelType w:val="hybridMultilevel"/>
    <w:tmpl w:val="46626D0E"/>
    <w:lvl w:ilvl="0" w:tplc="2000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FAE7366"/>
    <w:multiLevelType w:val="multilevel"/>
    <w:tmpl w:val="BC5CCB40"/>
    <w:lvl w:ilvl="0">
      <w:start w:val="1"/>
      <w:numFmt w:val="bullet"/>
      <w:lvlText w:val="●"/>
      <w:lvlJc w:val="left"/>
      <w:pPr>
        <w:ind w:left="775" w:hanging="360"/>
      </w:pPr>
      <w:rPr>
        <w:rFonts w:ascii="Noto Sans Symbols" w:eastAsia="Noto Sans Symbols" w:hAnsi="Noto Sans Symbols" w:cs="Noto Sans Symbols"/>
      </w:rPr>
    </w:lvl>
    <w:lvl w:ilvl="1">
      <w:start w:val="1"/>
      <w:numFmt w:val="bullet"/>
      <w:lvlText w:val="o"/>
      <w:lvlJc w:val="left"/>
      <w:pPr>
        <w:ind w:left="1495" w:hanging="360"/>
      </w:pPr>
      <w:rPr>
        <w:rFonts w:ascii="Courier New" w:eastAsia="Courier New" w:hAnsi="Courier New" w:cs="Courier New"/>
      </w:rPr>
    </w:lvl>
    <w:lvl w:ilvl="2">
      <w:start w:val="1"/>
      <w:numFmt w:val="bullet"/>
      <w:lvlText w:val="▪"/>
      <w:lvlJc w:val="left"/>
      <w:pPr>
        <w:ind w:left="2215" w:hanging="360"/>
      </w:pPr>
      <w:rPr>
        <w:rFonts w:ascii="Noto Sans Symbols" w:eastAsia="Noto Sans Symbols" w:hAnsi="Noto Sans Symbols" w:cs="Noto Sans Symbols"/>
      </w:rPr>
    </w:lvl>
    <w:lvl w:ilvl="3">
      <w:start w:val="1"/>
      <w:numFmt w:val="bullet"/>
      <w:lvlText w:val="●"/>
      <w:lvlJc w:val="left"/>
      <w:pPr>
        <w:ind w:left="2935" w:hanging="360"/>
      </w:pPr>
      <w:rPr>
        <w:rFonts w:ascii="Noto Sans Symbols" w:eastAsia="Noto Sans Symbols" w:hAnsi="Noto Sans Symbols" w:cs="Noto Sans Symbols"/>
      </w:rPr>
    </w:lvl>
    <w:lvl w:ilvl="4">
      <w:start w:val="1"/>
      <w:numFmt w:val="bullet"/>
      <w:lvlText w:val="o"/>
      <w:lvlJc w:val="left"/>
      <w:pPr>
        <w:ind w:left="3655" w:hanging="360"/>
      </w:pPr>
      <w:rPr>
        <w:rFonts w:ascii="Courier New" w:eastAsia="Courier New" w:hAnsi="Courier New" w:cs="Courier New"/>
      </w:rPr>
    </w:lvl>
    <w:lvl w:ilvl="5">
      <w:start w:val="1"/>
      <w:numFmt w:val="bullet"/>
      <w:lvlText w:val="▪"/>
      <w:lvlJc w:val="left"/>
      <w:pPr>
        <w:ind w:left="4375" w:hanging="360"/>
      </w:pPr>
      <w:rPr>
        <w:rFonts w:ascii="Noto Sans Symbols" w:eastAsia="Noto Sans Symbols" w:hAnsi="Noto Sans Symbols" w:cs="Noto Sans Symbols"/>
      </w:rPr>
    </w:lvl>
    <w:lvl w:ilvl="6">
      <w:start w:val="1"/>
      <w:numFmt w:val="bullet"/>
      <w:lvlText w:val="●"/>
      <w:lvlJc w:val="left"/>
      <w:pPr>
        <w:ind w:left="5095" w:hanging="360"/>
      </w:pPr>
      <w:rPr>
        <w:rFonts w:ascii="Noto Sans Symbols" w:eastAsia="Noto Sans Symbols" w:hAnsi="Noto Sans Symbols" w:cs="Noto Sans Symbols"/>
      </w:rPr>
    </w:lvl>
    <w:lvl w:ilvl="7">
      <w:start w:val="1"/>
      <w:numFmt w:val="bullet"/>
      <w:lvlText w:val="o"/>
      <w:lvlJc w:val="left"/>
      <w:pPr>
        <w:ind w:left="5815" w:hanging="360"/>
      </w:pPr>
      <w:rPr>
        <w:rFonts w:ascii="Courier New" w:eastAsia="Courier New" w:hAnsi="Courier New" w:cs="Courier New"/>
      </w:rPr>
    </w:lvl>
    <w:lvl w:ilvl="8">
      <w:start w:val="1"/>
      <w:numFmt w:val="bullet"/>
      <w:lvlText w:val="▪"/>
      <w:lvlJc w:val="left"/>
      <w:pPr>
        <w:ind w:left="6535" w:hanging="360"/>
      </w:pPr>
      <w:rPr>
        <w:rFonts w:ascii="Noto Sans Symbols" w:eastAsia="Noto Sans Symbols" w:hAnsi="Noto Sans Symbols" w:cs="Noto Sans Symbols"/>
      </w:rPr>
    </w:lvl>
  </w:abstractNum>
  <w:abstractNum w:abstractNumId="41" w15:restartNumberingAfterBreak="0">
    <w:nsid w:val="32843533"/>
    <w:multiLevelType w:val="multilevel"/>
    <w:tmpl w:val="352412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32A13E4"/>
    <w:multiLevelType w:val="multilevel"/>
    <w:tmpl w:val="967A335C"/>
    <w:lvl w:ilvl="0">
      <w:start w:val="1"/>
      <w:numFmt w:val="lowerLetter"/>
      <w:lvlText w:val="%1)"/>
      <w:lvlJc w:val="left"/>
      <w:pPr>
        <w:ind w:left="1080" w:hanging="720"/>
      </w:p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43" w15:restartNumberingAfterBreak="0">
    <w:nsid w:val="353F7672"/>
    <w:multiLevelType w:val="multilevel"/>
    <w:tmpl w:val="88E2B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5DB3FD3"/>
    <w:multiLevelType w:val="multilevel"/>
    <w:tmpl w:val="99BEA45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5" w15:restartNumberingAfterBreak="0">
    <w:nsid w:val="36662767"/>
    <w:multiLevelType w:val="multilevel"/>
    <w:tmpl w:val="8742889C"/>
    <w:lvl w:ilvl="0">
      <w:start w:val="1"/>
      <w:numFmt w:val="lowerLetter"/>
      <w:lvlText w:val="%1)"/>
      <w:lvlJc w:val="left"/>
      <w:pPr>
        <w:ind w:left="1080" w:hanging="720"/>
      </w:p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46" w15:restartNumberingAfterBreak="0">
    <w:nsid w:val="36800D1B"/>
    <w:multiLevelType w:val="multilevel"/>
    <w:tmpl w:val="F0208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8585130"/>
    <w:multiLevelType w:val="multilevel"/>
    <w:tmpl w:val="DA1E3404"/>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8" w15:restartNumberingAfterBreak="0">
    <w:nsid w:val="3873442D"/>
    <w:multiLevelType w:val="multilevel"/>
    <w:tmpl w:val="85E29FD8"/>
    <w:lvl w:ilvl="0">
      <w:start w:val="1"/>
      <w:numFmt w:val="lowerLetter"/>
      <w:lvlText w:val="%1."/>
      <w:lvlJc w:val="left"/>
      <w:pPr>
        <w:ind w:left="2160" w:hanging="360"/>
      </w:pPr>
      <w:rPr>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49" w15:restartNumberingAfterBreak="0">
    <w:nsid w:val="38F95ED4"/>
    <w:multiLevelType w:val="multilevel"/>
    <w:tmpl w:val="6302C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9472AEC"/>
    <w:multiLevelType w:val="multilevel"/>
    <w:tmpl w:val="BDDE8000"/>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39FC348C"/>
    <w:multiLevelType w:val="multilevel"/>
    <w:tmpl w:val="498629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3B2B275F"/>
    <w:multiLevelType w:val="hybridMultilevel"/>
    <w:tmpl w:val="62BC26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BD17112"/>
    <w:multiLevelType w:val="multilevel"/>
    <w:tmpl w:val="354AA950"/>
    <w:lvl w:ilvl="0">
      <w:start w:val="3"/>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4" w15:restartNumberingAfterBreak="0">
    <w:nsid w:val="3C8A45C1"/>
    <w:multiLevelType w:val="hybridMultilevel"/>
    <w:tmpl w:val="92EAAD6C"/>
    <w:lvl w:ilvl="0" w:tplc="FFFFFFFF">
      <w:start w:val="1"/>
      <w:numFmt w:val="lowerLetter"/>
      <w:lvlText w:val="%1)"/>
      <w:lvlJc w:val="left"/>
      <w:pPr>
        <w:ind w:left="947" w:hanging="360"/>
      </w:pPr>
    </w:lvl>
    <w:lvl w:ilvl="1" w:tplc="2000001B">
      <w:start w:val="1"/>
      <w:numFmt w:val="lowerRoman"/>
      <w:lvlText w:val="%2."/>
      <w:lvlJc w:val="righ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55" w15:restartNumberingAfterBreak="0">
    <w:nsid w:val="3E6D2F03"/>
    <w:multiLevelType w:val="multilevel"/>
    <w:tmpl w:val="F54E3330"/>
    <w:lvl w:ilvl="0">
      <w:start w:val="1"/>
      <w:numFmt w:val="decimal"/>
      <w:lvlText w:val="%1.0."/>
      <w:lvlJc w:val="left"/>
      <w:pPr>
        <w:ind w:left="420" w:hanging="420"/>
      </w:pPr>
      <w:rPr>
        <w:rFonts w:hint="default"/>
      </w:rPr>
    </w:lvl>
    <w:lvl w:ilvl="1">
      <w:start w:val="1"/>
      <w:numFmt w:val="decimal"/>
      <w:lvlText w:val="%1.%2."/>
      <w:lvlJc w:val="left"/>
      <w:pPr>
        <w:ind w:left="1140" w:hanging="420"/>
      </w:pPr>
      <w:rPr>
        <w:rFonts w:hint="default"/>
        <w:color w:val="auto"/>
      </w:rPr>
    </w:lvl>
    <w:lvl w:ilvl="2">
      <w:start w:val="1"/>
      <w:numFmt w:val="decimal"/>
      <w:lvlText w:val="%1.%2.%3."/>
      <w:lvlJc w:val="left"/>
      <w:pPr>
        <w:ind w:left="2160" w:hanging="720"/>
      </w:pPr>
      <w:rPr>
        <w:rFonts w:hint="default"/>
        <w:b/>
        <w:bCs/>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6" w15:restartNumberingAfterBreak="0">
    <w:nsid w:val="3EE17238"/>
    <w:multiLevelType w:val="multilevel"/>
    <w:tmpl w:val="1C8A5AFA"/>
    <w:lvl w:ilvl="0">
      <w:start w:val="5"/>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7" w15:restartNumberingAfterBreak="0">
    <w:nsid w:val="3FEC06F9"/>
    <w:multiLevelType w:val="multilevel"/>
    <w:tmpl w:val="617A0556"/>
    <w:lvl w:ilvl="0">
      <w:start w:val="1"/>
      <w:numFmt w:val="bullet"/>
      <w:lvlText w:val="-"/>
      <w:lvlJc w:val="left"/>
      <w:pPr>
        <w:ind w:left="0" w:firstLine="0"/>
      </w:pPr>
      <w:rPr>
        <w:rFonts w:ascii="Times New Roman" w:eastAsia="Times New Roman" w:hAnsi="Times New Roman" w:cs="Times New Roman"/>
        <w:b w:val="0"/>
        <w:i w:val="0"/>
        <w:smallCaps w:val="0"/>
        <w:strike w:val="0"/>
        <w:color w:val="000000"/>
        <w:sz w:val="22"/>
        <w:szCs w:val="22"/>
        <w:u w:val="none"/>
        <w:shd w:val="clear" w:color="auto" w:fill="auto"/>
        <w:vertAlign w:val="baseli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8" w15:restartNumberingAfterBreak="0">
    <w:nsid w:val="401E6FDB"/>
    <w:multiLevelType w:val="multilevel"/>
    <w:tmpl w:val="49189B0A"/>
    <w:lvl w:ilvl="0">
      <w:start w:val="1"/>
      <w:numFmt w:val="lowerLetter"/>
      <w:lvlText w:val="%1)"/>
      <w:lvlJc w:val="left"/>
      <w:pPr>
        <w:ind w:left="1260" w:hanging="720"/>
      </w:pPr>
    </w:lvl>
    <w:lvl w:ilvl="1">
      <w:start w:val="1"/>
      <w:numFmt w:val="lowerLetter"/>
      <w:lvlText w:val="%2."/>
      <w:lvlJc w:val="left"/>
      <w:pPr>
        <w:ind w:left="360" w:hanging="360"/>
      </w:pPr>
      <w:rPr>
        <w:b/>
        <w:bCs/>
      </w:rPr>
    </w:lvl>
    <w:lvl w:ilvl="2">
      <w:start w:val="1"/>
      <w:numFmt w:val="upperLetter"/>
      <w:lvlText w:val="%3)"/>
      <w:lvlJc w:val="left"/>
      <w:pPr>
        <w:ind w:left="3150" w:hanging="360"/>
      </w:pPr>
    </w:lvl>
    <w:lvl w:ilvl="3">
      <w:start w:val="1"/>
      <w:numFmt w:val="upperLetter"/>
      <w:lvlText w:val="%4."/>
      <w:lvlJc w:val="left"/>
      <w:pPr>
        <w:ind w:left="540" w:hanging="360"/>
      </w:pPr>
    </w:lvl>
    <w:lvl w:ilvl="4">
      <w:start w:val="1"/>
      <w:numFmt w:val="lowerLetter"/>
      <w:lvlText w:val="%5."/>
      <w:lvlJc w:val="left"/>
      <w:pPr>
        <w:ind w:left="4410" w:hanging="360"/>
      </w:pPr>
    </w:lvl>
    <w:lvl w:ilvl="5">
      <w:start w:val="1"/>
      <w:numFmt w:val="lowerRoman"/>
      <w:lvlText w:val="%6."/>
      <w:lvlJc w:val="right"/>
      <w:pPr>
        <w:ind w:left="5130" w:hanging="180"/>
      </w:pPr>
    </w:lvl>
    <w:lvl w:ilvl="6">
      <w:start w:val="1"/>
      <w:numFmt w:val="decimal"/>
      <w:lvlText w:val="%7."/>
      <w:lvlJc w:val="left"/>
      <w:pPr>
        <w:ind w:left="5850" w:hanging="360"/>
      </w:pPr>
    </w:lvl>
    <w:lvl w:ilvl="7">
      <w:start w:val="1"/>
      <w:numFmt w:val="lowerLetter"/>
      <w:lvlText w:val="%8."/>
      <w:lvlJc w:val="left"/>
      <w:pPr>
        <w:ind w:left="6570" w:hanging="360"/>
      </w:pPr>
    </w:lvl>
    <w:lvl w:ilvl="8">
      <w:start w:val="1"/>
      <w:numFmt w:val="lowerRoman"/>
      <w:lvlText w:val="%9."/>
      <w:lvlJc w:val="right"/>
      <w:pPr>
        <w:ind w:left="7290" w:hanging="180"/>
      </w:pPr>
    </w:lvl>
  </w:abstractNum>
  <w:abstractNum w:abstractNumId="59" w15:restartNumberingAfterBreak="0">
    <w:nsid w:val="410A60DA"/>
    <w:multiLevelType w:val="multilevel"/>
    <w:tmpl w:val="99362F3A"/>
    <w:lvl w:ilvl="0">
      <w:start w:val="1"/>
      <w:numFmt w:val="bullet"/>
      <w:lvlText w:val="●"/>
      <w:lvlJc w:val="left"/>
      <w:pPr>
        <w:ind w:left="1080" w:hanging="360"/>
      </w:pPr>
      <w:rPr>
        <w:rFonts w:ascii="Noto Sans Symbols" w:eastAsia="Noto Sans Symbols" w:hAnsi="Noto Sans Symbols" w:cs="Noto Sans Symbols"/>
        <w:sz w:val="22"/>
        <w:szCs w:val="22"/>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sz w:val="22"/>
        <w:szCs w:val="22"/>
      </w:rPr>
    </w:lvl>
    <w:lvl w:ilvl="4">
      <w:start w:val="1"/>
      <w:numFmt w:val="bullet"/>
      <w:lvlText w:val="◦"/>
      <w:lvlJc w:val="left"/>
      <w:pPr>
        <w:ind w:left="2520" w:hanging="360"/>
      </w:pPr>
      <w:rPr>
        <w:rFonts w:ascii="Noto Sans Symbols" w:eastAsia="Noto Sans Symbols" w:hAnsi="Noto Sans Symbols" w:cs="Noto Sans Symbols"/>
      </w:rPr>
    </w:lvl>
    <w:lvl w:ilvl="5">
      <w:start w:val="1"/>
      <w:numFmt w:val="bullet"/>
      <w:lvlText w:val="▪"/>
      <w:lvlJc w:val="left"/>
      <w:pPr>
        <w:ind w:left="2880" w:hanging="360"/>
      </w:pPr>
      <w:rPr>
        <w:rFonts w:ascii="Noto Sans Symbols" w:eastAsia="Noto Sans Symbols" w:hAnsi="Noto Sans Symbols" w:cs="Noto Sans Symbols"/>
      </w:rPr>
    </w:lvl>
    <w:lvl w:ilvl="6">
      <w:start w:val="1"/>
      <w:numFmt w:val="bullet"/>
      <w:lvlText w:val="●"/>
      <w:lvlJc w:val="left"/>
      <w:pPr>
        <w:ind w:left="3240" w:hanging="360"/>
      </w:pPr>
      <w:rPr>
        <w:rFonts w:ascii="Noto Sans Symbols" w:eastAsia="Noto Sans Symbols" w:hAnsi="Noto Sans Symbols" w:cs="Noto Sans Symbols"/>
        <w:sz w:val="22"/>
        <w:szCs w:val="22"/>
      </w:rPr>
    </w:lvl>
    <w:lvl w:ilvl="7">
      <w:start w:val="1"/>
      <w:numFmt w:val="bullet"/>
      <w:lvlText w:val="◦"/>
      <w:lvlJc w:val="left"/>
      <w:pPr>
        <w:ind w:left="3600" w:hanging="360"/>
      </w:pPr>
      <w:rPr>
        <w:rFonts w:ascii="Noto Sans Symbols" w:eastAsia="Noto Sans Symbols" w:hAnsi="Noto Sans Symbols" w:cs="Noto Sans Symbols"/>
      </w:rPr>
    </w:lvl>
    <w:lvl w:ilvl="8">
      <w:start w:val="1"/>
      <w:numFmt w:val="bullet"/>
      <w:lvlText w:val="▪"/>
      <w:lvlJc w:val="left"/>
      <w:pPr>
        <w:ind w:left="3960" w:hanging="360"/>
      </w:pPr>
      <w:rPr>
        <w:rFonts w:ascii="Noto Sans Symbols" w:eastAsia="Noto Sans Symbols" w:hAnsi="Noto Sans Symbols" w:cs="Noto Sans Symbols"/>
      </w:rPr>
    </w:lvl>
  </w:abstractNum>
  <w:abstractNum w:abstractNumId="60" w15:restartNumberingAfterBreak="0">
    <w:nsid w:val="42EA3EA5"/>
    <w:multiLevelType w:val="multilevel"/>
    <w:tmpl w:val="DF925FAE"/>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1" w15:restartNumberingAfterBreak="0">
    <w:nsid w:val="44F946BF"/>
    <w:multiLevelType w:val="multilevel"/>
    <w:tmpl w:val="82A22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46445FB8"/>
    <w:multiLevelType w:val="multilevel"/>
    <w:tmpl w:val="A0D0EAE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47595CC1"/>
    <w:multiLevelType w:val="multilevel"/>
    <w:tmpl w:val="4AB200BE"/>
    <w:lvl w:ilvl="0">
      <w:start w:val="12"/>
      <w:numFmt w:val="decimal"/>
      <w:lvlText w:val="%1"/>
      <w:lvlJc w:val="left"/>
      <w:pPr>
        <w:ind w:left="360" w:hanging="360"/>
      </w:pPr>
      <w:rPr>
        <w:b/>
      </w:rPr>
    </w:lvl>
    <w:lvl w:ilvl="1">
      <w:start w:val="1"/>
      <w:numFmt w:val="decimal"/>
      <w:lvlText w:val="%1.%2"/>
      <w:lvlJc w:val="left"/>
      <w:pPr>
        <w:ind w:left="360" w:hanging="360"/>
      </w:pPr>
      <w:rPr>
        <w:b/>
      </w:rPr>
    </w:lvl>
    <w:lvl w:ilvl="2">
      <w:start w:val="3"/>
      <w:numFmt w:val="bullet"/>
      <w:lvlText w:val="-"/>
      <w:lvlJc w:val="left"/>
      <w:pPr>
        <w:ind w:left="720" w:hanging="360"/>
      </w:pPr>
      <w:rPr>
        <w:rFonts w:ascii="Times New Roman" w:eastAsia="Times New Roman" w:hAnsi="Times New Roman" w:cs="Times New Roman"/>
      </w:rPr>
    </w:lvl>
    <w:lvl w:ilvl="3">
      <w:start w:val="1"/>
      <w:numFmt w:val="bullet"/>
      <w:lvlText w:val="●"/>
      <w:lvlJc w:val="left"/>
      <w:pPr>
        <w:ind w:left="1260" w:hanging="360"/>
      </w:pPr>
      <w:rPr>
        <w:rFonts w:ascii="Noto Sans Symbols" w:eastAsia="Noto Sans Symbols" w:hAnsi="Noto Sans Symbols" w:cs="Noto Sans Symbols"/>
      </w:rPr>
    </w:lvl>
    <w:lvl w:ilvl="4">
      <w:start w:val="1"/>
      <w:numFmt w:val="decimal"/>
      <w:lvlText w:val="%1.%2.-.●.%5"/>
      <w:lvlJc w:val="left"/>
      <w:pPr>
        <w:ind w:left="720" w:hanging="720"/>
      </w:pPr>
    </w:lvl>
    <w:lvl w:ilvl="5">
      <w:start w:val="1"/>
      <w:numFmt w:val="decimal"/>
      <w:lvlText w:val="%1.%2.-.●.%5.%6"/>
      <w:lvlJc w:val="left"/>
      <w:pPr>
        <w:ind w:left="1080" w:hanging="1080"/>
      </w:pPr>
    </w:lvl>
    <w:lvl w:ilvl="6">
      <w:start w:val="1"/>
      <w:numFmt w:val="decimal"/>
      <w:lvlText w:val="%1.%2.-.●.%5.%6.%7"/>
      <w:lvlJc w:val="left"/>
      <w:pPr>
        <w:ind w:left="1080" w:hanging="1080"/>
      </w:pPr>
    </w:lvl>
    <w:lvl w:ilvl="7">
      <w:start w:val="1"/>
      <w:numFmt w:val="decimal"/>
      <w:lvlText w:val="%1.%2.-.●.%5.%6.%7.%8"/>
      <w:lvlJc w:val="left"/>
      <w:pPr>
        <w:ind w:left="1440" w:hanging="1440"/>
      </w:pPr>
    </w:lvl>
    <w:lvl w:ilvl="8">
      <w:start w:val="1"/>
      <w:numFmt w:val="decimal"/>
      <w:lvlText w:val="%1.%2.-.●.%5.%6.%7.%8.%9"/>
      <w:lvlJc w:val="left"/>
      <w:pPr>
        <w:ind w:left="1440" w:hanging="1440"/>
      </w:pPr>
    </w:lvl>
  </w:abstractNum>
  <w:abstractNum w:abstractNumId="64" w15:restartNumberingAfterBreak="0">
    <w:nsid w:val="47A54E7F"/>
    <w:multiLevelType w:val="multilevel"/>
    <w:tmpl w:val="67C8030C"/>
    <w:lvl w:ilvl="0">
      <w:start w:val="1"/>
      <w:numFmt w:val="bullet"/>
      <w:lvlText w:val="●"/>
      <w:lvlJc w:val="left"/>
      <w:pPr>
        <w:ind w:left="2160" w:hanging="360"/>
      </w:pPr>
      <w:rPr>
        <w:rFonts w:ascii="Noto Sans Symbols" w:eastAsia="Noto Sans Symbols" w:hAnsi="Noto Sans Symbols" w:cs="Noto Sans Symbols"/>
      </w:r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65" w15:restartNumberingAfterBreak="0">
    <w:nsid w:val="484130AE"/>
    <w:multiLevelType w:val="multilevel"/>
    <w:tmpl w:val="5AD07354"/>
    <w:lvl w:ilvl="0">
      <w:start w:val="1"/>
      <w:numFmt w:val="lowerLetter"/>
      <w:lvlText w:val="%1)"/>
      <w:lvlJc w:val="left"/>
      <w:pPr>
        <w:ind w:left="2077" w:hanging="360"/>
      </w:pPr>
    </w:lvl>
    <w:lvl w:ilvl="1">
      <w:start w:val="1"/>
      <w:numFmt w:val="lowerLetter"/>
      <w:lvlText w:val="%2."/>
      <w:lvlJc w:val="left"/>
      <w:pPr>
        <w:ind w:left="2797" w:hanging="360"/>
      </w:pPr>
    </w:lvl>
    <w:lvl w:ilvl="2">
      <w:start w:val="1"/>
      <w:numFmt w:val="lowerRoman"/>
      <w:lvlText w:val="%3."/>
      <w:lvlJc w:val="right"/>
      <w:pPr>
        <w:ind w:left="3517" w:hanging="180"/>
      </w:pPr>
    </w:lvl>
    <w:lvl w:ilvl="3">
      <w:start w:val="1"/>
      <w:numFmt w:val="decimal"/>
      <w:lvlText w:val="%4."/>
      <w:lvlJc w:val="left"/>
      <w:pPr>
        <w:ind w:left="4237" w:hanging="360"/>
      </w:pPr>
    </w:lvl>
    <w:lvl w:ilvl="4">
      <w:start w:val="1"/>
      <w:numFmt w:val="lowerLetter"/>
      <w:lvlText w:val="%5."/>
      <w:lvlJc w:val="left"/>
      <w:pPr>
        <w:ind w:left="4957" w:hanging="360"/>
      </w:pPr>
    </w:lvl>
    <w:lvl w:ilvl="5">
      <w:start w:val="1"/>
      <w:numFmt w:val="lowerRoman"/>
      <w:lvlText w:val="%6."/>
      <w:lvlJc w:val="right"/>
      <w:pPr>
        <w:ind w:left="5677" w:hanging="180"/>
      </w:pPr>
    </w:lvl>
    <w:lvl w:ilvl="6">
      <w:start w:val="1"/>
      <w:numFmt w:val="decimal"/>
      <w:lvlText w:val="%7."/>
      <w:lvlJc w:val="left"/>
      <w:pPr>
        <w:ind w:left="6397" w:hanging="360"/>
      </w:pPr>
    </w:lvl>
    <w:lvl w:ilvl="7">
      <w:start w:val="1"/>
      <w:numFmt w:val="lowerLetter"/>
      <w:lvlText w:val="%8."/>
      <w:lvlJc w:val="left"/>
      <w:pPr>
        <w:ind w:left="7117" w:hanging="360"/>
      </w:pPr>
    </w:lvl>
    <w:lvl w:ilvl="8">
      <w:start w:val="1"/>
      <w:numFmt w:val="lowerRoman"/>
      <w:lvlText w:val="%9."/>
      <w:lvlJc w:val="right"/>
      <w:pPr>
        <w:ind w:left="7837" w:hanging="180"/>
      </w:pPr>
    </w:lvl>
  </w:abstractNum>
  <w:abstractNum w:abstractNumId="66" w15:restartNumberingAfterBreak="0">
    <w:nsid w:val="490339B8"/>
    <w:multiLevelType w:val="multilevel"/>
    <w:tmpl w:val="789C9E02"/>
    <w:styleLink w:val="CurrentList1"/>
    <w:lvl w:ilvl="0">
      <w:start w:val="4"/>
      <w:numFmt w:val="decimal"/>
      <w:lvlText w:val="%1."/>
      <w:lvlJc w:val="left"/>
      <w:pPr>
        <w:ind w:left="947" w:hanging="360"/>
      </w:pPr>
      <w:rPr>
        <w:rFonts w:hint="default"/>
      </w:rPr>
    </w:lvl>
    <w:lvl w:ilvl="1">
      <w:start w:val="1"/>
      <w:numFmt w:val="lowerLetter"/>
      <w:lvlText w:val="%2."/>
      <w:lvlJc w:val="left"/>
      <w:pPr>
        <w:ind w:left="1667" w:hanging="360"/>
      </w:pPr>
    </w:lvl>
    <w:lvl w:ilvl="2">
      <w:start w:val="1"/>
      <w:numFmt w:val="lowerRoman"/>
      <w:lvlText w:val="%3."/>
      <w:lvlJc w:val="right"/>
      <w:pPr>
        <w:ind w:left="2387" w:hanging="180"/>
      </w:pPr>
    </w:lvl>
    <w:lvl w:ilvl="3">
      <w:start w:val="1"/>
      <w:numFmt w:val="decimal"/>
      <w:lvlText w:val="%4."/>
      <w:lvlJc w:val="left"/>
      <w:pPr>
        <w:ind w:left="3107" w:hanging="360"/>
      </w:pPr>
    </w:lvl>
    <w:lvl w:ilvl="4">
      <w:start w:val="1"/>
      <w:numFmt w:val="lowerLetter"/>
      <w:lvlText w:val="%5."/>
      <w:lvlJc w:val="left"/>
      <w:pPr>
        <w:ind w:left="3827" w:hanging="360"/>
      </w:pPr>
    </w:lvl>
    <w:lvl w:ilvl="5">
      <w:start w:val="1"/>
      <w:numFmt w:val="lowerRoman"/>
      <w:lvlText w:val="%6."/>
      <w:lvlJc w:val="right"/>
      <w:pPr>
        <w:ind w:left="4547" w:hanging="180"/>
      </w:pPr>
    </w:lvl>
    <w:lvl w:ilvl="6">
      <w:start w:val="1"/>
      <w:numFmt w:val="decimal"/>
      <w:lvlText w:val="%7."/>
      <w:lvlJc w:val="left"/>
      <w:pPr>
        <w:ind w:left="5267" w:hanging="360"/>
      </w:pPr>
    </w:lvl>
    <w:lvl w:ilvl="7">
      <w:start w:val="1"/>
      <w:numFmt w:val="lowerLetter"/>
      <w:lvlText w:val="%8."/>
      <w:lvlJc w:val="left"/>
      <w:pPr>
        <w:ind w:left="5987" w:hanging="360"/>
      </w:pPr>
    </w:lvl>
    <w:lvl w:ilvl="8">
      <w:start w:val="1"/>
      <w:numFmt w:val="lowerRoman"/>
      <w:lvlText w:val="%9."/>
      <w:lvlJc w:val="right"/>
      <w:pPr>
        <w:ind w:left="6707" w:hanging="180"/>
      </w:pPr>
    </w:lvl>
  </w:abstractNum>
  <w:abstractNum w:abstractNumId="67" w15:restartNumberingAfterBreak="0">
    <w:nsid w:val="49B85DDD"/>
    <w:multiLevelType w:val="multilevel"/>
    <w:tmpl w:val="506E18B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4CA231D7"/>
    <w:multiLevelType w:val="multilevel"/>
    <w:tmpl w:val="A9525196"/>
    <w:lvl w:ilvl="0">
      <w:start w:val="1"/>
      <w:numFmt w:val="lowerLetter"/>
      <w:lvlText w:val="%1)"/>
      <w:lvlJc w:val="left"/>
      <w:pPr>
        <w:ind w:left="360" w:hanging="360"/>
      </w:pPr>
      <w:rPr>
        <w:b/>
      </w:rPr>
    </w:lvl>
    <w:lvl w:ilvl="1">
      <w:start w:val="1"/>
      <w:numFmt w:val="lowerLetter"/>
      <w:lvlText w:val="%2."/>
      <w:lvlJc w:val="left"/>
      <w:pPr>
        <w:ind w:left="1440" w:hanging="360"/>
      </w:pPr>
    </w:lvl>
    <w:lvl w:ilvl="2">
      <w:start w:val="1"/>
      <w:numFmt w:val="decimal"/>
      <w:lvlText w:val="%3."/>
      <w:lvlJc w:val="left"/>
      <w:pPr>
        <w:ind w:left="72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4DA16B32"/>
    <w:multiLevelType w:val="multilevel"/>
    <w:tmpl w:val="42287D1A"/>
    <w:lvl w:ilvl="0">
      <w:start w:val="1"/>
      <w:numFmt w:val="lowerLetter"/>
      <w:lvlText w:val="%1)"/>
      <w:lvlJc w:val="left"/>
      <w:pPr>
        <w:ind w:left="720" w:hanging="720"/>
      </w:pPr>
    </w:lvl>
    <w:lvl w:ilvl="1">
      <w:start w:val="1"/>
      <w:numFmt w:val="lowerLetter"/>
      <w:lvlText w:val="%2."/>
      <w:lvlJc w:val="left"/>
      <w:pPr>
        <w:ind w:left="360" w:hanging="360"/>
      </w:pPr>
    </w:lvl>
    <w:lvl w:ilvl="2">
      <w:start w:val="1"/>
      <w:numFmt w:val="lowerRoman"/>
      <w:lvlText w:val="%3."/>
      <w:lvlJc w:val="right"/>
      <w:pPr>
        <w:ind w:left="1080" w:hanging="180"/>
      </w:pPr>
    </w:lvl>
    <w:lvl w:ilvl="3">
      <w:start w:val="1"/>
      <w:numFmt w:val="decimal"/>
      <w:lvlText w:val="%4."/>
      <w:lvlJc w:val="left"/>
      <w:pPr>
        <w:ind w:left="1800" w:hanging="360"/>
      </w:pPr>
    </w:lvl>
    <w:lvl w:ilvl="4">
      <w:start w:val="1"/>
      <w:numFmt w:val="lowerLetter"/>
      <w:lvlText w:val="%5."/>
      <w:lvlJc w:val="left"/>
      <w:pPr>
        <w:ind w:left="2520" w:hanging="360"/>
      </w:pPr>
    </w:lvl>
    <w:lvl w:ilvl="5">
      <w:start w:val="1"/>
      <w:numFmt w:val="lowerRoman"/>
      <w:lvlText w:val="%6."/>
      <w:lvlJc w:val="right"/>
      <w:pPr>
        <w:ind w:left="3240" w:hanging="180"/>
      </w:pPr>
    </w:lvl>
    <w:lvl w:ilvl="6">
      <w:start w:val="1"/>
      <w:numFmt w:val="decimal"/>
      <w:lvlText w:val="%7."/>
      <w:lvlJc w:val="left"/>
      <w:pPr>
        <w:ind w:left="3960" w:hanging="360"/>
      </w:pPr>
    </w:lvl>
    <w:lvl w:ilvl="7">
      <w:start w:val="1"/>
      <w:numFmt w:val="lowerLetter"/>
      <w:lvlText w:val="%8."/>
      <w:lvlJc w:val="left"/>
      <w:pPr>
        <w:ind w:left="4680" w:hanging="360"/>
      </w:pPr>
    </w:lvl>
    <w:lvl w:ilvl="8">
      <w:start w:val="1"/>
      <w:numFmt w:val="lowerRoman"/>
      <w:lvlText w:val="%9."/>
      <w:lvlJc w:val="right"/>
      <w:pPr>
        <w:ind w:left="5400" w:hanging="180"/>
      </w:pPr>
    </w:lvl>
  </w:abstractNum>
  <w:abstractNum w:abstractNumId="70" w15:restartNumberingAfterBreak="0">
    <w:nsid w:val="4EB6741D"/>
    <w:multiLevelType w:val="multilevel"/>
    <w:tmpl w:val="7D2EDA6C"/>
    <w:lvl w:ilvl="0">
      <w:start w:val="3"/>
      <w:numFmt w:val="bullet"/>
      <w:lvlText w:val="-"/>
      <w:lvlJc w:val="left"/>
      <w:pPr>
        <w:ind w:left="900" w:hanging="360"/>
      </w:pPr>
      <w:rPr>
        <w:rFonts w:ascii="Times New Roman" w:eastAsia="Times New Roman" w:hAnsi="Times New Roman" w:cs="Times New Roman"/>
      </w:rPr>
    </w:lvl>
    <w:lvl w:ilvl="1">
      <w:start w:val="1"/>
      <w:numFmt w:val="bullet"/>
      <w:lvlText w:val="o"/>
      <w:lvlJc w:val="left"/>
      <w:pPr>
        <w:ind w:left="1620" w:hanging="360"/>
      </w:pPr>
      <w:rPr>
        <w:rFonts w:ascii="Courier New" w:eastAsia="Courier New" w:hAnsi="Courier New" w:cs="Courier New"/>
      </w:rPr>
    </w:lvl>
    <w:lvl w:ilvl="2">
      <w:start w:val="1"/>
      <w:numFmt w:val="bullet"/>
      <w:lvlText w:val="▪"/>
      <w:lvlJc w:val="left"/>
      <w:pPr>
        <w:ind w:left="2340" w:hanging="360"/>
      </w:pPr>
      <w:rPr>
        <w:rFonts w:ascii="Noto Sans Symbols" w:eastAsia="Noto Sans Symbols" w:hAnsi="Noto Sans Symbols" w:cs="Noto Sans Symbols"/>
      </w:rPr>
    </w:lvl>
    <w:lvl w:ilvl="3">
      <w:start w:val="1"/>
      <w:numFmt w:val="bullet"/>
      <w:lvlText w:val="●"/>
      <w:lvlJc w:val="left"/>
      <w:pPr>
        <w:ind w:left="3060" w:hanging="360"/>
      </w:pPr>
      <w:rPr>
        <w:rFonts w:ascii="Noto Sans Symbols" w:eastAsia="Noto Sans Symbols" w:hAnsi="Noto Sans Symbols" w:cs="Noto Sans Symbols"/>
      </w:rPr>
    </w:lvl>
    <w:lvl w:ilvl="4">
      <w:start w:val="1"/>
      <w:numFmt w:val="bullet"/>
      <w:lvlText w:val="o"/>
      <w:lvlJc w:val="left"/>
      <w:pPr>
        <w:ind w:left="3780" w:hanging="360"/>
      </w:pPr>
      <w:rPr>
        <w:rFonts w:ascii="Courier New" w:eastAsia="Courier New" w:hAnsi="Courier New" w:cs="Courier New"/>
      </w:rPr>
    </w:lvl>
    <w:lvl w:ilvl="5">
      <w:start w:val="1"/>
      <w:numFmt w:val="bullet"/>
      <w:lvlText w:val="▪"/>
      <w:lvlJc w:val="left"/>
      <w:pPr>
        <w:ind w:left="4500" w:hanging="360"/>
      </w:pPr>
      <w:rPr>
        <w:rFonts w:ascii="Noto Sans Symbols" w:eastAsia="Noto Sans Symbols" w:hAnsi="Noto Sans Symbols" w:cs="Noto Sans Symbols"/>
      </w:rPr>
    </w:lvl>
    <w:lvl w:ilvl="6">
      <w:start w:val="1"/>
      <w:numFmt w:val="bullet"/>
      <w:lvlText w:val="●"/>
      <w:lvlJc w:val="left"/>
      <w:pPr>
        <w:ind w:left="5220" w:hanging="360"/>
      </w:pPr>
      <w:rPr>
        <w:rFonts w:ascii="Noto Sans Symbols" w:eastAsia="Noto Sans Symbols" w:hAnsi="Noto Sans Symbols" w:cs="Noto Sans Symbols"/>
      </w:rPr>
    </w:lvl>
    <w:lvl w:ilvl="7">
      <w:start w:val="1"/>
      <w:numFmt w:val="bullet"/>
      <w:lvlText w:val="o"/>
      <w:lvlJc w:val="left"/>
      <w:pPr>
        <w:ind w:left="5940" w:hanging="360"/>
      </w:pPr>
      <w:rPr>
        <w:rFonts w:ascii="Courier New" w:eastAsia="Courier New" w:hAnsi="Courier New" w:cs="Courier New"/>
      </w:rPr>
    </w:lvl>
    <w:lvl w:ilvl="8">
      <w:start w:val="1"/>
      <w:numFmt w:val="bullet"/>
      <w:lvlText w:val="▪"/>
      <w:lvlJc w:val="left"/>
      <w:pPr>
        <w:ind w:left="6660" w:hanging="360"/>
      </w:pPr>
      <w:rPr>
        <w:rFonts w:ascii="Noto Sans Symbols" w:eastAsia="Noto Sans Symbols" w:hAnsi="Noto Sans Symbols" w:cs="Noto Sans Symbols"/>
      </w:rPr>
    </w:lvl>
  </w:abstractNum>
  <w:abstractNum w:abstractNumId="71" w15:restartNumberingAfterBreak="0">
    <w:nsid w:val="4EF312B6"/>
    <w:multiLevelType w:val="multilevel"/>
    <w:tmpl w:val="FB3845D6"/>
    <w:lvl w:ilvl="0">
      <w:start w:val="3"/>
      <w:numFmt w:val="bullet"/>
      <w:lvlText w:val="-"/>
      <w:lvlJc w:val="left"/>
      <w:pPr>
        <w:ind w:left="780" w:hanging="360"/>
      </w:pPr>
      <w:rPr>
        <w:rFonts w:ascii="Times New Roman" w:eastAsia="Times New Roman" w:hAnsi="Times New Roman" w:cs="Times New Roman"/>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72" w15:restartNumberingAfterBreak="0">
    <w:nsid w:val="4F6059BE"/>
    <w:multiLevelType w:val="multilevel"/>
    <w:tmpl w:val="355A16C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3" w15:restartNumberingAfterBreak="0">
    <w:nsid w:val="514767D1"/>
    <w:multiLevelType w:val="multilevel"/>
    <w:tmpl w:val="1B7CC926"/>
    <w:lvl w:ilvl="0">
      <w:start w:val="1"/>
      <w:numFmt w:val="lowerRoman"/>
      <w:lvlText w:val="%1"/>
      <w:lvlJc w:val="left"/>
      <w:pPr>
        <w:ind w:left="810" w:hanging="360"/>
      </w:pPr>
      <w:rPr>
        <w:sz w:val="22"/>
        <w:szCs w:val="22"/>
      </w:rPr>
    </w:lvl>
    <w:lvl w:ilvl="1">
      <w:start w:val="1"/>
      <w:numFmt w:val="decimal"/>
      <w:lvlText w:val="%1.%2"/>
      <w:lvlJc w:val="left"/>
      <w:pPr>
        <w:ind w:left="720" w:hanging="360"/>
      </w:pPr>
    </w:lvl>
    <w:lvl w:ilvl="2">
      <w:start w:val="1"/>
      <w:numFmt w:val="lowerLetter"/>
      <w:lvlText w:val="%3)"/>
      <w:lvlJc w:val="left"/>
      <w:pPr>
        <w:ind w:left="720" w:hanging="360"/>
      </w:pPr>
    </w:lvl>
    <w:lvl w:ilvl="3">
      <w:start w:val="1"/>
      <w:numFmt w:val="decimal"/>
      <w:lvlText w:val="%1.%2.%3.%4"/>
      <w:lvlJc w:val="left"/>
      <w:pPr>
        <w:ind w:left="1440" w:hanging="360"/>
      </w:pPr>
    </w:lvl>
    <w:lvl w:ilvl="4">
      <w:start w:val="1"/>
      <w:numFmt w:val="decimal"/>
      <w:lvlText w:val="%1.%2.%3.%4.%5"/>
      <w:lvlJc w:val="left"/>
      <w:pPr>
        <w:ind w:left="1800" w:hanging="360"/>
      </w:pPr>
    </w:lvl>
    <w:lvl w:ilvl="5">
      <w:start w:val="1"/>
      <w:numFmt w:val="decimal"/>
      <w:lvlText w:val="%1.%2.%3.%4.%5.%6"/>
      <w:lvlJc w:val="left"/>
      <w:pPr>
        <w:ind w:left="2160" w:hanging="360"/>
      </w:pPr>
    </w:lvl>
    <w:lvl w:ilvl="6">
      <w:start w:val="1"/>
      <w:numFmt w:val="decimal"/>
      <w:lvlText w:val="%1.%2.%3.%4.%5.%6.%7"/>
      <w:lvlJc w:val="left"/>
      <w:pPr>
        <w:ind w:left="2520" w:hanging="360"/>
      </w:pPr>
    </w:lvl>
    <w:lvl w:ilvl="7">
      <w:start w:val="1"/>
      <w:numFmt w:val="decimal"/>
      <w:lvlText w:val="%1.%2.%3.%4.%5.%6.%7.%8"/>
      <w:lvlJc w:val="left"/>
      <w:pPr>
        <w:ind w:left="2880" w:hanging="360"/>
      </w:pPr>
    </w:lvl>
    <w:lvl w:ilvl="8">
      <w:start w:val="1"/>
      <w:numFmt w:val="decimal"/>
      <w:lvlText w:val="%1.%2.%3.%4.%5.%6.%7.%8.%9"/>
      <w:lvlJc w:val="left"/>
      <w:pPr>
        <w:ind w:left="3240" w:hanging="360"/>
      </w:pPr>
    </w:lvl>
  </w:abstractNum>
  <w:abstractNum w:abstractNumId="74" w15:restartNumberingAfterBreak="0">
    <w:nsid w:val="53290231"/>
    <w:multiLevelType w:val="multilevel"/>
    <w:tmpl w:val="DF925FAE"/>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5" w15:restartNumberingAfterBreak="0">
    <w:nsid w:val="56456877"/>
    <w:multiLevelType w:val="multilevel"/>
    <w:tmpl w:val="B82A9466"/>
    <w:lvl w:ilvl="0">
      <w:start w:val="3"/>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530" w:hanging="360"/>
      </w:pPr>
      <w:rPr>
        <w:rFonts w:ascii="Courier New" w:eastAsia="Courier New" w:hAnsi="Courier New" w:cs="Courier New"/>
      </w:rPr>
    </w:lvl>
    <w:lvl w:ilvl="2">
      <w:start w:val="1"/>
      <w:numFmt w:val="bullet"/>
      <w:lvlText w:val="▪"/>
      <w:lvlJc w:val="left"/>
      <w:pPr>
        <w:ind w:left="2250" w:hanging="360"/>
      </w:pPr>
      <w:rPr>
        <w:rFonts w:ascii="Noto Sans Symbols" w:eastAsia="Noto Sans Symbols" w:hAnsi="Noto Sans Symbols" w:cs="Noto Sans Symbols"/>
      </w:rPr>
    </w:lvl>
    <w:lvl w:ilvl="3">
      <w:start w:val="1"/>
      <w:numFmt w:val="bullet"/>
      <w:lvlText w:val="●"/>
      <w:lvlJc w:val="left"/>
      <w:pPr>
        <w:ind w:left="2970" w:hanging="360"/>
      </w:pPr>
      <w:rPr>
        <w:rFonts w:ascii="Noto Sans Symbols" w:eastAsia="Noto Sans Symbols" w:hAnsi="Noto Sans Symbols" w:cs="Noto Sans Symbols"/>
      </w:rPr>
    </w:lvl>
    <w:lvl w:ilvl="4">
      <w:start w:val="1"/>
      <w:numFmt w:val="bullet"/>
      <w:lvlText w:val="o"/>
      <w:lvlJc w:val="left"/>
      <w:pPr>
        <w:ind w:left="3690" w:hanging="360"/>
      </w:pPr>
      <w:rPr>
        <w:rFonts w:ascii="Courier New" w:eastAsia="Courier New" w:hAnsi="Courier New" w:cs="Courier New"/>
      </w:rPr>
    </w:lvl>
    <w:lvl w:ilvl="5">
      <w:start w:val="1"/>
      <w:numFmt w:val="bullet"/>
      <w:lvlText w:val="▪"/>
      <w:lvlJc w:val="left"/>
      <w:pPr>
        <w:ind w:left="4410" w:hanging="360"/>
      </w:pPr>
      <w:rPr>
        <w:rFonts w:ascii="Noto Sans Symbols" w:eastAsia="Noto Sans Symbols" w:hAnsi="Noto Sans Symbols" w:cs="Noto Sans Symbols"/>
      </w:rPr>
    </w:lvl>
    <w:lvl w:ilvl="6">
      <w:start w:val="1"/>
      <w:numFmt w:val="bullet"/>
      <w:lvlText w:val="●"/>
      <w:lvlJc w:val="left"/>
      <w:pPr>
        <w:ind w:left="5130" w:hanging="360"/>
      </w:pPr>
      <w:rPr>
        <w:rFonts w:ascii="Noto Sans Symbols" w:eastAsia="Noto Sans Symbols" w:hAnsi="Noto Sans Symbols" w:cs="Noto Sans Symbols"/>
      </w:rPr>
    </w:lvl>
    <w:lvl w:ilvl="7">
      <w:start w:val="1"/>
      <w:numFmt w:val="bullet"/>
      <w:lvlText w:val="o"/>
      <w:lvlJc w:val="left"/>
      <w:pPr>
        <w:ind w:left="5850" w:hanging="360"/>
      </w:pPr>
      <w:rPr>
        <w:rFonts w:ascii="Courier New" w:eastAsia="Courier New" w:hAnsi="Courier New" w:cs="Courier New"/>
      </w:rPr>
    </w:lvl>
    <w:lvl w:ilvl="8">
      <w:start w:val="1"/>
      <w:numFmt w:val="bullet"/>
      <w:lvlText w:val="▪"/>
      <w:lvlJc w:val="left"/>
      <w:pPr>
        <w:ind w:left="6570" w:hanging="360"/>
      </w:pPr>
      <w:rPr>
        <w:rFonts w:ascii="Noto Sans Symbols" w:eastAsia="Noto Sans Symbols" w:hAnsi="Noto Sans Symbols" w:cs="Noto Sans Symbols"/>
      </w:rPr>
    </w:lvl>
  </w:abstractNum>
  <w:abstractNum w:abstractNumId="76" w15:restartNumberingAfterBreak="0">
    <w:nsid w:val="568A26E8"/>
    <w:multiLevelType w:val="multilevel"/>
    <w:tmpl w:val="AC9C495A"/>
    <w:lvl w:ilvl="0">
      <w:start w:val="1"/>
      <w:numFmt w:val="lowerLetter"/>
      <w:lvlText w:val="%1)"/>
      <w:lvlJc w:val="left"/>
      <w:pPr>
        <w:ind w:left="1667" w:hanging="360"/>
      </w:pPr>
    </w:lvl>
    <w:lvl w:ilvl="1">
      <w:start w:val="1"/>
      <w:numFmt w:val="lowerLetter"/>
      <w:lvlText w:val="%2."/>
      <w:lvlJc w:val="left"/>
      <w:pPr>
        <w:ind w:left="2326" w:hanging="360"/>
      </w:pPr>
    </w:lvl>
    <w:lvl w:ilvl="2">
      <w:start w:val="1"/>
      <w:numFmt w:val="lowerRoman"/>
      <w:lvlText w:val="%3."/>
      <w:lvlJc w:val="right"/>
      <w:pPr>
        <w:ind w:left="3046" w:hanging="180"/>
      </w:pPr>
    </w:lvl>
    <w:lvl w:ilvl="3">
      <w:start w:val="1"/>
      <w:numFmt w:val="decimal"/>
      <w:lvlText w:val="%4."/>
      <w:lvlJc w:val="left"/>
      <w:pPr>
        <w:ind w:left="3766" w:hanging="360"/>
      </w:pPr>
    </w:lvl>
    <w:lvl w:ilvl="4">
      <w:start w:val="1"/>
      <w:numFmt w:val="lowerLetter"/>
      <w:lvlText w:val="%5."/>
      <w:lvlJc w:val="left"/>
      <w:pPr>
        <w:ind w:left="4486" w:hanging="360"/>
      </w:pPr>
    </w:lvl>
    <w:lvl w:ilvl="5">
      <w:start w:val="1"/>
      <w:numFmt w:val="lowerRoman"/>
      <w:lvlText w:val="%6."/>
      <w:lvlJc w:val="right"/>
      <w:pPr>
        <w:ind w:left="5206" w:hanging="180"/>
      </w:pPr>
    </w:lvl>
    <w:lvl w:ilvl="6">
      <w:start w:val="1"/>
      <w:numFmt w:val="decimal"/>
      <w:lvlText w:val="%7."/>
      <w:lvlJc w:val="left"/>
      <w:pPr>
        <w:ind w:left="5926" w:hanging="360"/>
      </w:pPr>
    </w:lvl>
    <w:lvl w:ilvl="7">
      <w:start w:val="1"/>
      <w:numFmt w:val="lowerLetter"/>
      <w:lvlText w:val="%8."/>
      <w:lvlJc w:val="left"/>
      <w:pPr>
        <w:ind w:left="6646" w:hanging="360"/>
      </w:pPr>
    </w:lvl>
    <w:lvl w:ilvl="8">
      <w:start w:val="1"/>
      <w:numFmt w:val="lowerRoman"/>
      <w:lvlText w:val="%9."/>
      <w:lvlJc w:val="right"/>
      <w:pPr>
        <w:ind w:left="7366" w:hanging="180"/>
      </w:pPr>
    </w:lvl>
  </w:abstractNum>
  <w:abstractNum w:abstractNumId="77" w15:restartNumberingAfterBreak="0">
    <w:nsid w:val="581C7402"/>
    <w:multiLevelType w:val="multilevel"/>
    <w:tmpl w:val="95383196"/>
    <w:lvl w:ilvl="0">
      <w:start w:val="5"/>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8" w15:restartNumberingAfterBreak="0">
    <w:nsid w:val="58226B46"/>
    <w:multiLevelType w:val="multilevel"/>
    <w:tmpl w:val="D4AA30D8"/>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15:restartNumberingAfterBreak="0">
    <w:nsid w:val="59E97FFA"/>
    <w:multiLevelType w:val="multilevel"/>
    <w:tmpl w:val="D786C53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89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5B786656"/>
    <w:multiLevelType w:val="multilevel"/>
    <w:tmpl w:val="95382310"/>
    <w:lvl w:ilvl="0">
      <w:start w:val="1"/>
      <w:numFmt w:val="lowerLetter"/>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1" w15:restartNumberingAfterBreak="0">
    <w:nsid w:val="5BAF21B5"/>
    <w:multiLevelType w:val="multilevel"/>
    <w:tmpl w:val="AA10C1F8"/>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82" w15:restartNumberingAfterBreak="0">
    <w:nsid w:val="5CF72E78"/>
    <w:multiLevelType w:val="multilevel"/>
    <w:tmpl w:val="C8A62B1A"/>
    <w:lvl w:ilvl="0">
      <w:start w:val="1"/>
      <w:numFmt w:val="lowerRoman"/>
      <w:lvlText w:val="%1."/>
      <w:lvlJc w:val="righ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83" w15:restartNumberingAfterBreak="0">
    <w:nsid w:val="5D8505CE"/>
    <w:multiLevelType w:val="multilevel"/>
    <w:tmpl w:val="A46AF97C"/>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4" w15:restartNumberingAfterBreak="0">
    <w:nsid w:val="5DA70F47"/>
    <w:multiLevelType w:val="multilevel"/>
    <w:tmpl w:val="AEC67E54"/>
    <w:lvl w:ilvl="0">
      <w:start w:val="1"/>
      <w:numFmt w:val="lowerLetter"/>
      <w:lvlText w:val="%1)"/>
      <w:lvlJc w:val="left"/>
      <w:pPr>
        <w:ind w:left="587" w:hanging="360"/>
      </w:pPr>
      <w:rPr>
        <w:b/>
      </w:rPr>
    </w:lvl>
    <w:lvl w:ilvl="1">
      <w:start w:val="1"/>
      <w:numFmt w:val="lowerLetter"/>
      <w:lvlText w:val="%2."/>
      <w:lvlJc w:val="left"/>
      <w:pPr>
        <w:ind w:left="1307" w:hanging="360"/>
      </w:pPr>
    </w:lvl>
    <w:lvl w:ilvl="2">
      <w:start w:val="1"/>
      <w:numFmt w:val="lowerRoman"/>
      <w:lvlText w:val="%3."/>
      <w:lvlJc w:val="right"/>
      <w:pPr>
        <w:ind w:left="2027" w:hanging="180"/>
      </w:pPr>
    </w:lvl>
    <w:lvl w:ilvl="3">
      <w:start w:val="1"/>
      <w:numFmt w:val="decimal"/>
      <w:lvlText w:val="%4."/>
      <w:lvlJc w:val="left"/>
      <w:pPr>
        <w:ind w:left="2747" w:hanging="360"/>
      </w:pPr>
    </w:lvl>
    <w:lvl w:ilvl="4">
      <w:start w:val="1"/>
      <w:numFmt w:val="lowerLetter"/>
      <w:lvlText w:val="%5."/>
      <w:lvlJc w:val="left"/>
      <w:pPr>
        <w:ind w:left="3467" w:hanging="360"/>
      </w:pPr>
    </w:lvl>
    <w:lvl w:ilvl="5">
      <w:start w:val="1"/>
      <w:numFmt w:val="lowerRoman"/>
      <w:lvlText w:val="%6."/>
      <w:lvlJc w:val="right"/>
      <w:pPr>
        <w:ind w:left="4187" w:hanging="180"/>
      </w:pPr>
    </w:lvl>
    <w:lvl w:ilvl="6">
      <w:start w:val="1"/>
      <w:numFmt w:val="decimal"/>
      <w:lvlText w:val="%7."/>
      <w:lvlJc w:val="left"/>
      <w:pPr>
        <w:ind w:left="4907" w:hanging="360"/>
      </w:pPr>
    </w:lvl>
    <w:lvl w:ilvl="7">
      <w:start w:val="1"/>
      <w:numFmt w:val="lowerLetter"/>
      <w:lvlText w:val="%8."/>
      <w:lvlJc w:val="left"/>
      <w:pPr>
        <w:ind w:left="5627" w:hanging="360"/>
      </w:pPr>
    </w:lvl>
    <w:lvl w:ilvl="8">
      <w:start w:val="1"/>
      <w:numFmt w:val="lowerRoman"/>
      <w:lvlText w:val="%9."/>
      <w:lvlJc w:val="right"/>
      <w:pPr>
        <w:ind w:left="6347" w:hanging="180"/>
      </w:pPr>
    </w:lvl>
  </w:abstractNum>
  <w:abstractNum w:abstractNumId="85" w15:restartNumberingAfterBreak="0">
    <w:nsid w:val="5E762332"/>
    <w:multiLevelType w:val="multilevel"/>
    <w:tmpl w:val="DEC253D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6" w15:restartNumberingAfterBreak="0">
    <w:nsid w:val="5EE07BFB"/>
    <w:multiLevelType w:val="multilevel"/>
    <w:tmpl w:val="5C2C6348"/>
    <w:lvl w:ilvl="0">
      <w:start w:val="1"/>
      <w:numFmt w:val="bullet"/>
      <w:lvlText w:val="•"/>
      <w:lvlJc w:val="left"/>
      <w:pPr>
        <w:ind w:left="-456" w:firstLine="0"/>
      </w:pPr>
      <w:rPr>
        <w:rFonts w:ascii="Times New Roman" w:eastAsia="Times New Roman" w:hAnsi="Times New Roman" w:cs="Times New Roman"/>
        <w:b w:val="0"/>
        <w:i w:val="0"/>
        <w:smallCaps w:val="0"/>
        <w:strike w:val="0"/>
        <w:color w:val="000000"/>
        <w:sz w:val="22"/>
        <w:szCs w:val="22"/>
        <w:u w:val="none"/>
        <w:shd w:val="clear" w:color="auto" w:fill="auto"/>
        <w:vertAlign w:val="baseline"/>
      </w:rPr>
    </w:lvl>
    <w:lvl w:ilvl="1">
      <w:numFmt w:val="decimal"/>
      <w:lvlText w:val=""/>
      <w:lvlJc w:val="left"/>
      <w:pPr>
        <w:ind w:left="-456" w:firstLine="0"/>
      </w:pPr>
    </w:lvl>
    <w:lvl w:ilvl="2">
      <w:numFmt w:val="decimal"/>
      <w:lvlText w:val=""/>
      <w:lvlJc w:val="left"/>
      <w:pPr>
        <w:ind w:left="-456" w:firstLine="0"/>
      </w:pPr>
    </w:lvl>
    <w:lvl w:ilvl="3">
      <w:numFmt w:val="decimal"/>
      <w:lvlText w:val=""/>
      <w:lvlJc w:val="left"/>
      <w:pPr>
        <w:ind w:left="-456" w:firstLine="0"/>
      </w:pPr>
    </w:lvl>
    <w:lvl w:ilvl="4">
      <w:numFmt w:val="decimal"/>
      <w:lvlText w:val=""/>
      <w:lvlJc w:val="left"/>
      <w:pPr>
        <w:ind w:left="-456" w:firstLine="0"/>
      </w:pPr>
    </w:lvl>
    <w:lvl w:ilvl="5">
      <w:numFmt w:val="decimal"/>
      <w:lvlText w:val=""/>
      <w:lvlJc w:val="left"/>
      <w:pPr>
        <w:ind w:left="-456" w:firstLine="0"/>
      </w:pPr>
    </w:lvl>
    <w:lvl w:ilvl="6">
      <w:numFmt w:val="decimal"/>
      <w:lvlText w:val=""/>
      <w:lvlJc w:val="left"/>
      <w:pPr>
        <w:ind w:left="-456" w:firstLine="0"/>
      </w:pPr>
    </w:lvl>
    <w:lvl w:ilvl="7">
      <w:numFmt w:val="decimal"/>
      <w:lvlText w:val=""/>
      <w:lvlJc w:val="left"/>
      <w:pPr>
        <w:ind w:left="-456" w:firstLine="0"/>
      </w:pPr>
    </w:lvl>
    <w:lvl w:ilvl="8">
      <w:numFmt w:val="decimal"/>
      <w:lvlText w:val=""/>
      <w:lvlJc w:val="left"/>
      <w:pPr>
        <w:ind w:left="-456" w:firstLine="0"/>
      </w:pPr>
    </w:lvl>
  </w:abstractNum>
  <w:abstractNum w:abstractNumId="87" w15:restartNumberingAfterBreak="0">
    <w:nsid w:val="5F7E31A5"/>
    <w:multiLevelType w:val="hybridMultilevel"/>
    <w:tmpl w:val="9774B11C"/>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88" w15:restartNumberingAfterBreak="0">
    <w:nsid w:val="6094694E"/>
    <w:multiLevelType w:val="multilevel"/>
    <w:tmpl w:val="3D705D3A"/>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15:restartNumberingAfterBreak="0">
    <w:nsid w:val="60A01379"/>
    <w:multiLevelType w:val="hybridMultilevel"/>
    <w:tmpl w:val="9426DD32"/>
    <w:lvl w:ilvl="0" w:tplc="115EC3B6">
      <w:start w:val="1"/>
      <w:numFmt w:val="decimal"/>
      <w:lvlText w:val="%1."/>
      <w:lvlJc w:val="left"/>
      <w:pPr>
        <w:ind w:left="360" w:hanging="360"/>
      </w:pPr>
      <w:rPr>
        <w:rFonts w:hint="default"/>
      </w:rPr>
    </w:lvl>
    <w:lvl w:ilvl="1" w:tplc="08090019" w:tentative="1">
      <w:start w:val="1"/>
      <w:numFmt w:val="lowerLetter"/>
      <w:lvlText w:val="%2."/>
      <w:lvlJc w:val="left"/>
      <w:pPr>
        <w:ind w:left="1307" w:hanging="360"/>
      </w:pPr>
    </w:lvl>
    <w:lvl w:ilvl="2" w:tplc="0809001B" w:tentative="1">
      <w:start w:val="1"/>
      <w:numFmt w:val="lowerRoman"/>
      <w:lvlText w:val="%3."/>
      <w:lvlJc w:val="right"/>
      <w:pPr>
        <w:ind w:left="2027" w:hanging="180"/>
      </w:pPr>
    </w:lvl>
    <w:lvl w:ilvl="3" w:tplc="0809000F" w:tentative="1">
      <w:start w:val="1"/>
      <w:numFmt w:val="decimal"/>
      <w:lvlText w:val="%4."/>
      <w:lvlJc w:val="left"/>
      <w:pPr>
        <w:ind w:left="2747" w:hanging="360"/>
      </w:pPr>
    </w:lvl>
    <w:lvl w:ilvl="4" w:tplc="08090019" w:tentative="1">
      <w:start w:val="1"/>
      <w:numFmt w:val="lowerLetter"/>
      <w:lvlText w:val="%5."/>
      <w:lvlJc w:val="left"/>
      <w:pPr>
        <w:ind w:left="3467" w:hanging="360"/>
      </w:pPr>
    </w:lvl>
    <w:lvl w:ilvl="5" w:tplc="0809001B" w:tentative="1">
      <w:start w:val="1"/>
      <w:numFmt w:val="lowerRoman"/>
      <w:lvlText w:val="%6."/>
      <w:lvlJc w:val="right"/>
      <w:pPr>
        <w:ind w:left="4187" w:hanging="180"/>
      </w:pPr>
    </w:lvl>
    <w:lvl w:ilvl="6" w:tplc="0809000F" w:tentative="1">
      <w:start w:val="1"/>
      <w:numFmt w:val="decimal"/>
      <w:lvlText w:val="%7."/>
      <w:lvlJc w:val="left"/>
      <w:pPr>
        <w:ind w:left="4907" w:hanging="360"/>
      </w:pPr>
    </w:lvl>
    <w:lvl w:ilvl="7" w:tplc="08090019" w:tentative="1">
      <w:start w:val="1"/>
      <w:numFmt w:val="lowerLetter"/>
      <w:lvlText w:val="%8."/>
      <w:lvlJc w:val="left"/>
      <w:pPr>
        <w:ind w:left="5627" w:hanging="360"/>
      </w:pPr>
    </w:lvl>
    <w:lvl w:ilvl="8" w:tplc="0809001B" w:tentative="1">
      <w:start w:val="1"/>
      <w:numFmt w:val="lowerRoman"/>
      <w:lvlText w:val="%9."/>
      <w:lvlJc w:val="right"/>
      <w:pPr>
        <w:ind w:left="6347" w:hanging="180"/>
      </w:pPr>
    </w:lvl>
  </w:abstractNum>
  <w:abstractNum w:abstractNumId="90" w15:restartNumberingAfterBreak="0">
    <w:nsid w:val="618D1A10"/>
    <w:multiLevelType w:val="multilevel"/>
    <w:tmpl w:val="15967A5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1" w15:restartNumberingAfterBreak="0">
    <w:nsid w:val="621B01C6"/>
    <w:multiLevelType w:val="multilevel"/>
    <w:tmpl w:val="88BE7270"/>
    <w:lvl w:ilvl="0">
      <w:start w:val="1"/>
      <w:numFmt w:val="lowerLetter"/>
      <w:lvlText w:val="%1)"/>
      <w:lvlJc w:val="left"/>
      <w:pPr>
        <w:ind w:left="1667" w:hanging="360"/>
      </w:pPr>
    </w:lvl>
    <w:lvl w:ilvl="1">
      <w:start w:val="1"/>
      <w:numFmt w:val="lowerLetter"/>
      <w:lvlText w:val="%2."/>
      <w:lvlJc w:val="left"/>
      <w:pPr>
        <w:ind w:left="2326" w:hanging="360"/>
      </w:pPr>
    </w:lvl>
    <w:lvl w:ilvl="2">
      <w:start w:val="1"/>
      <w:numFmt w:val="lowerRoman"/>
      <w:lvlText w:val="%3."/>
      <w:lvlJc w:val="right"/>
      <w:pPr>
        <w:ind w:left="3046" w:hanging="180"/>
      </w:pPr>
    </w:lvl>
    <w:lvl w:ilvl="3">
      <w:start w:val="1"/>
      <w:numFmt w:val="decimal"/>
      <w:lvlText w:val="%4."/>
      <w:lvlJc w:val="left"/>
      <w:pPr>
        <w:ind w:left="3766" w:hanging="360"/>
      </w:pPr>
    </w:lvl>
    <w:lvl w:ilvl="4">
      <w:start w:val="1"/>
      <w:numFmt w:val="lowerLetter"/>
      <w:lvlText w:val="%5."/>
      <w:lvlJc w:val="left"/>
      <w:pPr>
        <w:ind w:left="4486" w:hanging="360"/>
      </w:pPr>
    </w:lvl>
    <w:lvl w:ilvl="5">
      <w:start w:val="1"/>
      <w:numFmt w:val="lowerRoman"/>
      <w:lvlText w:val="%6."/>
      <w:lvlJc w:val="right"/>
      <w:pPr>
        <w:ind w:left="5206" w:hanging="180"/>
      </w:pPr>
    </w:lvl>
    <w:lvl w:ilvl="6">
      <w:start w:val="1"/>
      <w:numFmt w:val="decimal"/>
      <w:lvlText w:val="%7."/>
      <w:lvlJc w:val="left"/>
      <w:pPr>
        <w:ind w:left="5926" w:hanging="360"/>
      </w:pPr>
    </w:lvl>
    <w:lvl w:ilvl="7">
      <w:start w:val="1"/>
      <w:numFmt w:val="lowerLetter"/>
      <w:lvlText w:val="%8."/>
      <w:lvlJc w:val="left"/>
      <w:pPr>
        <w:ind w:left="6646" w:hanging="360"/>
      </w:pPr>
    </w:lvl>
    <w:lvl w:ilvl="8">
      <w:start w:val="1"/>
      <w:numFmt w:val="lowerRoman"/>
      <w:lvlText w:val="%9."/>
      <w:lvlJc w:val="right"/>
      <w:pPr>
        <w:ind w:left="7366" w:hanging="180"/>
      </w:pPr>
    </w:lvl>
  </w:abstractNum>
  <w:abstractNum w:abstractNumId="92" w15:restartNumberingAfterBreak="0">
    <w:nsid w:val="62517F5A"/>
    <w:multiLevelType w:val="multilevel"/>
    <w:tmpl w:val="FE22F8D6"/>
    <w:lvl w:ilvl="0">
      <w:start w:val="1"/>
      <w:numFmt w:val="lowerLetter"/>
      <w:lvlText w:val="%1."/>
      <w:lvlJc w:val="left"/>
      <w:pPr>
        <w:ind w:left="1080" w:hanging="360"/>
      </w:pPr>
      <w:rPr>
        <w:u w:val="none"/>
      </w:rPr>
    </w:lvl>
    <w:lvl w:ilvl="1">
      <w:start w:val="1"/>
      <w:numFmt w:val="lowerRoman"/>
      <w:lvlText w:val="%2."/>
      <w:lvlJc w:val="right"/>
      <w:pPr>
        <w:ind w:left="1800" w:hanging="360"/>
      </w:pPr>
      <w:rPr>
        <w:u w:val="none"/>
      </w:rPr>
    </w:lvl>
    <w:lvl w:ilvl="2">
      <w:start w:val="1"/>
      <w:numFmt w:val="decimal"/>
      <w:lvlText w:val="%3."/>
      <w:lvlJc w:val="left"/>
      <w:pPr>
        <w:ind w:left="2520" w:hanging="360"/>
      </w:pPr>
      <w:rPr>
        <w:u w:val="none"/>
      </w:rPr>
    </w:lvl>
    <w:lvl w:ilvl="3">
      <w:start w:val="1"/>
      <w:numFmt w:val="lowerLetter"/>
      <w:lvlText w:val="%4."/>
      <w:lvlJc w:val="left"/>
      <w:pPr>
        <w:ind w:left="3240" w:hanging="360"/>
      </w:pPr>
      <w:rPr>
        <w:u w:val="none"/>
      </w:rPr>
    </w:lvl>
    <w:lvl w:ilvl="4">
      <w:start w:val="1"/>
      <w:numFmt w:val="lowerRoman"/>
      <w:lvlText w:val="%5."/>
      <w:lvlJc w:val="right"/>
      <w:pPr>
        <w:ind w:left="3960" w:hanging="360"/>
      </w:pPr>
      <w:rPr>
        <w:u w:val="none"/>
      </w:rPr>
    </w:lvl>
    <w:lvl w:ilvl="5">
      <w:start w:val="1"/>
      <w:numFmt w:val="decimal"/>
      <w:lvlText w:val="%6."/>
      <w:lvlJc w:val="left"/>
      <w:pPr>
        <w:ind w:left="4680" w:hanging="360"/>
      </w:pPr>
      <w:rPr>
        <w:u w:val="none"/>
      </w:rPr>
    </w:lvl>
    <w:lvl w:ilvl="6">
      <w:start w:val="1"/>
      <w:numFmt w:val="lowerLetter"/>
      <w:lvlText w:val="%7."/>
      <w:lvlJc w:val="left"/>
      <w:pPr>
        <w:ind w:left="5400" w:hanging="360"/>
      </w:pPr>
      <w:rPr>
        <w:u w:val="none"/>
      </w:rPr>
    </w:lvl>
    <w:lvl w:ilvl="7">
      <w:start w:val="1"/>
      <w:numFmt w:val="lowerRoman"/>
      <w:lvlText w:val="%8."/>
      <w:lvlJc w:val="right"/>
      <w:pPr>
        <w:ind w:left="6120" w:hanging="360"/>
      </w:pPr>
      <w:rPr>
        <w:u w:val="none"/>
      </w:rPr>
    </w:lvl>
    <w:lvl w:ilvl="8">
      <w:start w:val="1"/>
      <w:numFmt w:val="decimal"/>
      <w:lvlText w:val="%9."/>
      <w:lvlJc w:val="left"/>
      <w:pPr>
        <w:ind w:left="6840" w:hanging="360"/>
      </w:pPr>
      <w:rPr>
        <w:u w:val="none"/>
      </w:rPr>
    </w:lvl>
  </w:abstractNum>
  <w:abstractNum w:abstractNumId="93" w15:restartNumberingAfterBreak="0">
    <w:nsid w:val="63296ED7"/>
    <w:multiLevelType w:val="multilevel"/>
    <w:tmpl w:val="1E6C8A2A"/>
    <w:lvl w:ilvl="0">
      <w:start w:val="1"/>
      <w:numFmt w:val="lowerLetter"/>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4" w15:restartNumberingAfterBreak="0">
    <w:nsid w:val="648102F8"/>
    <w:multiLevelType w:val="multilevel"/>
    <w:tmpl w:val="239471C0"/>
    <w:lvl w:ilvl="0">
      <w:start w:val="3"/>
      <w:numFmt w:val="bullet"/>
      <w:lvlText w:val="-"/>
      <w:lvlJc w:val="left"/>
      <w:pPr>
        <w:ind w:left="781" w:hanging="360"/>
      </w:pPr>
      <w:rPr>
        <w:rFonts w:ascii="Times New Roman" w:eastAsia="Times New Roman" w:hAnsi="Times New Roman" w:cs="Times New Roman"/>
      </w:rPr>
    </w:lvl>
    <w:lvl w:ilvl="1">
      <w:start w:val="1"/>
      <w:numFmt w:val="bullet"/>
      <w:lvlText w:val="o"/>
      <w:lvlJc w:val="left"/>
      <w:pPr>
        <w:ind w:left="1501" w:hanging="360"/>
      </w:pPr>
      <w:rPr>
        <w:rFonts w:ascii="Courier New" w:eastAsia="Courier New" w:hAnsi="Courier New" w:cs="Courier New"/>
      </w:rPr>
    </w:lvl>
    <w:lvl w:ilvl="2">
      <w:start w:val="1"/>
      <w:numFmt w:val="bullet"/>
      <w:lvlText w:val="▪"/>
      <w:lvlJc w:val="left"/>
      <w:pPr>
        <w:ind w:left="2221" w:hanging="360"/>
      </w:pPr>
      <w:rPr>
        <w:rFonts w:ascii="Noto Sans Symbols" w:eastAsia="Noto Sans Symbols" w:hAnsi="Noto Sans Symbols" w:cs="Noto Sans Symbols"/>
      </w:rPr>
    </w:lvl>
    <w:lvl w:ilvl="3">
      <w:start w:val="1"/>
      <w:numFmt w:val="bullet"/>
      <w:lvlText w:val="●"/>
      <w:lvlJc w:val="left"/>
      <w:pPr>
        <w:ind w:left="2941" w:hanging="360"/>
      </w:pPr>
      <w:rPr>
        <w:rFonts w:ascii="Noto Sans Symbols" w:eastAsia="Noto Sans Symbols" w:hAnsi="Noto Sans Symbols" w:cs="Noto Sans Symbols"/>
      </w:rPr>
    </w:lvl>
    <w:lvl w:ilvl="4">
      <w:start w:val="1"/>
      <w:numFmt w:val="bullet"/>
      <w:lvlText w:val="o"/>
      <w:lvlJc w:val="left"/>
      <w:pPr>
        <w:ind w:left="3661" w:hanging="360"/>
      </w:pPr>
      <w:rPr>
        <w:rFonts w:ascii="Courier New" w:eastAsia="Courier New" w:hAnsi="Courier New" w:cs="Courier New"/>
      </w:rPr>
    </w:lvl>
    <w:lvl w:ilvl="5">
      <w:start w:val="1"/>
      <w:numFmt w:val="bullet"/>
      <w:lvlText w:val="▪"/>
      <w:lvlJc w:val="left"/>
      <w:pPr>
        <w:ind w:left="4381" w:hanging="360"/>
      </w:pPr>
      <w:rPr>
        <w:rFonts w:ascii="Noto Sans Symbols" w:eastAsia="Noto Sans Symbols" w:hAnsi="Noto Sans Symbols" w:cs="Noto Sans Symbols"/>
      </w:rPr>
    </w:lvl>
    <w:lvl w:ilvl="6">
      <w:start w:val="1"/>
      <w:numFmt w:val="bullet"/>
      <w:lvlText w:val="●"/>
      <w:lvlJc w:val="left"/>
      <w:pPr>
        <w:ind w:left="5101" w:hanging="360"/>
      </w:pPr>
      <w:rPr>
        <w:rFonts w:ascii="Noto Sans Symbols" w:eastAsia="Noto Sans Symbols" w:hAnsi="Noto Sans Symbols" w:cs="Noto Sans Symbols"/>
      </w:rPr>
    </w:lvl>
    <w:lvl w:ilvl="7">
      <w:start w:val="1"/>
      <w:numFmt w:val="bullet"/>
      <w:lvlText w:val="o"/>
      <w:lvlJc w:val="left"/>
      <w:pPr>
        <w:ind w:left="5821" w:hanging="360"/>
      </w:pPr>
      <w:rPr>
        <w:rFonts w:ascii="Courier New" w:eastAsia="Courier New" w:hAnsi="Courier New" w:cs="Courier New"/>
      </w:rPr>
    </w:lvl>
    <w:lvl w:ilvl="8">
      <w:start w:val="1"/>
      <w:numFmt w:val="bullet"/>
      <w:lvlText w:val="▪"/>
      <w:lvlJc w:val="left"/>
      <w:pPr>
        <w:ind w:left="6541" w:hanging="360"/>
      </w:pPr>
      <w:rPr>
        <w:rFonts w:ascii="Noto Sans Symbols" w:eastAsia="Noto Sans Symbols" w:hAnsi="Noto Sans Symbols" w:cs="Noto Sans Symbols"/>
      </w:rPr>
    </w:lvl>
  </w:abstractNum>
  <w:abstractNum w:abstractNumId="95" w15:restartNumberingAfterBreak="0">
    <w:nsid w:val="65635AD6"/>
    <w:multiLevelType w:val="multilevel"/>
    <w:tmpl w:val="296C65E2"/>
    <w:lvl w:ilvl="0">
      <w:start w:val="5"/>
      <w:numFmt w:val="decimal"/>
      <w:lvlText w:val="%1"/>
      <w:lvlJc w:val="left"/>
      <w:pPr>
        <w:ind w:left="0" w:firstLine="0"/>
      </w:pPr>
    </w:lvl>
    <w:lvl w:ilvl="1">
      <w:start w:val="39"/>
      <w:numFmt w:val="decimal"/>
      <w:lvlText w:val="%1.%2"/>
      <w:lvlJc w:val="left"/>
      <w:pPr>
        <w:ind w:left="0" w:firstLine="0"/>
      </w:pPr>
      <w:rPr>
        <w:rFonts w:ascii="Times New Roman" w:eastAsia="Times New Roman" w:hAnsi="Times New Roman" w:cs="Times New Roman"/>
        <w:b/>
        <w:i w:val="0"/>
        <w:smallCaps w:val="0"/>
        <w:strike w:val="0"/>
        <w:color w:val="000000"/>
        <w:sz w:val="20"/>
        <w:szCs w:val="20"/>
        <w:u w:val="none"/>
        <w:shd w:val="clear" w:color="auto" w:fill="auto"/>
        <w:vertAlign w:val="baseline"/>
      </w:rPr>
    </w:lvl>
    <w:lvl w:ilvl="2">
      <w:start w:val="3"/>
      <w:numFmt w:val="bullet"/>
      <w:lvlText w:val="-"/>
      <w:lvlJc w:val="left"/>
      <w:pPr>
        <w:ind w:left="720" w:hanging="360"/>
      </w:pPr>
      <w:rPr>
        <w:rFonts w:ascii="Times New Roman" w:eastAsia="Times New Roman" w:hAnsi="Times New Roman" w:cs="Times New Roman"/>
      </w:r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96" w15:restartNumberingAfterBreak="0">
    <w:nsid w:val="658F587F"/>
    <w:multiLevelType w:val="hybridMultilevel"/>
    <w:tmpl w:val="681A1ED8"/>
    <w:lvl w:ilvl="0" w:tplc="FFFFFFFF">
      <w:start w:val="1"/>
      <w:numFmt w:val="lowerLetter"/>
      <w:lvlText w:val="%1)"/>
      <w:lvlJc w:val="left"/>
      <w:pPr>
        <w:ind w:left="947" w:hanging="360"/>
      </w:pPr>
    </w:lvl>
    <w:lvl w:ilvl="1" w:tplc="FFFFFFFF">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97" w15:restartNumberingAfterBreak="0">
    <w:nsid w:val="667B4023"/>
    <w:multiLevelType w:val="multilevel"/>
    <w:tmpl w:val="5E844E58"/>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8" w15:restartNumberingAfterBreak="0">
    <w:nsid w:val="66B906BA"/>
    <w:multiLevelType w:val="multilevel"/>
    <w:tmpl w:val="8BE8EE6E"/>
    <w:lvl w:ilvl="0">
      <w:start w:val="1"/>
      <w:numFmt w:val="lowerLetter"/>
      <w:lvlText w:val="(%1)"/>
      <w:lvlJc w:val="left"/>
      <w:pPr>
        <w:ind w:left="180" w:hanging="360"/>
      </w:pPr>
    </w:lvl>
    <w:lvl w:ilvl="1">
      <w:start w:val="1"/>
      <w:numFmt w:val="bullet"/>
      <w:lvlText w:val="o"/>
      <w:lvlJc w:val="left"/>
      <w:pPr>
        <w:ind w:left="1487" w:hanging="360"/>
      </w:pPr>
      <w:rPr>
        <w:rFonts w:ascii="Courier New" w:eastAsia="Courier New" w:hAnsi="Courier New" w:cs="Courier New"/>
      </w:rPr>
    </w:lvl>
    <w:lvl w:ilvl="2">
      <w:start w:val="1"/>
      <w:numFmt w:val="bullet"/>
      <w:lvlText w:val="▪"/>
      <w:lvlJc w:val="left"/>
      <w:pPr>
        <w:ind w:left="2207" w:hanging="360"/>
      </w:pPr>
      <w:rPr>
        <w:rFonts w:ascii="Noto Sans Symbols" w:eastAsia="Noto Sans Symbols" w:hAnsi="Noto Sans Symbols" w:cs="Noto Sans Symbols"/>
      </w:rPr>
    </w:lvl>
    <w:lvl w:ilvl="3">
      <w:start w:val="1"/>
      <w:numFmt w:val="bullet"/>
      <w:lvlText w:val="●"/>
      <w:lvlJc w:val="left"/>
      <w:pPr>
        <w:ind w:left="2927" w:hanging="360"/>
      </w:pPr>
      <w:rPr>
        <w:rFonts w:ascii="Noto Sans Symbols" w:eastAsia="Noto Sans Symbols" w:hAnsi="Noto Sans Symbols" w:cs="Noto Sans Symbols"/>
      </w:rPr>
    </w:lvl>
    <w:lvl w:ilvl="4">
      <w:start w:val="1"/>
      <w:numFmt w:val="bullet"/>
      <w:lvlText w:val="o"/>
      <w:lvlJc w:val="left"/>
      <w:pPr>
        <w:ind w:left="3647" w:hanging="360"/>
      </w:pPr>
      <w:rPr>
        <w:rFonts w:ascii="Courier New" w:eastAsia="Courier New" w:hAnsi="Courier New" w:cs="Courier New"/>
      </w:rPr>
    </w:lvl>
    <w:lvl w:ilvl="5">
      <w:start w:val="1"/>
      <w:numFmt w:val="bullet"/>
      <w:lvlText w:val="▪"/>
      <w:lvlJc w:val="left"/>
      <w:pPr>
        <w:ind w:left="4367" w:hanging="360"/>
      </w:pPr>
      <w:rPr>
        <w:rFonts w:ascii="Noto Sans Symbols" w:eastAsia="Noto Sans Symbols" w:hAnsi="Noto Sans Symbols" w:cs="Noto Sans Symbols"/>
      </w:rPr>
    </w:lvl>
    <w:lvl w:ilvl="6">
      <w:start w:val="1"/>
      <w:numFmt w:val="bullet"/>
      <w:lvlText w:val="●"/>
      <w:lvlJc w:val="left"/>
      <w:pPr>
        <w:ind w:left="5087" w:hanging="360"/>
      </w:pPr>
      <w:rPr>
        <w:rFonts w:ascii="Noto Sans Symbols" w:eastAsia="Noto Sans Symbols" w:hAnsi="Noto Sans Symbols" w:cs="Noto Sans Symbols"/>
      </w:rPr>
    </w:lvl>
    <w:lvl w:ilvl="7">
      <w:start w:val="1"/>
      <w:numFmt w:val="bullet"/>
      <w:lvlText w:val="o"/>
      <w:lvlJc w:val="left"/>
      <w:pPr>
        <w:ind w:left="5807" w:hanging="360"/>
      </w:pPr>
      <w:rPr>
        <w:rFonts w:ascii="Courier New" w:eastAsia="Courier New" w:hAnsi="Courier New" w:cs="Courier New"/>
      </w:rPr>
    </w:lvl>
    <w:lvl w:ilvl="8">
      <w:start w:val="1"/>
      <w:numFmt w:val="bullet"/>
      <w:lvlText w:val="▪"/>
      <w:lvlJc w:val="left"/>
      <w:pPr>
        <w:ind w:left="6527" w:hanging="360"/>
      </w:pPr>
      <w:rPr>
        <w:rFonts w:ascii="Noto Sans Symbols" w:eastAsia="Noto Sans Symbols" w:hAnsi="Noto Sans Symbols" w:cs="Noto Sans Symbols"/>
      </w:rPr>
    </w:lvl>
  </w:abstractNum>
  <w:abstractNum w:abstractNumId="99" w15:restartNumberingAfterBreak="0">
    <w:nsid w:val="67FE5584"/>
    <w:multiLevelType w:val="multilevel"/>
    <w:tmpl w:val="DFD81136"/>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0" w15:restartNumberingAfterBreak="0">
    <w:nsid w:val="68486F4F"/>
    <w:multiLevelType w:val="multilevel"/>
    <w:tmpl w:val="D4AA30D8"/>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1" w15:restartNumberingAfterBreak="0">
    <w:nsid w:val="688215CD"/>
    <w:multiLevelType w:val="multilevel"/>
    <w:tmpl w:val="31CA6966"/>
    <w:lvl w:ilvl="0">
      <w:start w:val="1"/>
      <w:numFmt w:val="lowerLetter"/>
      <w:lvlText w:val="%1)"/>
      <w:lvlJc w:val="left"/>
      <w:pPr>
        <w:ind w:left="600" w:hanging="600"/>
      </w:pPr>
    </w:lvl>
    <w:lvl w:ilvl="1">
      <w:start w:val="9"/>
      <w:numFmt w:val="decimal"/>
      <w:lvlText w:val="%1.%2"/>
      <w:lvlJc w:val="left"/>
      <w:pPr>
        <w:ind w:left="780" w:hanging="600"/>
      </w:pPr>
    </w:lvl>
    <w:lvl w:ilvl="2">
      <w:start w:val="12"/>
      <w:numFmt w:val="decimal"/>
      <w:lvlText w:val="%1.%2.%3"/>
      <w:lvlJc w:val="left"/>
      <w:pPr>
        <w:ind w:left="1080" w:hanging="720"/>
      </w:p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520" w:hanging="1440"/>
      </w:pPr>
    </w:lvl>
    <w:lvl w:ilvl="7">
      <w:start w:val="1"/>
      <w:numFmt w:val="decimal"/>
      <w:lvlText w:val="%1.%2.%3.%4.%5.%6.%7.%8"/>
      <w:lvlJc w:val="left"/>
      <w:pPr>
        <w:ind w:left="2700" w:hanging="1440"/>
      </w:pPr>
    </w:lvl>
    <w:lvl w:ilvl="8">
      <w:start w:val="1"/>
      <w:numFmt w:val="decimal"/>
      <w:lvlText w:val="%1.%2.%3.%4.%5.%6.%7.%8.%9"/>
      <w:lvlJc w:val="left"/>
      <w:pPr>
        <w:ind w:left="3240" w:hanging="1800"/>
      </w:pPr>
    </w:lvl>
  </w:abstractNum>
  <w:abstractNum w:abstractNumId="102" w15:restartNumberingAfterBreak="0">
    <w:nsid w:val="696926CD"/>
    <w:multiLevelType w:val="multilevel"/>
    <w:tmpl w:val="75780CA8"/>
    <w:lvl w:ilvl="0">
      <w:start w:val="1"/>
      <w:numFmt w:val="bullet"/>
      <w:lvlText w:val="●"/>
      <w:lvlJc w:val="left"/>
      <w:pPr>
        <w:ind w:left="947" w:hanging="360"/>
      </w:pPr>
      <w:rPr>
        <w:rFonts w:ascii="Noto Sans Symbols" w:eastAsia="Noto Sans Symbols" w:hAnsi="Noto Sans Symbols" w:cs="Noto Sans Symbols"/>
      </w:rPr>
    </w:lvl>
    <w:lvl w:ilvl="1">
      <w:start w:val="1"/>
      <w:numFmt w:val="bullet"/>
      <w:lvlText w:val="o"/>
      <w:lvlJc w:val="left"/>
      <w:pPr>
        <w:ind w:left="1667" w:hanging="360"/>
      </w:pPr>
      <w:rPr>
        <w:rFonts w:ascii="Courier New" w:eastAsia="Courier New" w:hAnsi="Courier New" w:cs="Courier New"/>
      </w:rPr>
    </w:lvl>
    <w:lvl w:ilvl="2">
      <w:start w:val="1"/>
      <w:numFmt w:val="bullet"/>
      <w:lvlText w:val="▪"/>
      <w:lvlJc w:val="left"/>
      <w:pPr>
        <w:ind w:left="2387" w:hanging="360"/>
      </w:pPr>
      <w:rPr>
        <w:rFonts w:ascii="Noto Sans Symbols" w:eastAsia="Noto Sans Symbols" w:hAnsi="Noto Sans Symbols" w:cs="Noto Sans Symbols"/>
      </w:rPr>
    </w:lvl>
    <w:lvl w:ilvl="3">
      <w:start w:val="1"/>
      <w:numFmt w:val="bullet"/>
      <w:lvlText w:val="●"/>
      <w:lvlJc w:val="left"/>
      <w:pPr>
        <w:ind w:left="3107" w:hanging="360"/>
      </w:pPr>
      <w:rPr>
        <w:rFonts w:ascii="Noto Sans Symbols" w:eastAsia="Noto Sans Symbols" w:hAnsi="Noto Sans Symbols" w:cs="Noto Sans Symbols"/>
      </w:rPr>
    </w:lvl>
    <w:lvl w:ilvl="4">
      <w:start w:val="1"/>
      <w:numFmt w:val="bullet"/>
      <w:lvlText w:val="o"/>
      <w:lvlJc w:val="left"/>
      <w:pPr>
        <w:ind w:left="3827" w:hanging="360"/>
      </w:pPr>
      <w:rPr>
        <w:rFonts w:ascii="Courier New" w:eastAsia="Courier New" w:hAnsi="Courier New" w:cs="Courier New"/>
      </w:rPr>
    </w:lvl>
    <w:lvl w:ilvl="5">
      <w:start w:val="1"/>
      <w:numFmt w:val="bullet"/>
      <w:lvlText w:val="▪"/>
      <w:lvlJc w:val="left"/>
      <w:pPr>
        <w:ind w:left="4547" w:hanging="360"/>
      </w:pPr>
      <w:rPr>
        <w:rFonts w:ascii="Noto Sans Symbols" w:eastAsia="Noto Sans Symbols" w:hAnsi="Noto Sans Symbols" w:cs="Noto Sans Symbols"/>
      </w:rPr>
    </w:lvl>
    <w:lvl w:ilvl="6">
      <w:start w:val="1"/>
      <w:numFmt w:val="bullet"/>
      <w:lvlText w:val="●"/>
      <w:lvlJc w:val="left"/>
      <w:pPr>
        <w:ind w:left="5267" w:hanging="360"/>
      </w:pPr>
      <w:rPr>
        <w:rFonts w:ascii="Noto Sans Symbols" w:eastAsia="Noto Sans Symbols" w:hAnsi="Noto Sans Symbols" w:cs="Noto Sans Symbols"/>
      </w:rPr>
    </w:lvl>
    <w:lvl w:ilvl="7">
      <w:start w:val="1"/>
      <w:numFmt w:val="bullet"/>
      <w:lvlText w:val="o"/>
      <w:lvlJc w:val="left"/>
      <w:pPr>
        <w:ind w:left="5987" w:hanging="360"/>
      </w:pPr>
      <w:rPr>
        <w:rFonts w:ascii="Courier New" w:eastAsia="Courier New" w:hAnsi="Courier New" w:cs="Courier New"/>
      </w:rPr>
    </w:lvl>
    <w:lvl w:ilvl="8">
      <w:start w:val="1"/>
      <w:numFmt w:val="bullet"/>
      <w:lvlText w:val="▪"/>
      <w:lvlJc w:val="left"/>
      <w:pPr>
        <w:ind w:left="6707" w:hanging="360"/>
      </w:pPr>
      <w:rPr>
        <w:rFonts w:ascii="Noto Sans Symbols" w:eastAsia="Noto Sans Symbols" w:hAnsi="Noto Sans Symbols" w:cs="Noto Sans Symbols"/>
      </w:rPr>
    </w:lvl>
  </w:abstractNum>
  <w:abstractNum w:abstractNumId="103" w15:restartNumberingAfterBreak="0">
    <w:nsid w:val="6A4B1EA1"/>
    <w:multiLevelType w:val="multilevel"/>
    <w:tmpl w:val="74B256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6ADB1AB3"/>
    <w:multiLevelType w:val="multilevel"/>
    <w:tmpl w:val="FCFE4A1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5" w15:restartNumberingAfterBreak="0">
    <w:nsid w:val="6B766B7F"/>
    <w:multiLevelType w:val="multilevel"/>
    <w:tmpl w:val="2DE8801E"/>
    <w:lvl w:ilvl="0">
      <w:start w:val="1"/>
      <w:numFmt w:val="lowerLetter"/>
      <w:lvlText w:val="%1)"/>
      <w:lvlJc w:val="left"/>
      <w:pPr>
        <w:ind w:left="360" w:hanging="360"/>
      </w:pPr>
      <w:rPr>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6" w15:restartNumberingAfterBreak="0">
    <w:nsid w:val="6D860A48"/>
    <w:multiLevelType w:val="multilevel"/>
    <w:tmpl w:val="24A06F3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7" w15:restartNumberingAfterBreak="0">
    <w:nsid w:val="6F8F1B15"/>
    <w:multiLevelType w:val="multilevel"/>
    <w:tmpl w:val="7744D4A0"/>
    <w:lvl w:ilvl="0">
      <w:start w:val="1"/>
      <w:numFmt w:val="lowerLetter"/>
      <w:lvlText w:val="%1)"/>
      <w:lvlJc w:val="left"/>
      <w:pPr>
        <w:ind w:left="2202" w:hanging="360"/>
      </w:pPr>
    </w:lvl>
    <w:lvl w:ilvl="1">
      <w:start w:val="1"/>
      <w:numFmt w:val="lowerLetter"/>
      <w:lvlText w:val="%2."/>
      <w:lvlJc w:val="left"/>
      <w:pPr>
        <w:ind w:left="2922" w:hanging="360"/>
      </w:pPr>
    </w:lvl>
    <w:lvl w:ilvl="2">
      <w:start w:val="1"/>
      <w:numFmt w:val="lowerRoman"/>
      <w:lvlText w:val="%3."/>
      <w:lvlJc w:val="right"/>
      <w:pPr>
        <w:ind w:left="3642" w:hanging="180"/>
      </w:pPr>
    </w:lvl>
    <w:lvl w:ilvl="3">
      <w:start w:val="1"/>
      <w:numFmt w:val="decimal"/>
      <w:lvlText w:val="%4."/>
      <w:lvlJc w:val="left"/>
      <w:pPr>
        <w:ind w:left="4362" w:hanging="360"/>
      </w:pPr>
    </w:lvl>
    <w:lvl w:ilvl="4">
      <w:start w:val="1"/>
      <w:numFmt w:val="lowerLetter"/>
      <w:lvlText w:val="%5."/>
      <w:lvlJc w:val="left"/>
      <w:pPr>
        <w:ind w:left="5082" w:hanging="360"/>
      </w:pPr>
    </w:lvl>
    <w:lvl w:ilvl="5">
      <w:start w:val="1"/>
      <w:numFmt w:val="lowerRoman"/>
      <w:lvlText w:val="%6."/>
      <w:lvlJc w:val="right"/>
      <w:pPr>
        <w:ind w:left="5802" w:hanging="180"/>
      </w:pPr>
    </w:lvl>
    <w:lvl w:ilvl="6">
      <w:start w:val="1"/>
      <w:numFmt w:val="decimal"/>
      <w:lvlText w:val="%7."/>
      <w:lvlJc w:val="left"/>
      <w:pPr>
        <w:ind w:left="6522" w:hanging="360"/>
      </w:pPr>
    </w:lvl>
    <w:lvl w:ilvl="7">
      <w:start w:val="1"/>
      <w:numFmt w:val="lowerLetter"/>
      <w:lvlText w:val="%8."/>
      <w:lvlJc w:val="left"/>
      <w:pPr>
        <w:ind w:left="7242" w:hanging="360"/>
      </w:pPr>
    </w:lvl>
    <w:lvl w:ilvl="8">
      <w:start w:val="1"/>
      <w:numFmt w:val="lowerRoman"/>
      <w:lvlText w:val="%9."/>
      <w:lvlJc w:val="right"/>
      <w:pPr>
        <w:ind w:left="7962" w:hanging="180"/>
      </w:pPr>
    </w:lvl>
  </w:abstractNum>
  <w:abstractNum w:abstractNumId="108" w15:restartNumberingAfterBreak="0">
    <w:nsid w:val="70275ECD"/>
    <w:multiLevelType w:val="hybridMultilevel"/>
    <w:tmpl w:val="42E47E4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9" w15:restartNumberingAfterBreak="0">
    <w:nsid w:val="738A3A7E"/>
    <w:multiLevelType w:val="multilevel"/>
    <w:tmpl w:val="E9E80C2E"/>
    <w:lvl w:ilvl="0">
      <w:start w:val="1"/>
      <w:numFmt w:val="lowerLetter"/>
      <w:lvlText w:val="%1)"/>
      <w:lvlJc w:val="left"/>
      <w:pPr>
        <w:ind w:left="720" w:hanging="360"/>
      </w:pPr>
      <w:rPr>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15:restartNumberingAfterBreak="0">
    <w:nsid w:val="73943550"/>
    <w:multiLevelType w:val="multilevel"/>
    <w:tmpl w:val="E62834FC"/>
    <w:lvl w:ilvl="0">
      <w:start w:val="1"/>
      <w:numFmt w:val="lowerRoman"/>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lowerRoman"/>
      <w:lvlText w:val="%4)"/>
      <w:lvlJc w:val="left"/>
      <w:pPr>
        <w:ind w:left="108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11" w15:restartNumberingAfterBreak="0">
    <w:nsid w:val="76670E4C"/>
    <w:multiLevelType w:val="multilevel"/>
    <w:tmpl w:val="1F52F26C"/>
    <w:lvl w:ilvl="0">
      <w:start w:val="1"/>
      <w:numFmt w:val="lowerLetter"/>
      <w:lvlText w:val="%1)"/>
      <w:lvlJc w:val="left"/>
      <w:pPr>
        <w:ind w:left="1352" w:hanging="360"/>
      </w:pPr>
      <w:rPr>
        <w:b/>
        <w:bCs/>
      </w:rPr>
    </w:lvl>
    <w:lvl w:ilvl="1">
      <w:start w:val="1"/>
      <w:numFmt w:val="lowerLetter"/>
      <w:lvlText w:val="%2."/>
      <w:lvlJc w:val="left"/>
      <w:pPr>
        <w:ind w:left="1905" w:hanging="360"/>
      </w:pPr>
    </w:lvl>
    <w:lvl w:ilvl="2">
      <w:start w:val="1"/>
      <w:numFmt w:val="lowerRoman"/>
      <w:lvlText w:val="%3."/>
      <w:lvlJc w:val="right"/>
      <w:pPr>
        <w:ind w:left="2625" w:hanging="180"/>
      </w:pPr>
    </w:lvl>
    <w:lvl w:ilvl="3">
      <w:start w:val="1"/>
      <w:numFmt w:val="decimal"/>
      <w:lvlText w:val="%4."/>
      <w:lvlJc w:val="left"/>
      <w:pPr>
        <w:ind w:left="3345" w:hanging="360"/>
      </w:pPr>
    </w:lvl>
    <w:lvl w:ilvl="4">
      <w:start w:val="1"/>
      <w:numFmt w:val="lowerLetter"/>
      <w:lvlText w:val="%5."/>
      <w:lvlJc w:val="left"/>
      <w:pPr>
        <w:ind w:left="4065" w:hanging="360"/>
      </w:pPr>
    </w:lvl>
    <w:lvl w:ilvl="5">
      <w:start w:val="1"/>
      <w:numFmt w:val="lowerRoman"/>
      <w:lvlText w:val="%6."/>
      <w:lvlJc w:val="right"/>
      <w:pPr>
        <w:ind w:left="4785" w:hanging="180"/>
      </w:pPr>
    </w:lvl>
    <w:lvl w:ilvl="6">
      <w:start w:val="1"/>
      <w:numFmt w:val="decimal"/>
      <w:lvlText w:val="%7."/>
      <w:lvlJc w:val="left"/>
      <w:pPr>
        <w:ind w:left="5505" w:hanging="360"/>
      </w:pPr>
    </w:lvl>
    <w:lvl w:ilvl="7">
      <w:start w:val="1"/>
      <w:numFmt w:val="lowerLetter"/>
      <w:lvlText w:val="%8."/>
      <w:lvlJc w:val="left"/>
      <w:pPr>
        <w:ind w:left="6225" w:hanging="360"/>
      </w:pPr>
    </w:lvl>
    <w:lvl w:ilvl="8">
      <w:start w:val="1"/>
      <w:numFmt w:val="lowerRoman"/>
      <w:lvlText w:val="%9."/>
      <w:lvlJc w:val="right"/>
      <w:pPr>
        <w:ind w:left="6945" w:hanging="180"/>
      </w:pPr>
    </w:lvl>
  </w:abstractNum>
  <w:abstractNum w:abstractNumId="112" w15:restartNumberingAfterBreak="0">
    <w:nsid w:val="767961D7"/>
    <w:multiLevelType w:val="multilevel"/>
    <w:tmpl w:val="73806692"/>
    <w:lvl w:ilvl="0">
      <w:start w:val="1"/>
      <w:numFmt w:val="lowerRoman"/>
      <w:lvlText w:val="%1."/>
      <w:lvlJc w:val="right"/>
      <w:pPr>
        <w:ind w:left="2080" w:hanging="360"/>
      </w:pPr>
    </w:lvl>
    <w:lvl w:ilvl="1">
      <w:start w:val="1"/>
      <w:numFmt w:val="lowerLetter"/>
      <w:lvlText w:val="%2."/>
      <w:lvlJc w:val="left"/>
      <w:pPr>
        <w:ind w:left="2800" w:hanging="360"/>
      </w:pPr>
    </w:lvl>
    <w:lvl w:ilvl="2">
      <w:start w:val="1"/>
      <w:numFmt w:val="lowerRoman"/>
      <w:lvlText w:val="%3."/>
      <w:lvlJc w:val="right"/>
      <w:pPr>
        <w:ind w:left="3520" w:hanging="180"/>
      </w:pPr>
    </w:lvl>
    <w:lvl w:ilvl="3">
      <w:start w:val="1"/>
      <w:numFmt w:val="decimal"/>
      <w:lvlText w:val="%4."/>
      <w:lvlJc w:val="left"/>
      <w:pPr>
        <w:ind w:left="4240" w:hanging="360"/>
      </w:pPr>
    </w:lvl>
    <w:lvl w:ilvl="4">
      <w:start w:val="1"/>
      <w:numFmt w:val="lowerLetter"/>
      <w:lvlText w:val="%5."/>
      <w:lvlJc w:val="left"/>
      <w:pPr>
        <w:ind w:left="4960" w:hanging="360"/>
      </w:pPr>
    </w:lvl>
    <w:lvl w:ilvl="5">
      <w:start w:val="1"/>
      <w:numFmt w:val="lowerRoman"/>
      <w:lvlText w:val="%6."/>
      <w:lvlJc w:val="right"/>
      <w:pPr>
        <w:ind w:left="5680" w:hanging="180"/>
      </w:pPr>
    </w:lvl>
    <w:lvl w:ilvl="6">
      <w:start w:val="1"/>
      <w:numFmt w:val="decimal"/>
      <w:lvlText w:val="%7."/>
      <w:lvlJc w:val="left"/>
      <w:pPr>
        <w:ind w:left="6400" w:hanging="360"/>
      </w:pPr>
    </w:lvl>
    <w:lvl w:ilvl="7">
      <w:start w:val="1"/>
      <w:numFmt w:val="lowerLetter"/>
      <w:lvlText w:val="%8."/>
      <w:lvlJc w:val="left"/>
      <w:pPr>
        <w:ind w:left="7120" w:hanging="360"/>
      </w:pPr>
    </w:lvl>
    <w:lvl w:ilvl="8">
      <w:start w:val="1"/>
      <w:numFmt w:val="lowerRoman"/>
      <w:lvlText w:val="%9."/>
      <w:lvlJc w:val="right"/>
      <w:pPr>
        <w:ind w:left="7840" w:hanging="180"/>
      </w:pPr>
    </w:lvl>
  </w:abstractNum>
  <w:abstractNum w:abstractNumId="113" w15:restartNumberingAfterBreak="0">
    <w:nsid w:val="77280957"/>
    <w:multiLevelType w:val="multilevel"/>
    <w:tmpl w:val="F868690C"/>
    <w:lvl w:ilvl="0">
      <w:start w:val="5"/>
      <w:numFmt w:val="bullet"/>
      <w:lvlText w:val="-"/>
      <w:lvlJc w:val="left"/>
      <w:pPr>
        <w:ind w:left="360" w:hanging="360"/>
      </w:pPr>
      <w:rPr>
        <w:rFonts w:ascii="Times New Roman" w:eastAsia="Times New Roman" w:hAnsi="Times New Roman" w:cs="Times New Roman"/>
      </w:rPr>
    </w:lvl>
    <w:lvl w:ilvl="1">
      <w:start w:val="1"/>
      <w:numFmt w:val="lowerLetter"/>
      <w:lvlText w:val="%2)"/>
      <w:lvlJc w:val="left"/>
      <w:pPr>
        <w:ind w:left="1170" w:hanging="360"/>
      </w:pPr>
    </w:lvl>
    <w:lvl w:ilvl="2">
      <w:start w:val="1"/>
      <w:numFmt w:val="bullet"/>
      <w:lvlText w:val="▪"/>
      <w:lvlJc w:val="left"/>
      <w:pPr>
        <w:ind w:left="1937" w:hanging="360"/>
      </w:pPr>
      <w:rPr>
        <w:rFonts w:ascii="Noto Sans Symbols" w:eastAsia="Noto Sans Symbols" w:hAnsi="Noto Sans Symbols" w:cs="Noto Sans Symbols"/>
      </w:rPr>
    </w:lvl>
    <w:lvl w:ilvl="3">
      <w:start w:val="1"/>
      <w:numFmt w:val="bullet"/>
      <w:lvlText w:val="●"/>
      <w:lvlJc w:val="left"/>
      <w:pPr>
        <w:ind w:left="2657" w:hanging="360"/>
      </w:pPr>
      <w:rPr>
        <w:rFonts w:ascii="Noto Sans Symbols" w:eastAsia="Noto Sans Symbols" w:hAnsi="Noto Sans Symbols" w:cs="Noto Sans Symbols"/>
      </w:rPr>
    </w:lvl>
    <w:lvl w:ilvl="4">
      <w:start w:val="1"/>
      <w:numFmt w:val="bullet"/>
      <w:lvlText w:val="o"/>
      <w:lvlJc w:val="left"/>
      <w:pPr>
        <w:ind w:left="3377" w:hanging="360"/>
      </w:pPr>
      <w:rPr>
        <w:rFonts w:ascii="Courier New" w:eastAsia="Courier New" w:hAnsi="Courier New" w:cs="Courier New"/>
      </w:rPr>
    </w:lvl>
    <w:lvl w:ilvl="5">
      <w:start w:val="1"/>
      <w:numFmt w:val="bullet"/>
      <w:lvlText w:val="▪"/>
      <w:lvlJc w:val="left"/>
      <w:pPr>
        <w:ind w:left="4097" w:hanging="360"/>
      </w:pPr>
      <w:rPr>
        <w:rFonts w:ascii="Noto Sans Symbols" w:eastAsia="Noto Sans Symbols" w:hAnsi="Noto Sans Symbols" w:cs="Noto Sans Symbols"/>
      </w:rPr>
    </w:lvl>
    <w:lvl w:ilvl="6">
      <w:start w:val="1"/>
      <w:numFmt w:val="bullet"/>
      <w:lvlText w:val="●"/>
      <w:lvlJc w:val="left"/>
      <w:pPr>
        <w:ind w:left="4817" w:hanging="360"/>
      </w:pPr>
      <w:rPr>
        <w:rFonts w:ascii="Noto Sans Symbols" w:eastAsia="Noto Sans Symbols" w:hAnsi="Noto Sans Symbols" w:cs="Noto Sans Symbols"/>
      </w:rPr>
    </w:lvl>
    <w:lvl w:ilvl="7">
      <w:start w:val="1"/>
      <w:numFmt w:val="bullet"/>
      <w:lvlText w:val="o"/>
      <w:lvlJc w:val="left"/>
      <w:pPr>
        <w:ind w:left="5537" w:hanging="360"/>
      </w:pPr>
      <w:rPr>
        <w:rFonts w:ascii="Courier New" w:eastAsia="Courier New" w:hAnsi="Courier New" w:cs="Courier New"/>
      </w:rPr>
    </w:lvl>
    <w:lvl w:ilvl="8">
      <w:start w:val="1"/>
      <w:numFmt w:val="bullet"/>
      <w:lvlText w:val="▪"/>
      <w:lvlJc w:val="left"/>
      <w:pPr>
        <w:ind w:left="6257" w:hanging="360"/>
      </w:pPr>
      <w:rPr>
        <w:rFonts w:ascii="Noto Sans Symbols" w:eastAsia="Noto Sans Symbols" w:hAnsi="Noto Sans Symbols" w:cs="Noto Sans Symbols"/>
      </w:rPr>
    </w:lvl>
  </w:abstractNum>
  <w:abstractNum w:abstractNumId="114" w15:restartNumberingAfterBreak="0">
    <w:nsid w:val="78C441CA"/>
    <w:multiLevelType w:val="multilevel"/>
    <w:tmpl w:val="3CDE5944"/>
    <w:lvl w:ilvl="0">
      <w:start w:val="1"/>
      <w:numFmt w:val="lowerLetter"/>
      <w:lvlText w:val="%1)"/>
      <w:lvlJc w:val="left"/>
      <w:pPr>
        <w:ind w:left="1800" w:hanging="360"/>
      </w:pPr>
      <w:rPr>
        <w:sz w:val="20"/>
        <w:szCs w:val="20"/>
      </w:rPr>
    </w:lvl>
    <w:lvl w:ilvl="1">
      <w:start w:val="1"/>
      <w:numFmt w:val="decimal"/>
      <w:lvlText w:val="%1.%2"/>
      <w:lvlJc w:val="left"/>
      <w:pPr>
        <w:ind w:left="1080" w:hanging="360"/>
      </w:pPr>
    </w:lvl>
    <w:lvl w:ilvl="2">
      <w:start w:val="1"/>
      <w:numFmt w:val="decimal"/>
      <w:lvlText w:val="%1.%2.%3"/>
      <w:lvlJc w:val="left"/>
      <w:pPr>
        <w:ind w:left="1440" w:hanging="360"/>
      </w:pPr>
    </w:lvl>
    <w:lvl w:ilvl="3">
      <w:start w:val="1"/>
      <w:numFmt w:val="decimal"/>
      <w:lvlText w:val="%1.%2.%3.%4"/>
      <w:lvlJc w:val="left"/>
      <w:pPr>
        <w:ind w:left="1800" w:hanging="360"/>
      </w:pPr>
    </w:lvl>
    <w:lvl w:ilvl="4">
      <w:start w:val="1"/>
      <w:numFmt w:val="decimal"/>
      <w:lvlText w:val="%1.%2.%3.%4.%5"/>
      <w:lvlJc w:val="left"/>
      <w:pPr>
        <w:ind w:left="2160" w:hanging="360"/>
      </w:pPr>
    </w:lvl>
    <w:lvl w:ilvl="5">
      <w:start w:val="1"/>
      <w:numFmt w:val="decimal"/>
      <w:lvlText w:val="%1.%2.%3.%4.%5.%6"/>
      <w:lvlJc w:val="left"/>
      <w:pPr>
        <w:ind w:left="2520" w:hanging="360"/>
      </w:pPr>
    </w:lvl>
    <w:lvl w:ilvl="6">
      <w:start w:val="1"/>
      <w:numFmt w:val="decimal"/>
      <w:lvlText w:val="%1.%2.%3.%4.%5.%6.%7"/>
      <w:lvlJc w:val="left"/>
      <w:pPr>
        <w:ind w:left="2880" w:hanging="360"/>
      </w:pPr>
    </w:lvl>
    <w:lvl w:ilvl="7">
      <w:start w:val="1"/>
      <w:numFmt w:val="decimal"/>
      <w:lvlText w:val="%1.%2.%3.%4.%5.%6.%7.%8"/>
      <w:lvlJc w:val="left"/>
      <w:pPr>
        <w:ind w:left="3240" w:hanging="360"/>
      </w:pPr>
    </w:lvl>
    <w:lvl w:ilvl="8">
      <w:start w:val="1"/>
      <w:numFmt w:val="decimal"/>
      <w:lvlText w:val="%1.%2.%3.%4.%5.%6.%7.%8.%9"/>
      <w:lvlJc w:val="left"/>
      <w:pPr>
        <w:ind w:left="3600" w:hanging="360"/>
      </w:pPr>
    </w:lvl>
  </w:abstractNum>
  <w:abstractNum w:abstractNumId="115" w15:restartNumberingAfterBreak="0">
    <w:nsid w:val="7DDD6098"/>
    <w:multiLevelType w:val="multilevel"/>
    <w:tmpl w:val="DA188900"/>
    <w:lvl w:ilvl="0">
      <w:start w:val="1"/>
      <w:numFmt w:val="lowerLetter"/>
      <w:lvlText w:val="%1)"/>
      <w:lvlJc w:val="left"/>
      <w:pPr>
        <w:ind w:left="720" w:hanging="720"/>
      </w:pPr>
    </w:lvl>
    <w:lvl w:ilvl="1">
      <w:start w:val="1"/>
      <w:numFmt w:val="lowerLetter"/>
      <w:lvlText w:val="%2."/>
      <w:lvlJc w:val="left"/>
      <w:pPr>
        <w:ind w:left="1710" w:hanging="360"/>
      </w:pPr>
    </w:lvl>
    <w:lvl w:ilvl="2">
      <w:start w:val="1"/>
      <w:numFmt w:val="lowerRoman"/>
      <w:lvlText w:val="%3."/>
      <w:lvlJc w:val="right"/>
      <w:pPr>
        <w:ind w:left="2430" w:hanging="180"/>
      </w:pPr>
    </w:lvl>
    <w:lvl w:ilvl="3">
      <w:start w:val="1"/>
      <w:numFmt w:val="decimal"/>
      <w:lvlText w:val="%4."/>
      <w:lvlJc w:val="left"/>
      <w:pPr>
        <w:ind w:left="3150" w:hanging="360"/>
      </w:pPr>
    </w:lvl>
    <w:lvl w:ilvl="4">
      <w:start w:val="1"/>
      <w:numFmt w:val="lowerLetter"/>
      <w:lvlText w:val="%5."/>
      <w:lvlJc w:val="left"/>
      <w:pPr>
        <w:ind w:left="3870" w:hanging="360"/>
      </w:pPr>
    </w:lvl>
    <w:lvl w:ilvl="5">
      <w:start w:val="1"/>
      <w:numFmt w:val="lowerRoman"/>
      <w:lvlText w:val="%6."/>
      <w:lvlJc w:val="right"/>
      <w:pPr>
        <w:ind w:left="4590" w:hanging="180"/>
      </w:pPr>
    </w:lvl>
    <w:lvl w:ilvl="6">
      <w:start w:val="1"/>
      <w:numFmt w:val="decimal"/>
      <w:lvlText w:val="%7."/>
      <w:lvlJc w:val="left"/>
      <w:pPr>
        <w:ind w:left="5310" w:hanging="360"/>
      </w:pPr>
    </w:lvl>
    <w:lvl w:ilvl="7">
      <w:start w:val="1"/>
      <w:numFmt w:val="lowerLetter"/>
      <w:lvlText w:val="%8."/>
      <w:lvlJc w:val="left"/>
      <w:pPr>
        <w:ind w:left="6030" w:hanging="360"/>
      </w:pPr>
    </w:lvl>
    <w:lvl w:ilvl="8">
      <w:start w:val="1"/>
      <w:numFmt w:val="lowerRoman"/>
      <w:lvlText w:val="%9."/>
      <w:lvlJc w:val="right"/>
      <w:pPr>
        <w:ind w:left="6750" w:hanging="180"/>
      </w:pPr>
    </w:lvl>
  </w:abstractNum>
  <w:abstractNum w:abstractNumId="116" w15:restartNumberingAfterBreak="0">
    <w:nsid w:val="7E751223"/>
    <w:multiLevelType w:val="multilevel"/>
    <w:tmpl w:val="19726C6A"/>
    <w:lvl w:ilvl="0">
      <w:start w:val="10"/>
      <w:numFmt w:val="decimal"/>
      <w:lvlText w:val="%1"/>
      <w:lvlJc w:val="left"/>
      <w:pPr>
        <w:ind w:left="420" w:hanging="420"/>
      </w:pPr>
    </w:lvl>
    <w:lvl w:ilvl="1">
      <w:start w:val="13"/>
      <w:numFmt w:val="decimal"/>
      <w:lvlText w:val="%1.%2"/>
      <w:lvlJc w:val="left"/>
      <w:pPr>
        <w:ind w:left="420" w:hanging="42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7" w15:restartNumberingAfterBreak="0">
    <w:nsid w:val="7ED74186"/>
    <w:multiLevelType w:val="multilevel"/>
    <w:tmpl w:val="E34EBE9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8" w15:restartNumberingAfterBreak="0">
    <w:nsid w:val="7FEB291E"/>
    <w:multiLevelType w:val="multilevel"/>
    <w:tmpl w:val="262CDFFC"/>
    <w:lvl w:ilvl="0">
      <w:start w:val="3"/>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9" w15:restartNumberingAfterBreak="0">
    <w:nsid w:val="7FFA7C9C"/>
    <w:multiLevelType w:val="multilevel"/>
    <w:tmpl w:val="8FB2282A"/>
    <w:lvl w:ilvl="0">
      <w:start w:val="3"/>
      <w:numFmt w:val="bullet"/>
      <w:lvlText w:val="-"/>
      <w:lvlJc w:val="left"/>
      <w:pPr>
        <w:ind w:left="780" w:hanging="360"/>
      </w:pPr>
      <w:rPr>
        <w:rFonts w:ascii="Times New Roman" w:eastAsia="Times New Roman" w:hAnsi="Times New Roman" w:cs="Times New Roman"/>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num w:numId="1">
    <w:abstractNumId w:val="26"/>
  </w:num>
  <w:num w:numId="2">
    <w:abstractNumId w:val="0"/>
  </w:num>
  <w:num w:numId="3">
    <w:abstractNumId w:val="53"/>
  </w:num>
  <w:num w:numId="4">
    <w:abstractNumId w:val="100"/>
  </w:num>
  <w:num w:numId="5">
    <w:abstractNumId w:val="12"/>
  </w:num>
  <w:num w:numId="6">
    <w:abstractNumId w:val="101"/>
  </w:num>
  <w:num w:numId="7">
    <w:abstractNumId w:val="71"/>
  </w:num>
  <w:num w:numId="8">
    <w:abstractNumId w:val="19"/>
  </w:num>
  <w:num w:numId="9">
    <w:abstractNumId w:val="8"/>
  </w:num>
  <w:num w:numId="10">
    <w:abstractNumId w:val="16"/>
  </w:num>
  <w:num w:numId="11">
    <w:abstractNumId w:val="70"/>
  </w:num>
  <w:num w:numId="12">
    <w:abstractNumId w:val="119"/>
  </w:num>
  <w:num w:numId="13">
    <w:abstractNumId w:val="50"/>
  </w:num>
  <w:num w:numId="14">
    <w:abstractNumId w:val="47"/>
  </w:num>
  <w:num w:numId="15">
    <w:abstractNumId w:val="97"/>
  </w:num>
  <w:num w:numId="16">
    <w:abstractNumId w:val="44"/>
  </w:num>
  <w:num w:numId="17">
    <w:abstractNumId w:val="20"/>
  </w:num>
  <w:num w:numId="18">
    <w:abstractNumId w:val="57"/>
  </w:num>
  <w:num w:numId="19">
    <w:abstractNumId w:val="86"/>
  </w:num>
  <w:num w:numId="20">
    <w:abstractNumId w:val="1"/>
  </w:num>
  <w:num w:numId="21">
    <w:abstractNumId w:val="75"/>
  </w:num>
  <w:num w:numId="22">
    <w:abstractNumId w:val="95"/>
  </w:num>
  <w:num w:numId="23">
    <w:abstractNumId w:val="63"/>
  </w:num>
  <w:num w:numId="24">
    <w:abstractNumId w:val="82"/>
  </w:num>
  <w:num w:numId="25">
    <w:abstractNumId w:val="99"/>
  </w:num>
  <w:num w:numId="26">
    <w:abstractNumId w:val="106"/>
  </w:num>
  <w:num w:numId="27">
    <w:abstractNumId w:val="22"/>
  </w:num>
  <w:num w:numId="28">
    <w:abstractNumId w:val="79"/>
  </w:num>
  <w:num w:numId="29">
    <w:abstractNumId w:val="67"/>
  </w:num>
  <w:num w:numId="30">
    <w:abstractNumId w:val="117"/>
  </w:num>
  <w:num w:numId="31">
    <w:abstractNumId w:val="72"/>
  </w:num>
  <w:num w:numId="32">
    <w:abstractNumId w:val="118"/>
  </w:num>
  <w:num w:numId="33">
    <w:abstractNumId w:val="6"/>
  </w:num>
  <w:num w:numId="34">
    <w:abstractNumId w:val="98"/>
  </w:num>
  <w:num w:numId="35">
    <w:abstractNumId w:val="81"/>
  </w:num>
  <w:num w:numId="36">
    <w:abstractNumId w:val="36"/>
  </w:num>
  <w:num w:numId="37">
    <w:abstractNumId w:val="5"/>
  </w:num>
  <w:num w:numId="38">
    <w:abstractNumId w:val="64"/>
  </w:num>
  <w:num w:numId="39">
    <w:abstractNumId w:val="48"/>
  </w:num>
  <w:num w:numId="40">
    <w:abstractNumId w:val="92"/>
  </w:num>
  <w:num w:numId="41">
    <w:abstractNumId w:val="88"/>
  </w:num>
  <w:num w:numId="42">
    <w:abstractNumId w:val="110"/>
  </w:num>
  <w:num w:numId="43">
    <w:abstractNumId w:val="83"/>
  </w:num>
  <w:num w:numId="44">
    <w:abstractNumId w:val="114"/>
  </w:num>
  <w:num w:numId="45">
    <w:abstractNumId w:val="59"/>
  </w:num>
  <w:num w:numId="46">
    <w:abstractNumId w:val="30"/>
  </w:num>
  <w:num w:numId="47">
    <w:abstractNumId w:val="73"/>
  </w:num>
  <w:num w:numId="48">
    <w:abstractNumId w:val="7"/>
  </w:num>
  <w:num w:numId="49">
    <w:abstractNumId w:val="62"/>
  </w:num>
  <w:num w:numId="50">
    <w:abstractNumId w:val="65"/>
  </w:num>
  <w:num w:numId="51">
    <w:abstractNumId w:val="40"/>
  </w:num>
  <w:num w:numId="52">
    <w:abstractNumId w:val="35"/>
  </w:num>
  <w:num w:numId="53">
    <w:abstractNumId w:val="18"/>
  </w:num>
  <w:num w:numId="54">
    <w:abstractNumId w:val="3"/>
  </w:num>
  <w:num w:numId="55">
    <w:abstractNumId w:val="21"/>
  </w:num>
  <w:num w:numId="56">
    <w:abstractNumId w:val="27"/>
  </w:num>
  <w:num w:numId="57">
    <w:abstractNumId w:val="77"/>
  </w:num>
  <w:num w:numId="58">
    <w:abstractNumId w:val="10"/>
  </w:num>
  <w:num w:numId="59">
    <w:abstractNumId w:val="56"/>
  </w:num>
  <w:num w:numId="60">
    <w:abstractNumId w:val="116"/>
  </w:num>
  <w:num w:numId="61">
    <w:abstractNumId w:val="112"/>
  </w:num>
  <w:num w:numId="62">
    <w:abstractNumId w:val="107"/>
  </w:num>
  <w:num w:numId="63">
    <w:abstractNumId w:val="111"/>
  </w:num>
  <w:num w:numId="64">
    <w:abstractNumId w:val="102"/>
  </w:num>
  <w:num w:numId="65">
    <w:abstractNumId w:val="31"/>
  </w:num>
  <w:num w:numId="66">
    <w:abstractNumId w:val="58"/>
  </w:num>
  <w:num w:numId="67">
    <w:abstractNumId w:val="115"/>
  </w:num>
  <w:num w:numId="68">
    <w:abstractNumId w:val="69"/>
  </w:num>
  <w:num w:numId="69">
    <w:abstractNumId w:val="17"/>
  </w:num>
  <w:num w:numId="70">
    <w:abstractNumId w:val="42"/>
  </w:num>
  <w:num w:numId="71">
    <w:abstractNumId w:val="45"/>
  </w:num>
  <w:num w:numId="72">
    <w:abstractNumId w:val="11"/>
  </w:num>
  <w:num w:numId="73">
    <w:abstractNumId w:val="25"/>
  </w:num>
  <w:num w:numId="74">
    <w:abstractNumId w:val="68"/>
  </w:num>
  <w:num w:numId="75">
    <w:abstractNumId w:val="113"/>
  </w:num>
  <w:num w:numId="76">
    <w:abstractNumId w:val="85"/>
  </w:num>
  <w:num w:numId="77">
    <w:abstractNumId w:val="33"/>
  </w:num>
  <w:num w:numId="78">
    <w:abstractNumId w:val="23"/>
  </w:num>
  <w:num w:numId="79">
    <w:abstractNumId w:val="94"/>
  </w:num>
  <w:num w:numId="80">
    <w:abstractNumId w:val="9"/>
  </w:num>
  <w:num w:numId="81">
    <w:abstractNumId w:val="28"/>
  </w:num>
  <w:num w:numId="82">
    <w:abstractNumId w:val="104"/>
  </w:num>
  <w:num w:numId="83">
    <w:abstractNumId w:val="76"/>
  </w:num>
  <w:num w:numId="84">
    <w:abstractNumId w:val="90"/>
  </w:num>
  <w:num w:numId="85">
    <w:abstractNumId w:val="91"/>
  </w:num>
  <w:num w:numId="86">
    <w:abstractNumId w:val="105"/>
  </w:num>
  <w:num w:numId="87">
    <w:abstractNumId w:val="80"/>
  </w:num>
  <w:num w:numId="88">
    <w:abstractNumId w:val="84"/>
  </w:num>
  <w:num w:numId="89">
    <w:abstractNumId w:val="93"/>
  </w:num>
  <w:num w:numId="90">
    <w:abstractNumId w:val="37"/>
  </w:num>
  <w:num w:numId="91">
    <w:abstractNumId w:val="2"/>
  </w:num>
  <w:num w:numId="92">
    <w:abstractNumId w:val="38"/>
  </w:num>
  <w:num w:numId="93">
    <w:abstractNumId w:val="29"/>
  </w:num>
  <w:num w:numId="94">
    <w:abstractNumId w:val="34"/>
  </w:num>
  <w:num w:numId="95">
    <w:abstractNumId w:val="96"/>
  </w:num>
  <w:num w:numId="96">
    <w:abstractNumId w:val="54"/>
  </w:num>
  <w:num w:numId="97">
    <w:abstractNumId w:val="55"/>
  </w:num>
  <w:num w:numId="98">
    <w:abstractNumId w:val="89"/>
  </w:num>
  <w:num w:numId="99">
    <w:abstractNumId w:val="66"/>
  </w:num>
  <w:num w:numId="100">
    <w:abstractNumId w:val="13"/>
  </w:num>
  <w:num w:numId="101">
    <w:abstractNumId w:val="74"/>
  </w:num>
  <w:num w:numId="102">
    <w:abstractNumId w:val="60"/>
  </w:num>
  <w:num w:numId="103">
    <w:abstractNumId w:val="52"/>
  </w:num>
  <w:num w:numId="104">
    <w:abstractNumId w:val="78"/>
  </w:num>
  <w:num w:numId="105">
    <w:abstractNumId w:val="109"/>
  </w:num>
  <w:num w:numId="10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5"/>
  </w:num>
  <w:num w:numId="10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87"/>
  </w:num>
  <w:num w:numId="129">
    <w:abstractNumId w:val="14"/>
  </w:num>
  <w:num w:numId="130">
    <w:abstractNumId w:val="24"/>
  </w:num>
  <w:num w:numId="131">
    <w:abstractNumId w:val="103"/>
  </w:num>
  <w:num w:numId="132">
    <w:abstractNumId w:val="43"/>
  </w:num>
  <w:num w:numId="133">
    <w:abstractNumId w:val="51"/>
  </w:num>
  <w:num w:numId="134">
    <w:abstractNumId w:val="41"/>
  </w:num>
  <w:num w:numId="135">
    <w:abstractNumId w:val="4"/>
  </w:num>
  <w:num w:numId="136">
    <w:abstractNumId w:val="61"/>
  </w:num>
  <w:num w:numId="137">
    <w:abstractNumId w:val="49"/>
  </w:num>
  <w:num w:numId="138">
    <w:abstractNumId w:val="46"/>
  </w:num>
  <w:num w:numId="139">
    <w:abstractNumId w:val="108"/>
  </w:num>
  <w:num w:numId="140">
    <w:abstractNumId w:val="39"/>
  </w:num>
  <w:num w:numId="141">
    <w:abstractNumId w:val="32"/>
  </w:num>
  <w:numIdMacAtCleanup w:val="1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36C9"/>
    <w:rsid w:val="000101D0"/>
    <w:rsid w:val="0001144C"/>
    <w:rsid w:val="00013BB5"/>
    <w:rsid w:val="0001681C"/>
    <w:rsid w:val="00017F31"/>
    <w:rsid w:val="00021C82"/>
    <w:rsid w:val="0002712C"/>
    <w:rsid w:val="00037240"/>
    <w:rsid w:val="00041C3B"/>
    <w:rsid w:val="000477F8"/>
    <w:rsid w:val="0005049E"/>
    <w:rsid w:val="000622E3"/>
    <w:rsid w:val="00073628"/>
    <w:rsid w:val="000773EA"/>
    <w:rsid w:val="00080FF6"/>
    <w:rsid w:val="0008128D"/>
    <w:rsid w:val="00082271"/>
    <w:rsid w:val="00084D45"/>
    <w:rsid w:val="00094953"/>
    <w:rsid w:val="00095128"/>
    <w:rsid w:val="00097802"/>
    <w:rsid w:val="000A2C19"/>
    <w:rsid w:val="000B01AA"/>
    <w:rsid w:val="000B77E7"/>
    <w:rsid w:val="000B7EC8"/>
    <w:rsid w:val="000D0027"/>
    <w:rsid w:val="000E46A1"/>
    <w:rsid w:val="000E49B8"/>
    <w:rsid w:val="0011589F"/>
    <w:rsid w:val="00116724"/>
    <w:rsid w:val="001229B3"/>
    <w:rsid w:val="001267CF"/>
    <w:rsid w:val="001304B1"/>
    <w:rsid w:val="00141BB5"/>
    <w:rsid w:val="00150957"/>
    <w:rsid w:val="00152C07"/>
    <w:rsid w:val="00153713"/>
    <w:rsid w:val="00161E02"/>
    <w:rsid w:val="00163C86"/>
    <w:rsid w:val="00172133"/>
    <w:rsid w:val="00175371"/>
    <w:rsid w:val="00175385"/>
    <w:rsid w:val="001778CF"/>
    <w:rsid w:val="00193E2D"/>
    <w:rsid w:val="00196FBB"/>
    <w:rsid w:val="00197D9C"/>
    <w:rsid w:val="001B6E81"/>
    <w:rsid w:val="001E7B64"/>
    <w:rsid w:val="001F07D8"/>
    <w:rsid w:val="001F0DBA"/>
    <w:rsid w:val="001F14B8"/>
    <w:rsid w:val="001F336E"/>
    <w:rsid w:val="001F70C2"/>
    <w:rsid w:val="001F7748"/>
    <w:rsid w:val="002012EA"/>
    <w:rsid w:val="00204AD6"/>
    <w:rsid w:val="00205712"/>
    <w:rsid w:val="00207AE4"/>
    <w:rsid w:val="0022267C"/>
    <w:rsid w:val="00231625"/>
    <w:rsid w:val="00233639"/>
    <w:rsid w:val="0025186A"/>
    <w:rsid w:val="00254C82"/>
    <w:rsid w:val="00256E17"/>
    <w:rsid w:val="00260EDA"/>
    <w:rsid w:val="00267F84"/>
    <w:rsid w:val="0027033A"/>
    <w:rsid w:val="0027385E"/>
    <w:rsid w:val="00274338"/>
    <w:rsid w:val="00277786"/>
    <w:rsid w:val="0029182F"/>
    <w:rsid w:val="002955FB"/>
    <w:rsid w:val="002A25AC"/>
    <w:rsid w:val="002A373E"/>
    <w:rsid w:val="002A72CE"/>
    <w:rsid w:val="002B0071"/>
    <w:rsid w:val="002B0A9C"/>
    <w:rsid w:val="002C40AF"/>
    <w:rsid w:val="002C50A7"/>
    <w:rsid w:val="002D7E90"/>
    <w:rsid w:val="002E00B1"/>
    <w:rsid w:val="002E0DA2"/>
    <w:rsid w:val="002E57D7"/>
    <w:rsid w:val="002F525C"/>
    <w:rsid w:val="00301A3E"/>
    <w:rsid w:val="00302C12"/>
    <w:rsid w:val="003119C7"/>
    <w:rsid w:val="0031310A"/>
    <w:rsid w:val="00344225"/>
    <w:rsid w:val="003456F7"/>
    <w:rsid w:val="00357C2B"/>
    <w:rsid w:val="00362113"/>
    <w:rsid w:val="00364BA1"/>
    <w:rsid w:val="00365EFB"/>
    <w:rsid w:val="00371C3B"/>
    <w:rsid w:val="00372B96"/>
    <w:rsid w:val="00373065"/>
    <w:rsid w:val="00377D75"/>
    <w:rsid w:val="00394FD4"/>
    <w:rsid w:val="003979A7"/>
    <w:rsid w:val="003A09F3"/>
    <w:rsid w:val="003A79AB"/>
    <w:rsid w:val="003D1C4F"/>
    <w:rsid w:val="003D3347"/>
    <w:rsid w:val="003D5B0D"/>
    <w:rsid w:val="003E3FC3"/>
    <w:rsid w:val="003E74D4"/>
    <w:rsid w:val="003F574E"/>
    <w:rsid w:val="00403C99"/>
    <w:rsid w:val="00411805"/>
    <w:rsid w:val="00416CFA"/>
    <w:rsid w:val="004236DD"/>
    <w:rsid w:val="00425443"/>
    <w:rsid w:val="00432C87"/>
    <w:rsid w:val="00445B9A"/>
    <w:rsid w:val="00446278"/>
    <w:rsid w:val="00446A3D"/>
    <w:rsid w:val="00452E67"/>
    <w:rsid w:val="004559B0"/>
    <w:rsid w:val="00455FEA"/>
    <w:rsid w:val="004710C0"/>
    <w:rsid w:val="00473A89"/>
    <w:rsid w:val="004749A9"/>
    <w:rsid w:val="0049187A"/>
    <w:rsid w:val="004A251F"/>
    <w:rsid w:val="004A2F13"/>
    <w:rsid w:val="004B024F"/>
    <w:rsid w:val="004C0171"/>
    <w:rsid w:val="004C0748"/>
    <w:rsid w:val="004C0E37"/>
    <w:rsid w:val="004D05CF"/>
    <w:rsid w:val="004D143F"/>
    <w:rsid w:val="004D2CEF"/>
    <w:rsid w:val="004F4153"/>
    <w:rsid w:val="004F7C59"/>
    <w:rsid w:val="0050216D"/>
    <w:rsid w:val="00502635"/>
    <w:rsid w:val="00502918"/>
    <w:rsid w:val="005145D0"/>
    <w:rsid w:val="00516B03"/>
    <w:rsid w:val="00522390"/>
    <w:rsid w:val="005226C0"/>
    <w:rsid w:val="00522FC3"/>
    <w:rsid w:val="00534F83"/>
    <w:rsid w:val="005407D4"/>
    <w:rsid w:val="00554F79"/>
    <w:rsid w:val="00577D9E"/>
    <w:rsid w:val="00580C57"/>
    <w:rsid w:val="005838D7"/>
    <w:rsid w:val="00583E82"/>
    <w:rsid w:val="00584108"/>
    <w:rsid w:val="005921D5"/>
    <w:rsid w:val="005A0D66"/>
    <w:rsid w:val="005A41F9"/>
    <w:rsid w:val="005A7C32"/>
    <w:rsid w:val="005B3950"/>
    <w:rsid w:val="005B70A0"/>
    <w:rsid w:val="005D5F83"/>
    <w:rsid w:val="005E679A"/>
    <w:rsid w:val="005F7253"/>
    <w:rsid w:val="00600C98"/>
    <w:rsid w:val="00614764"/>
    <w:rsid w:val="00614BB3"/>
    <w:rsid w:val="00622F33"/>
    <w:rsid w:val="006316AB"/>
    <w:rsid w:val="006408CC"/>
    <w:rsid w:val="0064457F"/>
    <w:rsid w:val="006507FD"/>
    <w:rsid w:val="00650B38"/>
    <w:rsid w:val="00651FDE"/>
    <w:rsid w:val="0065253C"/>
    <w:rsid w:val="0065704C"/>
    <w:rsid w:val="00665D48"/>
    <w:rsid w:val="0067032E"/>
    <w:rsid w:val="0067381D"/>
    <w:rsid w:val="00680C54"/>
    <w:rsid w:val="00683485"/>
    <w:rsid w:val="006873F7"/>
    <w:rsid w:val="0069077C"/>
    <w:rsid w:val="0069386D"/>
    <w:rsid w:val="006953CF"/>
    <w:rsid w:val="006B1E2A"/>
    <w:rsid w:val="006B7BFC"/>
    <w:rsid w:val="006C6A16"/>
    <w:rsid w:val="006D0F31"/>
    <w:rsid w:val="006D28EC"/>
    <w:rsid w:val="006D482C"/>
    <w:rsid w:val="006E76B8"/>
    <w:rsid w:val="006E7BB9"/>
    <w:rsid w:val="006E7D31"/>
    <w:rsid w:val="006F29EA"/>
    <w:rsid w:val="00702309"/>
    <w:rsid w:val="007040D9"/>
    <w:rsid w:val="00710299"/>
    <w:rsid w:val="0072110C"/>
    <w:rsid w:val="00723809"/>
    <w:rsid w:val="0073743E"/>
    <w:rsid w:val="007429B5"/>
    <w:rsid w:val="00747B9D"/>
    <w:rsid w:val="007538BC"/>
    <w:rsid w:val="0075675E"/>
    <w:rsid w:val="00763B5D"/>
    <w:rsid w:val="00765D4D"/>
    <w:rsid w:val="007809B5"/>
    <w:rsid w:val="00780CD6"/>
    <w:rsid w:val="00781DCB"/>
    <w:rsid w:val="00783CE2"/>
    <w:rsid w:val="00790F70"/>
    <w:rsid w:val="0079429E"/>
    <w:rsid w:val="007A758A"/>
    <w:rsid w:val="007C16D6"/>
    <w:rsid w:val="007C4EDE"/>
    <w:rsid w:val="007C695F"/>
    <w:rsid w:val="007D0C44"/>
    <w:rsid w:val="007D2941"/>
    <w:rsid w:val="007E04A5"/>
    <w:rsid w:val="007E129B"/>
    <w:rsid w:val="007E4B3B"/>
    <w:rsid w:val="007F64CB"/>
    <w:rsid w:val="008003CE"/>
    <w:rsid w:val="00803F33"/>
    <w:rsid w:val="008050DA"/>
    <w:rsid w:val="0080635B"/>
    <w:rsid w:val="00806E95"/>
    <w:rsid w:val="008145F0"/>
    <w:rsid w:val="00822084"/>
    <w:rsid w:val="00822740"/>
    <w:rsid w:val="00823A89"/>
    <w:rsid w:val="0084600E"/>
    <w:rsid w:val="00847B9C"/>
    <w:rsid w:val="00851E08"/>
    <w:rsid w:val="0086284A"/>
    <w:rsid w:val="00876D06"/>
    <w:rsid w:val="008845B2"/>
    <w:rsid w:val="00884731"/>
    <w:rsid w:val="008960B1"/>
    <w:rsid w:val="008A4612"/>
    <w:rsid w:val="008B0B10"/>
    <w:rsid w:val="008C0DBF"/>
    <w:rsid w:val="008C711D"/>
    <w:rsid w:val="008D007A"/>
    <w:rsid w:val="008D341E"/>
    <w:rsid w:val="008E2B1A"/>
    <w:rsid w:val="008E70C8"/>
    <w:rsid w:val="008F25C0"/>
    <w:rsid w:val="008F7BEA"/>
    <w:rsid w:val="008F7FB5"/>
    <w:rsid w:val="00912CB8"/>
    <w:rsid w:val="009205BA"/>
    <w:rsid w:val="009214AC"/>
    <w:rsid w:val="00923005"/>
    <w:rsid w:val="00926DBB"/>
    <w:rsid w:val="0092792F"/>
    <w:rsid w:val="0093131D"/>
    <w:rsid w:val="0094055C"/>
    <w:rsid w:val="00941872"/>
    <w:rsid w:val="009421D5"/>
    <w:rsid w:val="00945558"/>
    <w:rsid w:val="00947AD4"/>
    <w:rsid w:val="00955039"/>
    <w:rsid w:val="0095563F"/>
    <w:rsid w:val="009577B8"/>
    <w:rsid w:val="0096454E"/>
    <w:rsid w:val="0096601C"/>
    <w:rsid w:val="009674C5"/>
    <w:rsid w:val="00967FC7"/>
    <w:rsid w:val="009732DE"/>
    <w:rsid w:val="00973548"/>
    <w:rsid w:val="0097641F"/>
    <w:rsid w:val="00984F5E"/>
    <w:rsid w:val="009929AF"/>
    <w:rsid w:val="0099331F"/>
    <w:rsid w:val="009A077B"/>
    <w:rsid w:val="009A2153"/>
    <w:rsid w:val="009A7B08"/>
    <w:rsid w:val="009B1A84"/>
    <w:rsid w:val="009B31CB"/>
    <w:rsid w:val="009B767B"/>
    <w:rsid w:val="009C2359"/>
    <w:rsid w:val="009C5905"/>
    <w:rsid w:val="009D5BCC"/>
    <w:rsid w:val="009D607C"/>
    <w:rsid w:val="009D7E6B"/>
    <w:rsid w:val="009E2308"/>
    <w:rsid w:val="009E5DD7"/>
    <w:rsid w:val="009F4E41"/>
    <w:rsid w:val="00A32B6C"/>
    <w:rsid w:val="00A33990"/>
    <w:rsid w:val="00A349CB"/>
    <w:rsid w:val="00A40284"/>
    <w:rsid w:val="00A46E9A"/>
    <w:rsid w:val="00A47EBA"/>
    <w:rsid w:val="00A5391C"/>
    <w:rsid w:val="00A5398E"/>
    <w:rsid w:val="00A54BED"/>
    <w:rsid w:val="00A55CC3"/>
    <w:rsid w:val="00A67898"/>
    <w:rsid w:val="00A75EBE"/>
    <w:rsid w:val="00A9179A"/>
    <w:rsid w:val="00AA0C16"/>
    <w:rsid w:val="00AA1718"/>
    <w:rsid w:val="00AA3C2E"/>
    <w:rsid w:val="00AB0436"/>
    <w:rsid w:val="00AB33B6"/>
    <w:rsid w:val="00AC2C02"/>
    <w:rsid w:val="00AC75E1"/>
    <w:rsid w:val="00AD60F8"/>
    <w:rsid w:val="00AD74D3"/>
    <w:rsid w:val="00AD7A24"/>
    <w:rsid w:val="00AD7AF6"/>
    <w:rsid w:val="00AF20A8"/>
    <w:rsid w:val="00B144C6"/>
    <w:rsid w:val="00B20BF9"/>
    <w:rsid w:val="00B3119E"/>
    <w:rsid w:val="00B40BBB"/>
    <w:rsid w:val="00B57F1A"/>
    <w:rsid w:val="00B60DE0"/>
    <w:rsid w:val="00B645A5"/>
    <w:rsid w:val="00B64FC9"/>
    <w:rsid w:val="00B72F32"/>
    <w:rsid w:val="00B83F9F"/>
    <w:rsid w:val="00B84789"/>
    <w:rsid w:val="00B85142"/>
    <w:rsid w:val="00B96AD7"/>
    <w:rsid w:val="00B97287"/>
    <w:rsid w:val="00BA08CF"/>
    <w:rsid w:val="00BA1C78"/>
    <w:rsid w:val="00BA2EEC"/>
    <w:rsid w:val="00BA3A9C"/>
    <w:rsid w:val="00BB0CC0"/>
    <w:rsid w:val="00BC1D2A"/>
    <w:rsid w:val="00BC3455"/>
    <w:rsid w:val="00BC6B54"/>
    <w:rsid w:val="00BC7F61"/>
    <w:rsid w:val="00BD1551"/>
    <w:rsid w:val="00BD419B"/>
    <w:rsid w:val="00BE16FC"/>
    <w:rsid w:val="00BE1AEC"/>
    <w:rsid w:val="00BE5196"/>
    <w:rsid w:val="00BE613B"/>
    <w:rsid w:val="00C0130F"/>
    <w:rsid w:val="00C07441"/>
    <w:rsid w:val="00C0751C"/>
    <w:rsid w:val="00C1131B"/>
    <w:rsid w:val="00C12F08"/>
    <w:rsid w:val="00C25EFF"/>
    <w:rsid w:val="00C34187"/>
    <w:rsid w:val="00C409A5"/>
    <w:rsid w:val="00C43BA7"/>
    <w:rsid w:val="00C50873"/>
    <w:rsid w:val="00C51A61"/>
    <w:rsid w:val="00C52DA0"/>
    <w:rsid w:val="00C55228"/>
    <w:rsid w:val="00C559A9"/>
    <w:rsid w:val="00C56BE7"/>
    <w:rsid w:val="00C5758E"/>
    <w:rsid w:val="00C60B10"/>
    <w:rsid w:val="00C64881"/>
    <w:rsid w:val="00C72209"/>
    <w:rsid w:val="00C82DFD"/>
    <w:rsid w:val="00C843F0"/>
    <w:rsid w:val="00C954BF"/>
    <w:rsid w:val="00CA0542"/>
    <w:rsid w:val="00CA08FF"/>
    <w:rsid w:val="00CB5E4C"/>
    <w:rsid w:val="00CC78E1"/>
    <w:rsid w:val="00CD241C"/>
    <w:rsid w:val="00CE2B70"/>
    <w:rsid w:val="00CE3A33"/>
    <w:rsid w:val="00CF0F0B"/>
    <w:rsid w:val="00CF4E71"/>
    <w:rsid w:val="00D0696A"/>
    <w:rsid w:val="00D1090F"/>
    <w:rsid w:val="00D23B2D"/>
    <w:rsid w:val="00D23C06"/>
    <w:rsid w:val="00D2591F"/>
    <w:rsid w:val="00D469D3"/>
    <w:rsid w:val="00D46AAA"/>
    <w:rsid w:val="00D537C1"/>
    <w:rsid w:val="00D56FDC"/>
    <w:rsid w:val="00D761B9"/>
    <w:rsid w:val="00D82D78"/>
    <w:rsid w:val="00D82F47"/>
    <w:rsid w:val="00D84569"/>
    <w:rsid w:val="00D94588"/>
    <w:rsid w:val="00DA150F"/>
    <w:rsid w:val="00DA1D01"/>
    <w:rsid w:val="00DB6058"/>
    <w:rsid w:val="00DC36C9"/>
    <w:rsid w:val="00DD2E69"/>
    <w:rsid w:val="00DF18C5"/>
    <w:rsid w:val="00DF5DD5"/>
    <w:rsid w:val="00E07656"/>
    <w:rsid w:val="00E150F7"/>
    <w:rsid w:val="00E15811"/>
    <w:rsid w:val="00E255BE"/>
    <w:rsid w:val="00E35AB9"/>
    <w:rsid w:val="00E46C38"/>
    <w:rsid w:val="00E500E2"/>
    <w:rsid w:val="00E65F08"/>
    <w:rsid w:val="00E87D5A"/>
    <w:rsid w:val="00EA0A3A"/>
    <w:rsid w:val="00EA6BFD"/>
    <w:rsid w:val="00EB3466"/>
    <w:rsid w:val="00EB4B01"/>
    <w:rsid w:val="00EC1DC6"/>
    <w:rsid w:val="00EC6531"/>
    <w:rsid w:val="00ED461E"/>
    <w:rsid w:val="00ED4E06"/>
    <w:rsid w:val="00ED58BB"/>
    <w:rsid w:val="00ED72B4"/>
    <w:rsid w:val="00EF7642"/>
    <w:rsid w:val="00F0496E"/>
    <w:rsid w:val="00F21CB0"/>
    <w:rsid w:val="00F2225E"/>
    <w:rsid w:val="00F35157"/>
    <w:rsid w:val="00F3688D"/>
    <w:rsid w:val="00F428BC"/>
    <w:rsid w:val="00F42F01"/>
    <w:rsid w:val="00F54A4F"/>
    <w:rsid w:val="00F56C05"/>
    <w:rsid w:val="00F63F78"/>
    <w:rsid w:val="00F67F0A"/>
    <w:rsid w:val="00F90B8F"/>
    <w:rsid w:val="00FA17F2"/>
    <w:rsid w:val="00FA4BDE"/>
    <w:rsid w:val="00FB1E7E"/>
    <w:rsid w:val="00FB6DA2"/>
    <w:rsid w:val="00FC1E9A"/>
    <w:rsid w:val="00FC7AB3"/>
    <w:rsid w:val="00FD0283"/>
    <w:rsid w:val="00FF062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F95D470"/>
  <w15:docId w15:val="{D3ADE198-2E98-4636-A2A6-4015BB4352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7105"/>
  </w:style>
  <w:style w:type="paragraph" w:styleId="Heading1">
    <w:name w:val="heading 1"/>
    <w:basedOn w:val="Normal"/>
    <w:next w:val="Normal"/>
    <w:link w:val="Heading1Char"/>
    <w:uiPriority w:val="1"/>
    <w:qFormat/>
    <w:rsid w:val="0030710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1"/>
    <w:unhideWhenUsed/>
    <w:qFormat/>
    <w:rsid w:val="0080352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pPr>
      <w:keepNext/>
      <w:keepLines/>
      <w:spacing w:before="280" w:after="80"/>
      <w:outlineLvl w:val="2"/>
    </w:pPr>
    <w:rPr>
      <w:b/>
      <w:sz w:val="28"/>
      <w:szCs w:val="28"/>
    </w:rPr>
  </w:style>
  <w:style w:type="paragraph" w:styleId="Heading4">
    <w:name w:val="heading 4"/>
    <w:basedOn w:val="Normal"/>
    <w:next w:val="Normal"/>
    <w:link w:val="Heading4Char"/>
    <w:uiPriority w:val="9"/>
    <w:semiHidden/>
    <w:unhideWhenUsed/>
    <w:qFormat/>
    <w:pPr>
      <w:keepNext/>
      <w:keepLines/>
      <w:spacing w:before="240" w:after="40"/>
      <w:outlineLvl w:val="3"/>
    </w:pPr>
    <w:rPr>
      <w:b/>
      <w:sz w:val="24"/>
      <w:szCs w:val="24"/>
    </w:rPr>
  </w:style>
  <w:style w:type="paragraph" w:styleId="Heading5">
    <w:name w:val="heading 5"/>
    <w:basedOn w:val="Normal"/>
    <w:next w:val="Normal"/>
    <w:link w:val="Heading5Char"/>
    <w:uiPriority w:val="9"/>
    <w:semiHidden/>
    <w:unhideWhenUsed/>
    <w:qFormat/>
    <w:pPr>
      <w:keepNext/>
      <w:keepLines/>
      <w:spacing w:before="220" w:after="40"/>
      <w:outlineLvl w:val="4"/>
    </w:pPr>
    <w:rPr>
      <w:b/>
    </w:rPr>
  </w:style>
  <w:style w:type="paragraph" w:styleId="Heading6">
    <w:name w:val="heading 6"/>
    <w:basedOn w:val="Normal"/>
    <w:next w:val="Normal"/>
    <w:link w:val="Heading6Char"/>
    <w:uiPriority w:val="9"/>
    <w:semiHidden/>
    <w:unhideWhenUsed/>
    <w:qFormat/>
    <w:pPr>
      <w:keepNext/>
      <w:keepLines/>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1229B3"/>
    <w:pPr>
      <w:keepNext/>
      <w:keepLines/>
      <w:spacing w:before="40" w:after="0"/>
      <w:outlineLvl w:val="6"/>
    </w:pPr>
    <w:rPr>
      <w:rFonts w:asciiTheme="majorHAnsi" w:eastAsiaTheme="majorEastAsia" w:hAnsiTheme="majorHAnsi" w:cstheme="majorBidi"/>
      <w:i/>
      <w:iCs/>
      <w:color w:val="1F3763" w:themeColor="accent1" w:themeShade="7F"/>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pPr>
      <w:keepNext/>
      <w:keepLines/>
      <w:spacing w:before="480" w:after="120"/>
    </w:pPr>
    <w:rPr>
      <w:b/>
      <w:sz w:val="72"/>
      <w:szCs w:val="72"/>
    </w:rPr>
  </w:style>
  <w:style w:type="paragraph" w:customStyle="1" w:styleId="SectionVIIHeader1">
    <w:name w:val="Section VII Header1"/>
    <w:basedOn w:val="Heading1"/>
    <w:autoRedefine/>
    <w:uiPriority w:val="99"/>
    <w:rsid w:val="00FC3275"/>
    <w:pPr>
      <w:keepNext w:val="0"/>
      <w:keepLines w:val="0"/>
      <w:spacing w:before="0" w:after="120" w:line="360" w:lineRule="auto"/>
      <w:jc w:val="both"/>
    </w:pPr>
    <w:rPr>
      <w:rFonts w:ascii="Times New Roman" w:eastAsiaTheme="minorHAnsi" w:hAnsi="Times New Roman" w:cs="Times New Roman"/>
      <w:color w:val="auto"/>
      <w:kern w:val="28"/>
      <w:sz w:val="24"/>
      <w:szCs w:val="24"/>
    </w:rPr>
  </w:style>
  <w:style w:type="character" w:customStyle="1" w:styleId="Heading1Char">
    <w:name w:val="Heading 1 Char"/>
    <w:basedOn w:val="DefaultParagraphFont"/>
    <w:link w:val="Heading1"/>
    <w:uiPriority w:val="1"/>
    <w:rsid w:val="00307105"/>
    <w:rPr>
      <w:rFonts w:asciiTheme="majorHAnsi" w:eastAsiaTheme="majorEastAsia" w:hAnsiTheme="majorHAnsi" w:cstheme="majorBidi"/>
      <w:color w:val="2F5496" w:themeColor="accent1" w:themeShade="BF"/>
      <w:sz w:val="32"/>
      <w:szCs w:val="32"/>
    </w:rPr>
  </w:style>
  <w:style w:type="table" w:styleId="TableGrid">
    <w:name w:val="Table Grid"/>
    <w:basedOn w:val="TableNormal"/>
    <w:uiPriority w:val="39"/>
    <w:rsid w:val="007536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uiPriority w:val="99"/>
    <w:rsid w:val="00BB0934"/>
    <w:pPr>
      <w:autoSpaceDE w:val="0"/>
      <w:autoSpaceDN w:val="0"/>
      <w:adjustRightInd w:val="0"/>
      <w:spacing w:after="0" w:line="240" w:lineRule="auto"/>
    </w:pPr>
    <w:rPr>
      <w:rFonts w:ascii="Arial" w:hAnsi="Arial" w:cs="Arial"/>
      <w:color w:val="000000"/>
      <w:sz w:val="24"/>
      <w:szCs w:val="24"/>
    </w:rPr>
  </w:style>
  <w:style w:type="paragraph" w:styleId="ListParagraph">
    <w:name w:val="List Paragraph"/>
    <w:aliases w:val="Citation List,본문(내용),List Paragraph (numbered (a)),ADB Paragraph,lp1,Bullet Paragraph,List Paragraph nowy,Bullets,References,List Paragraph1,heading 6,WB List Paragraph,Liste 1,ANNEX,Ha,Colorful List - Accent 11,Bullet List,FooterText,列出段"/>
    <w:basedOn w:val="Normal"/>
    <w:link w:val="ListParagraphChar"/>
    <w:uiPriority w:val="34"/>
    <w:qFormat/>
    <w:rsid w:val="00BB0934"/>
    <w:pPr>
      <w:ind w:left="720"/>
      <w:contextualSpacing/>
    </w:pPr>
  </w:style>
  <w:style w:type="character" w:customStyle="1" w:styleId="ListParagraphChar">
    <w:name w:val="List Paragraph Char"/>
    <w:aliases w:val="Citation List Char,본문(내용) Char,List Paragraph (numbered (a)) Char,ADB Paragraph Char,lp1 Char,Bullet Paragraph Char,List Paragraph nowy Char,Bullets Char,References Char,List Paragraph1 Char,heading 6 Char,WB List Paragraph Char"/>
    <w:link w:val="ListParagraph"/>
    <w:uiPriority w:val="34"/>
    <w:qFormat/>
    <w:locked/>
    <w:rsid w:val="00961D2D"/>
  </w:style>
  <w:style w:type="character" w:styleId="CommentReference">
    <w:name w:val="annotation reference"/>
    <w:basedOn w:val="DefaultParagraphFont"/>
    <w:uiPriority w:val="99"/>
    <w:unhideWhenUsed/>
    <w:rsid w:val="009476DA"/>
    <w:rPr>
      <w:sz w:val="16"/>
      <w:szCs w:val="16"/>
    </w:rPr>
  </w:style>
  <w:style w:type="paragraph" w:styleId="CommentText">
    <w:name w:val="annotation text"/>
    <w:basedOn w:val="Normal"/>
    <w:link w:val="CommentTextChar"/>
    <w:uiPriority w:val="99"/>
    <w:unhideWhenUsed/>
    <w:rsid w:val="009476DA"/>
    <w:pPr>
      <w:spacing w:line="240" w:lineRule="auto"/>
    </w:pPr>
    <w:rPr>
      <w:sz w:val="20"/>
      <w:szCs w:val="20"/>
    </w:rPr>
  </w:style>
  <w:style w:type="character" w:customStyle="1" w:styleId="CommentTextChar">
    <w:name w:val="Comment Text Char"/>
    <w:basedOn w:val="DefaultParagraphFont"/>
    <w:link w:val="CommentText"/>
    <w:uiPriority w:val="99"/>
    <w:rsid w:val="009476DA"/>
    <w:rPr>
      <w:sz w:val="20"/>
      <w:szCs w:val="20"/>
    </w:rPr>
  </w:style>
  <w:style w:type="paragraph" w:styleId="CommentSubject">
    <w:name w:val="annotation subject"/>
    <w:basedOn w:val="CommentText"/>
    <w:next w:val="CommentText"/>
    <w:link w:val="CommentSubjectChar"/>
    <w:uiPriority w:val="99"/>
    <w:semiHidden/>
    <w:unhideWhenUsed/>
    <w:rsid w:val="009476DA"/>
    <w:rPr>
      <w:b/>
      <w:bCs/>
    </w:rPr>
  </w:style>
  <w:style w:type="character" w:customStyle="1" w:styleId="CommentSubjectChar">
    <w:name w:val="Comment Subject Char"/>
    <w:basedOn w:val="CommentTextChar"/>
    <w:link w:val="CommentSubject"/>
    <w:uiPriority w:val="99"/>
    <w:semiHidden/>
    <w:rsid w:val="009476DA"/>
    <w:rPr>
      <w:b/>
      <w:bCs/>
      <w:sz w:val="20"/>
      <w:szCs w:val="20"/>
    </w:rPr>
  </w:style>
  <w:style w:type="character" w:customStyle="1" w:styleId="Heading2Char">
    <w:name w:val="Heading 2 Char"/>
    <w:basedOn w:val="DefaultParagraphFont"/>
    <w:link w:val="Heading2"/>
    <w:uiPriority w:val="1"/>
    <w:rsid w:val="00803527"/>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764170"/>
    <w:pPr>
      <w:outlineLvl w:val="9"/>
    </w:pPr>
  </w:style>
  <w:style w:type="paragraph" w:styleId="TOC2">
    <w:name w:val="toc 2"/>
    <w:basedOn w:val="Normal"/>
    <w:next w:val="Normal"/>
    <w:autoRedefine/>
    <w:uiPriority w:val="39"/>
    <w:unhideWhenUsed/>
    <w:qFormat/>
    <w:rsid w:val="00233639"/>
    <w:pPr>
      <w:tabs>
        <w:tab w:val="left" w:pos="660"/>
        <w:tab w:val="right" w:leader="dot" w:pos="10939"/>
      </w:tabs>
      <w:spacing w:after="100" w:line="240" w:lineRule="auto"/>
      <w:jc w:val="both"/>
    </w:pPr>
    <w:rPr>
      <w:rFonts w:ascii="Times New Roman" w:hAnsi="Times New Roman" w:cs="Times New Roman"/>
      <w:b/>
      <w:bCs/>
    </w:rPr>
  </w:style>
  <w:style w:type="paragraph" w:styleId="TOC1">
    <w:name w:val="toc 1"/>
    <w:basedOn w:val="Normal"/>
    <w:next w:val="Normal"/>
    <w:autoRedefine/>
    <w:uiPriority w:val="39"/>
    <w:unhideWhenUsed/>
    <w:qFormat/>
    <w:rsid w:val="003979A7"/>
    <w:pPr>
      <w:tabs>
        <w:tab w:val="left" w:pos="660"/>
        <w:tab w:val="left" w:pos="1320"/>
        <w:tab w:val="right" w:leader="dot" w:pos="9016"/>
      </w:tabs>
      <w:spacing w:after="100"/>
      <w:ind w:left="660"/>
    </w:pPr>
  </w:style>
  <w:style w:type="character" w:styleId="Hyperlink">
    <w:name w:val="Hyperlink"/>
    <w:basedOn w:val="DefaultParagraphFont"/>
    <w:uiPriority w:val="99"/>
    <w:unhideWhenUsed/>
    <w:rsid w:val="00764170"/>
    <w:rPr>
      <w:color w:val="0563C1" w:themeColor="hyperlink"/>
      <w:u w:val="single"/>
    </w:rPr>
  </w:style>
  <w:style w:type="paragraph" w:styleId="BalloonText">
    <w:name w:val="Balloon Text"/>
    <w:basedOn w:val="Normal"/>
    <w:link w:val="BalloonTextChar"/>
    <w:uiPriority w:val="99"/>
    <w:semiHidden/>
    <w:unhideWhenUsed/>
    <w:rsid w:val="008D579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5797"/>
    <w:rPr>
      <w:rFonts w:ascii="Segoe UI" w:hAnsi="Segoe UI" w:cs="Segoe UI"/>
      <w:sz w:val="18"/>
      <w:szCs w:val="18"/>
    </w:rPr>
  </w:style>
  <w:style w:type="paragraph" w:styleId="Header">
    <w:name w:val="header"/>
    <w:basedOn w:val="Normal"/>
    <w:link w:val="HeaderChar"/>
    <w:uiPriority w:val="99"/>
    <w:unhideWhenUsed/>
    <w:rsid w:val="00CD6C0C"/>
    <w:pPr>
      <w:tabs>
        <w:tab w:val="center" w:pos="4513"/>
        <w:tab w:val="right" w:pos="9026"/>
      </w:tabs>
      <w:spacing w:after="0" w:line="240" w:lineRule="auto"/>
    </w:pPr>
  </w:style>
  <w:style w:type="character" w:customStyle="1" w:styleId="HeaderChar">
    <w:name w:val="Header Char"/>
    <w:basedOn w:val="DefaultParagraphFont"/>
    <w:link w:val="Header"/>
    <w:uiPriority w:val="99"/>
    <w:rsid w:val="00CD6C0C"/>
  </w:style>
  <w:style w:type="paragraph" w:styleId="Footer">
    <w:name w:val="footer"/>
    <w:basedOn w:val="Normal"/>
    <w:link w:val="FooterChar"/>
    <w:uiPriority w:val="99"/>
    <w:unhideWhenUsed/>
    <w:rsid w:val="00CD6C0C"/>
    <w:pPr>
      <w:tabs>
        <w:tab w:val="center" w:pos="4513"/>
        <w:tab w:val="right" w:pos="9026"/>
      </w:tabs>
      <w:spacing w:after="0" w:line="240" w:lineRule="auto"/>
    </w:pPr>
  </w:style>
  <w:style w:type="character" w:customStyle="1" w:styleId="FooterChar">
    <w:name w:val="Footer Char"/>
    <w:basedOn w:val="DefaultParagraphFont"/>
    <w:link w:val="Footer"/>
    <w:uiPriority w:val="99"/>
    <w:rsid w:val="00CD6C0C"/>
  </w:style>
  <w:style w:type="paragraph" w:styleId="TOC3">
    <w:name w:val="toc 3"/>
    <w:basedOn w:val="Normal"/>
    <w:next w:val="Normal"/>
    <w:autoRedefine/>
    <w:uiPriority w:val="39"/>
    <w:unhideWhenUsed/>
    <w:qFormat/>
    <w:rsid w:val="00776E15"/>
    <w:pPr>
      <w:spacing w:after="100"/>
      <w:ind w:left="440"/>
    </w:pPr>
    <w:rPr>
      <w:rFonts w:eastAsiaTheme="minorEastAsia"/>
    </w:rPr>
  </w:style>
  <w:style w:type="paragraph" w:styleId="TOC4">
    <w:name w:val="toc 4"/>
    <w:basedOn w:val="Normal"/>
    <w:next w:val="Normal"/>
    <w:autoRedefine/>
    <w:uiPriority w:val="39"/>
    <w:unhideWhenUsed/>
    <w:rsid w:val="00776E15"/>
    <w:pPr>
      <w:spacing w:after="100"/>
      <w:ind w:left="660"/>
    </w:pPr>
    <w:rPr>
      <w:rFonts w:eastAsiaTheme="minorEastAsia"/>
    </w:rPr>
  </w:style>
  <w:style w:type="paragraph" w:styleId="TOC5">
    <w:name w:val="toc 5"/>
    <w:basedOn w:val="Normal"/>
    <w:next w:val="Normal"/>
    <w:autoRedefine/>
    <w:uiPriority w:val="39"/>
    <w:unhideWhenUsed/>
    <w:rsid w:val="00776E15"/>
    <w:pPr>
      <w:spacing w:after="100"/>
      <w:ind w:left="880"/>
    </w:pPr>
    <w:rPr>
      <w:rFonts w:eastAsiaTheme="minorEastAsia"/>
    </w:rPr>
  </w:style>
  <w:style w:type="paragraph" w:styleId="TOC6">
    <w:name w:val="toc 6"/>
    <w:basedOn w:val="Normal"/>
    <w:next w:val="Normal"/>
    <w:autoRedefine/>
    <w:uiPriority w:val="39"/>
    <w:unhideWhenUsed/>
    <w:rsid w:val="00776E15"/>
    <w:pPr>
      <w:spacing w:after="100"/>
      <w:ind w:left="1100"/>
    </w:pPr>
    <w:rPr>
      <w:rFonts w:eastAsiaTheme="minorEastAsia"/>
    </w:rPr>
  </w:style>
  <w:style w:type="paragraph" w:styleId="TOC7">
    <w:name w:val="toc 7"/>
    <w:basedOn w:val="Normal"/>
    <w:next w:val="Normal"/>
    <w:autoRedefine/>
    <w:uiPriority w:val="39"/>
    <w:unhideWhenUsed/>
    <w:rsid w:val="00776E15"/>
    <w:pPr>
      <w:spacing w:after="100"/>
      <w:ind w:left="1320"/>
    </w:pPr>
    <w:rPr>
      <w:rFonts w:eastAsiaTheme="minorEastAsia"/>
    </w:rPr>
  </w:style>
  <w:style w:type="paragraph" w:styleId="TOC8">
    <w:name w:val="toc 8"/>
    <w:basedOn w:val="Normal"/>
    <w:next w:val="Normal"/>
    <w:autoRedefine/>
    <w:uiPriority w:val="39"/>
    <w:unhideWhenUsed/>
    <w:rsid w:val="00776E15"/>
    <w:pPr>
      <w:spacing w:after="100"/>
      <w:ind w:left="1540"/>
    </w:pPr>
    <w:rPr>
      <w:rFonts w:eastAsiaTheme="minorEastAsia"/>
    </w:rPr>
  </w:style>
  <w:style w:type="paragraph" w:styleId="TOC9">
    <w:name w:val="toc 9"/>
    <w:basedOn w:val="Normal"/>
    <w:next w:val="Normal"/>
    <w:autoRedefine/>
    <w:uiPriority w:val="39"/>
    <w:unhideWhenUsed/>
    <w:rsid w:val="00776E15"/>
    <w:pPr>
      <w:spacing w:after="100"/>
      <w:ind w:left="1760"/>
    </w:pPr>
    <w:rPr>
      <w:rFonts w:eastAsiaTheme="minorEastAsia"/>
    </w:rPr>
  </w:style>
  <w:style w:type="character" w:customStyle="1" w:styleId="UnresolvedMention1">
    <w:name w:val="Unresolved Mention1"/>
    <w:basedOn w:val="DefaultParagraphFont"/>
    <w:uiPriority w:val="99"/>
    <w:semiHidden/>
    <w:unhideWhenUsed/>
    <w:rsid w:val="00776E15"/>
    <w:rPr>
      <w:color w:val="605E5C"/>
      <w:shd w:val="clear" w:color="auto" w:fill="E1DFDD"/>
    </w:rPr>
  </w:style>
  <w:style w:type="paragraph" w:styleId="Caption">
    <w:name w:val="caption"/>
    <w:basedOn w:val="Normal"/>
    <w:next w:val="Normal"/>
    <w:uiPriority w:val="99"/>
    <w:unhideWhenUsed/>
    <w:qFormat/>
    <w:rsid w:val="000303B4"/>
    <w:pPr>
      <w:spacing w:after="200" w:line="240" w:lineRule="auto"/>
    </w:pPr>
    <w:rPr>
      <w:i/>
      <w:iCs/>
      <w:color w:val="44546A" w:themeColor="text2"/>
      <w:sz w:val="18"/>
      <w:szCs w:val="18"/>
    </w:rPr>
  </w:style>
  <w:style w:type="numbering" w:customStyle="1" w:styleId="NoList1">
    <w:name w:val="No List1"/>
    <w:next w:val="NoList"/>
    <w:uiPriority w:val="99"/>
    <w:semiHidden/>
    <w:unhideWhenUsed/>
    <w:rsid w:val="00D40B2F"/>
  </w:style>
  <w:style w:type="character" w:customStyle="1" w:styleId="BodyTextChar">
    <w:name w:val="Body Text Char"/>
    <w:basedOn w:val="DefaultParagraphFont"/>
    <w:link w:val="BodyText"/>
    <w:uiPriority w:val="1"/>
    <w:rsid w:val="00D40B2F"/>
    <w:rPr>
      <w:rFonts w:ascii="Times New Roman" w:eastAsia="Times New Roman" w:hAnsi="Times New Roman" w:cs="Times New Roman"/>
    </w:rPr>
  </w:style>
  <w:style w:type="character" w:customStyle="1" w:styleId="Headerorfooter2">
    <w:name w:val="Header or footer (2)_"/>
    <w:basedOn w:val="DefaultParagraphFont"/>
    <w:link w:val="Headerorfooter20"/>
    <w:rsid w:val="00D40B2F"/>
    <w:rPr>
      <w:rFonts w:ascii="Times New Roman" w:eastAsia="Times New Roman" w:hAnsi="Times New Roman" w:cs="Times New Roman"/>
      <w:sz w:val="20"/>
      <w:szCs w:val="20"/>
    </w:rPr>
  </w:style>
  <w:style w:type="character" w:customStyle="1" w:styleId="Heading10">
    <w:name w:val="Heading #1_"/>
    <w:basedOn w:val="DefaultParagraphFont"/>
    <w:link w:val="Heading11"/>
    <w:rsid w:val="00D40B2F"/>
    <w:rPr>
      <w:rFonts w:ascii="Times New Roman" w:eastAsia="Times New Roman" w:hAnsi="Times New Roman" w:cs="Times New Roman"/>
      <w:b/>
      <w:bCs/>
      <w:sz w:val="20"/>
      <w:szCs w:val="20"/>
    </w:rPr>
  </w:style>
  <w:style w:type="character" w:customStyle="1" w:styleId="Tablecaption">
    <w:name w:val="Table caption_"/>
    <w:basedOn w:val="DefaultParagraphFont"/>
    <w:link w:val="Tablecaption0"/>
    <w:rsid w:val="00D40B2F"/>
    <w:rPr>
      <w:rFonts w:ascii="Times New Roman" w:eastAsia="Times New Roman" w:hAnsi="Times New Roman" w:cs="Times New Roman"/>
      <w:b/>
      <w:bCs/>
      <w:sz w:val="20"/>
      <w:szCs w:val="20"/>
    </w:rPr>
  </w:style>
  <w:style w:type="character" w:customStyle="1" w:styleId="Other">
    <w:name w:val="Other_"/>
    <w:basedOn w:val="DefaultParagraphFont"/>
    <w:link w:val="Other0"/>
    <w:rsid w:val="00D40B2F"/>
    <w:rPr>
      <w:rFonts w:ascii="Times New Roman" w:eastAsia="Times New Roman" w:hAnsi="Times New Roman" w:cs="Times New Roman"/>
    </w:rPr>
  </w:style>
  <w:style w:type="paragraph" w:styleId="BodyText">
    <w:name w:val="Body Text"/>
    <w:basedOn w:val="Normal"/>
    <w:link w:val="BodyTextChar"/>
    <w:uiPriority w:val="1"/>
    <w:qFormat/>
    <w:rsid w:val="00D40B2F"/>
    <w:pPr>
      <w:widowControl w:val="0"/>
      <w:spacing w:after="0" w:line="360" w:lineRule="auto"/>
    </w:pPr>
    <w:rPr>
      <w:rFonts w:ascii="Times New Roman" w:eastAsia="Times New Roman" w:hAnsi="Times New Roman" w:cs="Times New Roman"/>
    </w:rPr>
  </w:style>
  <w:style w:type="character" w:customStyle="1" w:styleId="BodyTextChar1">
    <w:name w:val="Body Text Char1"/>
    <w:basedOn w:val="DefaultParagraphFont"/>
    <w:uiPriority w:val="99"/>
    <w:semiHidden/>
    <w:rsid w:val="00D40B2F"/>
  </w:style>
  <w:style w:type="paragraph" w:customStyle="1" w:styleId="Headerorfooter20">
    <w:name w:val="Header or footer (2)"/>
    <w:basedOn w:val="Normal"/>
    <w:link w:val="Headerorfooter2"/>
    <w:rsid w:val="00D40B2F"/>
    <w:pPr>
      <w:widowControl w:val="0"/>
      <w:spacing w:after="0" w:line="240" w:lineRule="auto"/>
    </w:pPr>
    <w:rPr>
      <w:rFonts w:ascii="Times New Roman" w:eastAsia="Times New Roman" w:hAnsi="Times New Roman" w:cs="Times New Roman"/>
      <w:sz w:val="20"/>
      <w:szCs w:val="20"/>
    </w:rPr>
  </w:style>
  <w:style w:type="paragraph" w:customStyle="1" w:styleId="Heading11">
    <w:name w:val="Heading #1"/>
    <w:basedOn w:val="Normal"/>
    <w:link w:val="Heading10"/>
    <w:rsid w:val="00D40B2F"/>
    <w:pPr>
      <w:widowControl w:val="0"/>
      <w:spacing w:after="80" w:line="406" w:lineRule="auto"/>
      <w:outlineLvl w:val="0"/>
    </w:pPr>
    <w:rPr>
      <w:rFonts w:ascii="Times New Roman" w:eastAsia="Times New Roman" w:hAnsi="Times New Roman" w:cs="Times New Roman"/>
      <w:b/>
      <w:bCs/>
      <w:sz w:val="20"/>
      <w:szCs w:val="20"/>
    </w:rPr>
  </w:style>
  <w:style w:type="paragraph" w:customStyle="1" w:styleId="Tablecaption0">
    <w:name w:val="Table caption"/>
    <w:basedOn w:val="Normal"/>
    <w:link w:val="Tablecaption"/>
    <w:rsid w:val="00D40B2F"/>
    <w:pPr>
      <w:widowControl w:val="0"/>
      <w:spacing w:after="0" w:line="240" w:lineRule="auto"/>
    </w:pPr>
    <w:rPr>
      <w:rFonts w:ascii="Times New Roman" w:eastAsia="Times New Roman" w:hAnsi="Times New Roman" w:cs="Times New Roman"/>
      <w:b/>
      <w:bCs/>
      <w:sz w:val="20"/>
      <w:szCs w:val="20"/>
    </w:rPr>
  </w:style>
  <w:style w:type="paragraph" w:customStyle="1" w:styleId="Other0">
    <w:name w:val="Other"/>
    <w:basedOn w:val="Normal"/>
    <w:link w:val="Other"/>
    <w:rsid w:val="00D40B2F"/>
    <w:pPr>
      <w:widowControl w:val="0"/>
      <w:spacing w:after="0" w:line="360" w:lineRule="auto"/>
    </w:pPr>
    <w:rPr>
      <w:rFonts w:ascii="Times New Roman" w:eastAsia="Times New Roman" w:hAnsi="Times New Roman" w:cs="Times New Roman"/>
    </w:rPr>
  </w:style>
  <w:style w:type="paragraph" w:styleId="NoSpacing">
    <w:name w:val="No Spacing"/>
    <w:uiPriority w:val="1"/>
    <w:qFormat/>
    <w:rsid w:val="00D40B2F"/>
    <w:pPr>
      <w:widowControl w:val="0"/>
      <w:spacing w:after="0" w:line="240" w:lineRule="auto"/>
    </w:pPr>
    <w:rPr>
      <w:rFonts w:ascii="Courier New" w:eastAsia="Courier New" w:hAnsi="Courier New" w:cs="Courier New"/>
      <w:color w:val="000000"/>
      <w:sz w:val="24"/>
      <w:szCs w:val="24"/>
      <w:lang w:bidi="en-US"/>
    </w:rPr>
  </w:style>
  <w:style w:type="character" w:styleId="FollowedHyperlink">
    <w:name w:val="FollowedHyperlink"/>
    <w:basedOn w:val="DefaultParagraphFont"/>
    <w:uiPriority w:val="99"/>
    <w:semiHidden/>
    <w:unhideWhenUsed/>
    <w:rsid w:val="00333193"/>
    <w:rPr>
      <w:color w:val="954F72"/>
      <w:u w:val="single"/>
    </w:rPr>
  </w:style>
  <w:style w:type="paragraph" w:customStyle="1" w:styleId="msonormal0">
    <w:name w:val="msonormal"/>
    <w:basedOn w:val="Normal"/>
    <w:uiPriority w:val="99"/>
    <w:rsid w:val="0033319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5">
    <w:name w:val="font5"/>
    <w:basedOn w:val="Normal"/>
    <w:uiPriority w:val="99"/>
    <w:rsid w:val="0033319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6">
    <w:name w:val="font6"/>
    <w:basedOn w:val="Normal"/>
    <w:uiPriority w:val="99"/>
    <w:rsid w:val="00333193"/>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xl65">
    <w:name w:val="xl65"/>
    <w:basedOn w:val="Normal"/>
    <w:uiPriority w:val="99"/>
    <w:rsid w:val="00333193"/>
    <w:pPr>
      <w:pBdr>
        <w:top w:val="single" w:sz="4" w:space="0" w:color="auto"/>
        <w:left w:val="single" w:sz="4" w:space="7" w:color="auto"/>
        <w:bottom w:val="single" w:sz="4" w:space="0" w:color="auto"/>
        <w:right w:val="single" w:sz="4" w:space="0" w:color="auto"/>
      </w:pBdr>
      <w:spacing w:before="100" w:beforeAutospacing="1" w:after="100" w:afterAutospacing="1" w:line="240" w:lineRule="auto"/>
      <w:ind w:firstLineChars="100" w:firstLine="100"/>
    </w:pPr>
    <w:rPr>
      <w:rFonts w:ascii="Times New Roman" w:eastAsia="Times New Roman" w:hAnsi="Times New Roman" w:cs="Times New Roman"/>
      <w:sz w:val="24"/>
      <w:szCs w:val="24"/>
    </w:rPr>
  </w:style>
  <w:style w:type="paragraph" w:customStyle="1" w:styleId="xl66">
    <w:name w:val="xl66"/>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7">
    <w:name w:val="xl67"/>
    <w:basedOn w:val="Normal"/>
    <w:uiPriority w:val="99"/>
    <w:rsid w:val="00333193"/>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8">
    <w:name w:val="xl68"/>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9">
    <w:name w:val="xl69"/>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0">
    <w:name w:val="xl70"/>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1">
    <w:name w:val="xl71"/>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2">
    <w:name w:val="xl72"/>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3">
    <w:name w:val="xl73"/>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4">
    <w:name w:val="xl74"/>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5">
    <w:name w:val="xl75"/>
    <w:basedOn w:val="Normal"/>
    <w:uiPriority w:val="99"/>
    <w:rsid w:val="00333193"/>
    <w:pPr>
      <w:pBdr>
        <w:top w:val="single" w:sz="4" w:space="0" w:color="auto"/>
        <w:left w:val="single" w:sz="4" w:space="27" w:color="auto"/>
        <w:bottom w:val="single" w:sz="4" w:space="0" w:color="auto"/>
        <w:right w:val="single" w:sz="4" w:space="0" w:color="auto"/>
      </w:pBdr>
      <w:spacing w:before="100" w:beforeAutospacing="1" w:after="100" w:afterAutospacing="1" w:line="240" w:lineRule="auto"/>
      <w:ind w:firstLineChars="400" w:firstLine="400"/>
    </w:pPr>
    <w:rPr>
      <w:rFonts w:ascii="Times New Roman" w:eastAsia="Times New Roman" w:hAnsi="Times New Roman" w:cs="Times New Roman"/>
      <w:sz w:val="24"/>
      <w:szCs w:val="24"/>
    </w:rPr>
  </w:style>
  <w:style w:type="paragraph" w:customStyle="1" w:styleId="xl76">
    <w:name w:val="xl76"/>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rPr>
  </w:style>
  <w:style w:type="paragraph" w:customStyle="1" w:styleId="xl77">
    <w:name w:val="xl77"/>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8">
    <w:name w:val="xl78"/>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9">
    <w:name w:val="xl79"/>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0">
    <w:name w:val="xl80"/>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1">
    <w:name w:val="xl81"/>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2">
    <w:name w:val="xl82"/>
    <w:basedOn w:val="Normal"/>
    <w:uiPriority w:val="99"/>
    <w:rsid w:val="00333193"/>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3">
    <w:name w:val="xl83"/>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4">
    <w:name w:val="xl84"/>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85">
    <w:name w:val="xl85"/>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6">
    <w:name w:val="xl86"/>
    <w:basedOn w:val="Normal"/>
    <w:uiPriority w:val="99"/>
    <w:rsid w:val="00333193"/>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7">
    <w:name w:val="xl87"/>
    <w:basedOn w:val="Normal"/>
    <w:uiPriority w:val="99"/>
    <w:rsid w:val="00333193"/>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8">
    <w:name w:val="xl88"/>
    <w:basedOn w:val="Normal"/>
    <w:uiPriority w:val="99"/>
    <w:rsid w:val="00333193"/>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9">
    <w:name w:val="xl89"/>
    <w:basedOn w:val="Normal"/>
    <w:uiPriority w:val="99"/>
    <w:rsid w:val="00333193"/>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90">
    <w:name w:val="xl90"/>
    <w:basedOn w:val="Normal"/>
    <w:uiPriority w:val="99"/>
    <w:rsid w:val="00333193"/>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91">
    <w:name w:val="xl91"/>
    <w:basedOn w:val="Normal"/>
    <w:uiPriority w:val="99"/>
    <w:rsid w:val="00333193"/>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2">
    <w:name w:val="xl92"/>
    <w:basedOn w:val="Normal"/>
    <w:uiPriority w:val="99"/>
    <w:rsid w:val="00333193"/>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b/>
      <w:bCs/>
      <w:i/>
      <w:iCs/>
      <w:sz w:val="24"/>
      <w:szCs w:val="24"/>
    </w:rPr>
  </w:style>
  <w:style w:type="paragraph" w:customStyle="1" w:styleId="xl93">
    <w:name w:val="xl93"/>
    <w:basedOn w:val="Normal"/>
    <w:uiPriority w:val="99"/>
    <w:rsid w:val="00333193"/>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4">
    <w:name w:val="xl94"/>
    <w:basedOn w:val="Normal"/>
    <w:uiPriority w:val="99"/>
    <w:rsid w:val="00333193"/>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5">
    <w:name w:val="xl95"/>
    <w:basedOn w:val="Normal"/>
    <w:uiPriority w:val="99"/>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6">
    <w:name w:val="xl96"/>
    <w:basedOn w:val="Normal"/>
    <w:uiPriority w:val="99"/>
    <w:rsid w:val="00333193"/>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7">
    <w:name w:val="xl97"/>
    <w:basedOn w:val="Normal"/>
    <w:uiPriority w:val="99"/>
    <w:rsid w:val="00333193"/>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8">
    <w:name w:val="xl98"/>
    <w:basedOn w:val="Normal"/>
    <w:uiPriority w:val="99"/>
    <w:rsid w:val="00333193"/>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9">
    <w:name w:val="xl99"/>
    <w:basedOn w:val="Normal"/>
    <w:uiPriority w:val="99"/>
    <w:rsid w:val="00333193"/>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0">
    <w:name w:val="xl100"/>
    <w:basedOn w:val="Normal"/>
    <w:uiPriority w:val="99"/>
    <w:rsid w:val="00333193"/>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4"/>
      <w:szCs w:val="24"/>
    </w:rPr>
  </w:style>
  <w:style w:type="paragraph" w:customStyle="1" w:styleId="xl101">
    <w:name w:val="xl101"/>
    <w:basedOn w:val="Normal"/>
    <w:uiPriority w:val="99"/>
    <w:rsid w:val="00333193"/>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2">
    <w:name w:val="xl102"/>
    <w:basedOn w:val="Normal"/>
    <w:uiPriority w:val="99"/>
    <w:rsid w:val="0033319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3">
    <w:name w:val="xl103"/>
    <w:basedOn w:val="Normal"/>
    <w:uiPriority w:val="99"/>
    <w:rsid w:val="0033319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4">
    <w:name w:val="xl104"/>
    <w:basedOn w:val="Normal"/>
    <w:uiPriority w:val="99"/>
    <w:rsid w:val="00333193"/>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05">
    <w:name w:val="xl105"/>
    <w:basedOn w:val="Normal"/>
    <w:uiPriority w:val="99"/>
    <w:rsid w:val="0033319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6">
    <w:name w:val="xl106"/>
    <w:basedOn w:val="Normal"/>
    <w:uiPriority w:val="99"/>
    <w:rsid w:val="0033319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7">
    <w:name w:val="xl107"/>
    <w:basedOn w:val="Normal"/>
    <w:uiPriority w:val="99"/>
    <w:rsid w:val="0033319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font7">
    <w:name w:val="font7"/>
    <w:basedOn w:val="Normal"/>
    <w:uiPriority w:val="99"/>
    <w:rsid w:val="0025064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8">
    <w:name w:val="font8"/>
    <w:basedOn w:val="Normal"/>
    <w:uiPriority w:val="99"/>
    <w:rsid w:val="0025064A"/>
    <w:pPr>
      <w:spacing w:before="100" w:beforeAutospacing="1" w:after="100" w:afterAutospacing="1" w:line="240" w:lineRule="auto"/>
    </w:pPr>
    <w:rPr>
      <w:rFonts w:ascii="Times New Roman" w:eastAsia="Times New Roman" w:hAnsi="Times New Roman" w:cs="Times New Roman"/>
      <w:b/>
      <w:bCs/>
      <w:sz w:val="24"/>
      <w:szCs w:val="24"/>
    </w:rPr>
  </w:style>
  <w:style w:type="table" w:customStyle="1" w:styleId="30">
    <w:name w:val="30"/>
    <w:basedOn w:val="TableNormal"/>
    <w:rsid w:val="0038186E"/>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29">
    <w:name w:val="29"/>
    <w:basedOn w:val="TableNormal"/>
    <w:rsid w:val="0038186E"/>
    <w:pPr>
      <w:spacing w:after="0" w:line="240" w:lineRule="auto"/>
      <w:ind w:left="720"/>
    </w:pPr>
    <w:tblPr>
      <w:tblStyleRowBandSize w:val="1"/>
      <w:tblStyleColBandSize w:val="1"/>
      <w:tblCellMar>
        <w:top w:w="100" w:type="dxa"/>
        <w:left w:w="100" w:type="dxa"/>
        <w:bottom w:w="100" w:type="dxa"/>
        <w:right w:w="100" w:type="dxa"/>
      </w:tblCellMar>
    </w:tblPr>
  </w:style>
  <w:style w:type="paragraph" w:styleId="Revision">
    <w:name w:val="Revision"/>
    <w:hidden/>
    <w:uiPriority w:val="99"/>
    <w:semiHidden/>
    <w:rsid w:val="0072594F"/>
    <w:pPr>
      <w:spacing w:after="0" w:line="240" w:lineRule="auto"/>
    </w:pPr>
  </w:style>
  <w:style w:type="paragraph" w:customStyle="1" w:styleId="PlantSubcriteria">
    <w:name w:val="Plant Subcriteria"/>
    <w:basedOn w:val="Footer"/>
    <w:uiPriority w:val="99"/>
    <w:qFormat/>
    <w:rsid w:val="00B67244"/>
    <w:pPr>
      <w:numPr>
        <w:numId w:val="92"/>
      </w:numPr>
      <w:tabs>
        <w:tab w:val="clear" w:pos="4513"/>
        <w:tab w:val="clear" w:pos="9026"/>
      </w:tabs>
      <w:spacing w:after="160"/>
      <w:jc w:val="both"/>
      <w:outlineLvl w:val="2"/>
    </w:pPr>
    <w:rPr>
      <w:b/>
      <w:noProof/>
      <w:sz w:val="28"/>
      <w:szCs w:val="28"/>
    </w:rPr>
  </w:style>
  <w:style w:type="table" w:customStyle="1" w:styleId="TableGrid3">
    <w:name w:val="Table Grid3"/>
    <w:basedOn w:val="TableNormal"/>
    <w:next w:val="TableGrid"/>
    <w:uiPriority w:val="39"/>
    <w:rsid w:val="0028762D"/>
    <w:pPr>
      <w:spacing w:after="0" w:line="240" w:lineRule="auto"/>
      <w:ind w:left="72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9">
    <w:name w:val="font9"/>
    <w:basedOn w:val="Normal"/>
    <w:uiPriority w:val="99"/>
    <w:rsid w:val="00AE569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10">
    <w:name w:val="font10"/>
    <w:basedOn w:val="Normal"/>
    <w:uiPriority w:val="99"/>
    <w:rsid w:val="00AE569C"/>
    <w:pPr>
      <w:spacing w:before="100" w:beforeAutospacing="1" w:after="100" w:afterAutospacing="1" w:line="240" w:lineRule="auto"/>
    </w:pPr>
    <w:rPr>
      <w:rFonts w:ascii="Times New Roman" w:eastAsia="Times New Roman" w:hAnsi="Times New Roman" w:cs="Times New Roman"/>
      <w:sz w:val="32"/>
      <w:szCs w:val="32"/>
    </w:rPr>
  </w:style>
  <w:style w:type="paragraph" w:customStyle="1" w:styleId="font11">
    <w:name w:val="font11"/>
    <w:basedOn w:val="Normal"/>
    <w:uiPriority w:val="99"/>
    <w:rsid w:val="00AE569C"/>
    <w:pPr>
      <w:spacing w:before="100" w:beforeAutospacing="1" w:after="100" w:afterAutospacing="1" w:line="240" w:lineRule="auto"/>
    </w:pPr>
    <w:rPr>
      <w:rFonts w:ascii="Times New Roman" w:eastAsia="Times New Roman" w:hAnsi="Times New Roman" w:cs="Times New Roman"/>
      <w:sz w:val="28"/>
      <w:szCs w:val="28"/>
    </w:rPr>
  </w:style>
  <w:style w:type="paragraph" w:customStyle="1" w:styleId="font12">
    <w:name w:val="font12"/>
    <w:basedOn w:val="Normal"/>
    <w:uiPriority w:val="99"/>
    <w:rsid w:val="00AE569C"/>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font13">
    <w:name w:val="font13"/>
    <w:basedOn w:val="Normal"/>
    <w:uiPriority w:val="99"/>
    <w:rsid w:val="00AE569C"/>
    <w:pPr>
      <w:spacing w:before="100" w:beforeAutospacing="1" w:after="100" w:afterAutospacing="1" w:line="240" w:lineRule="auto"/>
    </w:pPr>
    <w:rPr>
      <w:rFonts w:ascii="Times New Roman" w:eastAsia="Times New Roman" w:hAnsi="Times New Roman" w:cs="Times New Roman"/>
      <w:i/>
      <w:iCs/>
    </w:rPr>
  </w:style>
  <w:style w:type="paragraph" w:customStyle="1" w:styleId="font14">
    <w:name w:val="font14"/>
    <w:basedOn w:val="Normal"/>
    <w:uiPriority w:val="99"/>
    <w:rsid w:val="00AE569C"/>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font15">
    <w:name w:val="font15"/>
    <w:basedOn w:val="Normal"/>
    <w:uiPriority w:val="99"/>
    <w:rsid w:val="00AE569C"/>
    <w:pPr>
      <w:spacing w:before="100" w:beforeAutospacing="1" w:after="100" w:afterAutospacing="1" w:line="240" w:lineRule="auto"/>
    </w:pPr>
    <w:rPr>
      <w:rFonts w:ascii="Times New Roman" w:eastAsia="Times New Roman" w:hAnsi="Times New Roman" w:cs="Times New Roman"/>
      <w:sz w:val="12"/>
      <w:szCs w:val="12"/>
    </w:rPr>
  </w:style>
  <w:style w:type="paragraph" w:styleId="Subtitle">
    <w:name w:val="Subtitle"/>
    <w:basedOn w:val="Normal"/>
    <w:next w:val="Normal"/>
    <w:link w:val="SubtitleChar"/>
    <w:uiPriority w:val="11"/>
    <w:qFormat/>
    <w:pPr>
      <w:keepNext/>
      <w:keepLines/>
      <w:spacing w:before="360" w:after="80"/>
    </w:pPr>
    <w:rPr>
      <w:rFonts w:ascii="Georgia" w:eastAsia="Georgia" w:hAnsi="Georgia" w:cs="Georgia"/>
      <w:i/>
      <w:color w:val="666666"/>
      <w:sz w:val="48"/>
      <w:szCs w:val="48"/>
    </w:rPr>
  </w:style>
  <w:style w:type="table" w:customStyle="1" w:styleId="45">
    <w:name w:val="45"/>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44">
    <w:name w:val="44"/>
    <w:basedOn w:val="TableNormal"/>
    <w:tblPr>
      <w:tblStyleRowBandSize w:val="1"/>
      <w:tblStyleColBandSize w:val="1"/>
      <w:tblCellMar>
        <w:top w:w="55" w:type="dxa"/>
        <w:left w:w="117" w:type="dxa"/>
        <w:bottom w:w="55" w:type="dxa"/>
        <w:right w:w="115" w:type="dxa"/>
      </w:tblCellMar>
    </w:tblPr>
  </w:style>
  <w:style w:type="table" w:customStyle="1" w:styleId="43">
    <w:name w:val="43"/>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42">
    <w:name w:val="42"/>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41">
    <w:name w:val="41"/>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40">
    <w:name w:val="40"/>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39">
    <w:name w:val="39"/>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38">
    <w:name w:val="38"/>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37">
    <w:name w:val="37"/>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36">
    <w:name w:val="36"/>
    <w:basedOn w:val="TableNormal"/>
    <w:tblPr>
      <w:tblStyleRowBandSize w:val="1"/>
      <w:tblStyleColBandSize w:val="1"/>
      <w:tblCellMar>
        <w:left w:w="115" w:type="dxa"/>
        <w:right w:w="115" w:type="dxa"/>
      </w:tblCellMar>
    </w:tblPr>
  </w:style>
  <w:style w:type="table" w:customStyle="1" w:styleId="35">
    <w:name w:val="35"/>
    <w:basedOn w:val="TableNormal"/>
    <w:tblPr>
      <w:tblStyleRowBandSize w:val="1"/>
      <w:tblStyleColBandSize w:val="1"/>
      <w:tblCellMar>
        <w:left w:w="115" w:type="dxa"/>
        <w:right w:w="115" w:type="dxa"/>
      </w:tblCellMar>
    </w:tblPr>
  </w:style>
  <w:style w:type="table" w:customStyle="1" w:styleId="34">
    <w:name w:val="34"/>
    <w:basedOn w:val="TableNormal"/>
    <w:tblPr>
      <w:tblStyleRowBandSize w:val="1"/>
      <w:tblStyleColBandSize w:val="1"/>
      <w:tblCellMar>
        <w:left w:w="115" w:type="dxa"/>
        <w:right w:w="115" w:type="dxa"/>
      </w:tblCellMar>
    </w:tblPr>
  </w:style>
  <w:style w:type="table" w:customStyle="1" w:styleId="33">
    <w:name w:val="33"/>
    <w:basedOn w:val="TableNormal"/>
    <w:tblPr>
      <w:tblStyleRowBandSize w:val="1"/>
      <w:tblStyleColBandSize w:val="1"/>
      <w:tblCellMar>
        <w:left w:w="115" w:type="dxa"/>
        <w:right w:w="115" w:type="dxa"/>
      </w:tblCellMar>
    </w:tblPr>
  </w:style>
  <w:style w:type="table" w:customStyle="1" w:styleId="32">
    <w:name w:val="32"/>
    <w:basedOn w:val="TableNormal"/>
    <w:tblPr>
      <w:tblStyleRowBandSize w:val="1"/>
      <w:tblStyleColBandSize w:val="1"/>
      <w:tblCellMar>
        <w:left w:w="115" w:type="dxa"/>
        <w:right w:w="115" w:type="dxa"/>
      </w:tblCellMar>
    </w:tblPr>
  </w:style>
  <w:style w:type="table" w:customStyle="1" w:styleId="31">
    <w:name w:val="31"/>
    <w:basedOn w:val="TableNormal"/>
    <w:tblPr>
      <w:tblStyleRowBandSize w:val="1"/>
      <w:tblStyleColBandSize w:val="1"/>
      <w:tblCellMar>
        <w:left w:w="115" w:type="dxa"/>
        <w:right w:w="115" w:type="dxa"/>
      </w:tblCellMar>
    </w:tblPr>
  </w:style>
  <w:style w:type="table" w:customStyle="1" w:styleId="28">
    <w:name w:val="28"/>
    <w:basedOn w:val="TableNormal"/>
    <w:tblPr>
      <w:tblStyleRowBandSize w:val="1"/>
      <w:tblStyleColBandSize w:val="1"/>
      <w:tblCellMar>
        <w:left w:w="115" w:type="dxa"/>
        <w:right w:w="115" w:type="dxa"/>
      </w:tblCellMar>
    </w:tblPr>
  </w:style>
  <w:style w:type="table" w:customStyle="1" w:styleId="27">
    <w:name w:val="27"/>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26">
    <w:name w:val="26"/>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25">
    <w:name w:val="25"/>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24">
    <w:name w:val="24"/>
    <w:basedOn w:val="TableNormal"/>
    <w:tblPr>
      <w:tblStyleRowBandSize w:val="1"/>
      <w:tblStyleColBandSize w:val="1"/>
      <w:tblCellMar>
        <w:left w:w="115" w:type="dxa"/>
        <w:right w:w="115" w:type="dxa"/>
      </w:tblCellMar>
    </w:tblPr>
  </w:style>
  <w:style w:type="table" w:customStyle="1" w:styleId="23">
    <w:name w:val="23"/>
    <w:basedOn w:val="TableNormal"/>
    <w:tblPr>
      <w:tblStyleRowBandSize w:val="1"/>
      <w:tblStyleColBandSize w:val="1"/>
      <w:tblCellMar>
        <w:left w:w="115" w:type="dxa"/>
        <w:right w:w="115" w:type="dxa"/>
      </w:tblCellMar>
    </w:tblPr>
  </w:style>
  <w:style w:type="table" w:customStyle="1" w:styleId="22">
    <w:name w:val="22"/>
    <w:basedOn w:val="TableNormal"/>
    <w:tblPr>
      <w:tblStyleRowBandSize w:val="1"/>
      <w:tblStyleColBandSize w:val="1"/>
      <w:tblCellMar>
        <w:left w:w="115" w:type="dxa"/>
        <w:right w:w="115" w:type="dxa"/>
      </w:tblCellMar>
    </w:tblPr>
  </w:style>
  <w:style w:type="table" w:customStyle="1" w:styleId="21">
    <w:name w:val="21"/>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20">
    <w:name w:val="20"/>
    <w:basedOn w:val="TableNormal"/>
    <w:tblPr>
      <w:tblStyleRowBandSize w:val="1"/>
      <w:tblStyleColBandSize w:val="1"/>
      <w:tblCellMar>
        <w:left w:w="115" w:type="dxa"/>
        <w:right w:w="115" w:type="dxa"/>
      </w:tblCellMar>
    </w:tblPr>
  </w:style>
  <w:style w:type="table" w:customStyle="1" w:styleId="19">
    <w:name w:val="19"/>
    <w:basedOn w:val="TableNormal"/>
    <w:tblPr>
      <w:tblStyleRowBandSize w:val="1"/>
      <w:tblStyleColBandSize w:val="1"/>
      <w:tblCellMar>
        <w:left w:w="115" w:type="dxa"/>
        <w:right w:w="115" w:type="dxa"/>
      </w:tblCellMar>
    </w:tblPr>
  </w:style>
  <w:style w:type="table" w:customStyle="1" w:styleId="18">
    <w:name w:val="18"/>
    <w:basedOn w:val="TableNormal"/>
    <w:tblPr>
      <w:tblStyleRowBandSize w:val="1"/>
      <w:tblStyleColBandSize w:val="1"/>
      <w:tblCellMar>
        <w:left w:w="115" w:type="dxa"/>
        <w:right w:w="115" w:type="dxa"/>
      </w:tblCellMar>
    </w:tblPr>
  </w:style>
  <w:style w:type="table" w:customStyle="1" w:styleId="17">
    <w:name w:val="17"/>
    <w:basedOn w:val="TableNormal"/>
    <w:tblPr>
      <w:tblStyleRowBandSize w:val="1"/>
      <w:tblStyleColBandSize w:val="1"/>
      <w:tblCellMar>
        <w:left w:w="115" w:type="dxa"/>
        <w:right w:w="115" w:type="dxa"/>
      </w:tblCellMar>
    </w:tblPr>
  </w:style>
  <w:style w:type="table" w:customStyle="1" w:styleId="16">
    <w:name w:val="16"/>
    <w:basedOn w:val="TableNormal"/>
    <w:tblPr>
      <w:tblStyleRowBandSize w:val="1"/>
      <w:tblStyleColBandSize w:val="1"/>
      <w:tblCellMar>
        <w:left w:w="115" w:type="dxa"/>
        <w:right w:w="115" w:type="dxa"/>
      </w:tblCellMar>
    </w:tblPr>
  </w:style>
  <w:style w:type="table" w:customStyle="1" w:styleId="15">
    <w:name w:val="15"/>
    <w:basedOn w:val="TableNormal"/>
    <w:tblPr>
      <w:tblStyleRowBandSize w:val="1"/>
      <w:tblStyleColBandSize w:val="1"/>
      <w:tblCellMar>
        <w:left w:w="115" w:type="dxa"/>
        <w:right w:w="115" w:type="dxa"/>
      </w:tblCellMar>
    </w:tblPr>
  </w:style>
  <w:style w:type="table" w:customStyle="1" w:styleId="14">
    <w:name w:val="14"/>
    <w:basedOn w:val="TableNormal"/>
    <w:tblPr>
      <w:tblStyleRowBandSize w:val="1"/>
      <w:tblStyleColBandSize w:val="1"/>
      <w:tblCellMar>
        <w:left w:w="115" w:type="dxa"/>
        <w:right w:w="115" w:type="dxa"/>
      </w:tblCellMar>
    </w:tblPr>
  </w:style>
  <w:style w:type="table" w:customStyle="1" w:styleId="13">
    <w:name w:val="13"/>
    <w:basedOn w:val="TableNormal"/>
    <w:tblPr>
      <w:tblStyleRowBandSize w:val="1"/>
      <w:tblStyleColBandSize w:val="1"/>
      <w:tblCellMar>
        <w:left w:w="115" w:type="dxa"/>
        <w:right w:w="115" w:type="dxa"/>
      </w:tblCellMar>
    </w:tblPr>
  </w:style>
  <w:style w:type="table" w:customStyle="1" w:styleId="12">
    <w:name w:val="12"/>
    <w:basedOn w:val="TableNormal"/>
    <w:tblPr>
      <w:tblStyleRowBandSize w:val="1"/>
      <w:tblStyleColBandSize w:val="1"/>
    </w:tblPr>
  </w:style>
  <w:style w:type="table" w:customStyle="1" w:styleId="11">
    <w:name w:val="11"/>
    <w:basedOn w:val="TableNormal"/>
    <w:tblPr>
      <w:tblStyleRowBandSize w:val="1"/>
      <w:tblStyleColBandSize w:val="1"/>
    </w:tblPr>
  </w:style>
  <w:style w:type="table" w:customStyle="1" w:styleId="10">
    <w:name w:val="10"/>
    <w:basedOn w:val="TableNormal"/>
    <w:tblPr>
      <w:tblStyleRowBandSize w:val="1"/>
      <w:tblStyleColBandSize w:val="1"/>
      <w:tblCellMar>
        <w:left w:w="115" w:type="dxa"/>
        <w:right w:w="115" w:type="dxa"/>
      </w:tblCellMar>
    </w:tblPr>
  </w:style>
  <w:style w:type="table" w:customStyle="1" w:styleId="9">
    <w:name w:val="9"/>
    <w:basedOn w:val="TableNormal"/>
    <w:tblPr>
      <w:tblStyleRowBandSize w:val="1"/>
      <w:tblStyleColBandSize w:val="1"/>
      <w:tblCellMar>
        <w:left w:w="115" w:type="dxa"/>
        <w:right w:w="115" w:type="dxa"/>
      </w:tblCellMar>
    </w:tblPr>
  </w:style>
  <w:style w:type="table" w:customStyle="1" w:styleId="8">
    <w:name w:val="8"/>
    <w:basedOn w:val="TableNormal"/>
    <w:tblPr>
      <w:tblStyleRowBandSize w:val="1"/>
      <w:tblStyleColBandSize w:val="1"/>
      <w:tblCellMar>
        <w:left w:w="115" w:type="dxa"/>
        <w:right w:w="115" w:type="dxa"/>
      </w:tblCellMar>
    </w:tbl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left w:w="115" w:type="dxa"/>
        <w:right w:w="115" w:type="dxa"/>
      </w:tblCellMar>
    </w:tblPr>
  </w:style>
  <w:style w:type="table" w:customStyle="1" w:styleId="5">
    <w:name w:val="5"/>
    <w:basedOn w:val="TableNormal"/>
    <w:tblPr>
      <w:tblStyleRowBandSize w:val="1"/>
      <w:tblStyleColBandSize w:val="1"/>
      <w:tblCellMar>
        <w:left w:w="115" w:type="dxa"/>
        <w:right w:w="115" w:type="dxa"/>
      </w:tblCellMar>
    </w:tblPr>
  </w:style>
  <w:style w:type="table" w:customStyle="1" w:styleId="4">
    <w:name w:val="4"/>
    <w:basedOn w:val="TableNormal"/>
    <w:tblPr>
      <w:tblStyleRowBandSize w:val="1"/>
      <w:tblStyleColBandSize w:val="1"/>
      <w:tblCellMar>
        <w:left w:w="115" w:type="dxa"/>
        <w:right w:w="115" w:type="dxa"/>
      </w:tblCellMar>
    </w:tblPr>
  </w:style>
  <w:style w:type="table" w:customStyle="1" w:styleId="3">
    <w:name w:val="3"/>
    <w:basedOn w:val="TableNormal"/>
    <w:tblPr>
      <w:tblStyleRowBandSize w:val="1"/>
      <w:tblStyleColBandSize w:val="1"/>
      <w:tblCellMar>
        <w:left w:w="115" w:type="dxa"/>
        <w:right w:w="115" w:type="dxa"/>
      </w:tblCellMar>
    </w:tblPr>
  </w:style>
  <w:style w:type="table" w:customStyle="1" w:styleId="2">
    <w:name w:val="2"/>
    <w:basedOn w:val="TableNormal"/>
    <w:tblPr>
      <w:tblStyleRowBandSize w:val="1"/>
      <w:tblStyleColBandSize w:val="1"/>
      <w:tblCellMar>
        <w:left w:w="115" w:type="dxa"/>
        <w:right w:w="115" w:type="dxa"/>
      </w:tblCellMar>
    </w:tblPr>
  </w:style>
  <w:style w:type="table" w:customStyle="1" w:styleId="1">
    <w:name w:val="1"/>
    <w:basedOn w:val="TableNormal"/>
    <w:tblPr>
      <w:tblStyleRowBandSize w:val="1"/>
      <w:tblStyleColBandSize w:val="1"/>
      <w:tblCellMar>
        <w:left w:w="115" w:type="dxa"/>
        <w:right w:w="115" w:type="dxa"/>
      </w:tblCellMar>
    </w:tblPr>
  </w:style>
  <w:style w:type="paragraph" w:customStyle="1" w:styleId="xl63">
    <w:name w:val="xl63"/>
    <w:basedOn w:val="Normal"/>
    <w:uiPriority w:val="99"/>
    <w:rsid w:val="0075675E"/>
    <w:pP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64">
    <w:name w:val="xl64"/>
    <w:basedOn w:val="Normal"/>
    <w:uiPriority w:val="99"/>
    <w:rsid w:val="0075675E"/>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character" w:customStyle="1" w:styleId="Heading7Char">
    <w:name w:val="Heading 7 Char"/>
    <w:basedOn w:val="DefaultParagraphFont"/>
    <w:link w:val="Heading7"/>
    <w:uiPriority w:val="9"/>
    <w:semiHidden/>
    <w:rsid w:val="001229B3"/>
    <w:rPr>
      <w:rFonts w:asciiTheme="majorHAnsi" w:eastAsiaTheme="majorEastAsia" w:hAnsiTheme="majorHAnsi" w:cstheme="majorBidi"/>
      <w:i/>
      <w:iCs/>
      <w:color w:val="1F3763" w:themeColor="accent1" w:themeShade="7F"/>
      <w:lang w:val="en-US"/>
    </w:rPr>
  </w:style>
  <w:style w:type="paragraph" w:customStyle="1" w:styleId="TableParagraph">
    <w:name w:val="Table Paragraph"/>
    <w:basedOn w:val="Normal"/>
    <w:uiPriority w:val="1"/>
    <w:qFormat/>
    <w:rsid w:val="001229B3"/>
    <w:pPr>
      <w:widowControl w:val="0"/>
      <w:autoSpaceDE w:val="0"/>
      <w:autoSpaceDN w:val="0"/>
      <w:spacing w:after="0" w:line="240" w:lineRule="auto"/>
    </w:pPr>
    <w:rPr>
      <w:lang w:val="en-US"/>
    </w:rPr>
  </w:style>
  <w:style w:type="paragraph" w:styleId="NormalWeb">
    <w:name w:val="Normal (Web)"/>
    <w:basedOn w:val="Normal"/>
    <w:uiPriority w:val="99"/>
    <w:unhideWhenUsed/>
    <w:rsid w:val="001229B3"/>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1229B3"/>
    <w:rPr>
      <w:b/>
      <w:bCs/>
    </w:rPr>
  </w:style>
  <w:style w:type="paragraph" w:customStyle="1" w:styleId="desc">
    <w:name w:val="desc"/>
    <w:basedOn w:val="Normal"/>
    <w:uiPriority w:val="99"/>
    <w:rsid w:val="001229B3"/>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itleChar">
    <w:name w:val="Title Char"/>
    <w:basedOn w:val="DefaultParagraphFont"/>
    <w:link w:val="Title"/>
    <w:rsid w:val="001229B3"/>
    <w:rPr>
      <w:b/>
      <w:sz w:val="72"/>
      <w:szCs w:val="72"/>
    </w:rPr>
  </w:style>
  <w:style w:type="character" w:styleId="PageNumber">
    <w:name w:val="page number"/>
    <w:rsid w:val="00ED461E"/>
    <w:rPr>
      <w:rFonts w:ascii="Arial Black" w:hAnsi="Arial Black"/>
      <w:sz w:val="20"/>
    </w:rPr>
  </w:style>
  <w:style w:type="paragraph" w:styleId="NormalIndent">
    <w:name w:val="Normal Indent"/>
    <w:basedOn w:val="Normal"/>
    <w:uiPriority w:val="99"/>
    <w:rsid w:val="00ED461E"/>
    <w:pPr>
      <w:spacing w:before="100" w:after="100" w:line="264" w:lineRule="auto"/>
      <w:ind w:left="708"/>
      <w:jc w:val="both"/>
    </w:pPr>
    <w:rPr>
      <w:rFonts w:ascii="Arial" w:eastAsia="Times New Roman" w:hAnsi="Arial" w:cs="Times New Roman"/>
      <w:kern w:val="22"/>
      <w:sz w:val="20"/>
      <w:szCs w:val="20"/>
    </w:rPr>
  </w:style>
  <w:style w:type="character" w:customStyle="1" w:styleId="UnresolvedMention2">
    <w:name w:val="Unresolved Mention2"/>
    <w:basedOn w:val="DefaultParagraphFont"/>
    <w:uiPriority w:val="99"/>
    <w:semiHidden/>
    <w:unhideWhenUsed/>
    <w:rsid w:val="000D0027"/>
    <w:rPr>
      <w:color w:val="605E5C"/>
      <w:shd w:val="clear" w:color="auto" w:fill="E1DFDD"/>
    </w:rPr>
  </w:style>
  <w:style w:type="numbering" w:customStyle="1" w:styleId="CurrentList1">
    <w:name w:val="Current List1"/>
    <w:uiPriority w:val="99"/>
    <w:rsid w:val="00197D9C"/>
    <w:pPr>
      <w:numPr>
        <w:numId w:val="99"/>
      </w:numPr>
    </w:pPr>
  </w:style>
  <w:style w:type="character" w:customStyle="1" w:styleId="UnresolvedMention3">
    <w:name w:val="Unresolved Mention3"/>
    <w:basedOn w:val="DefaultParagraphFont"/>
    <w:uiPriority w:val="99"/>
    <w:semiHidden/>
    <w:unhideWhenUsed/>
    <w:rsid w:val="0008128D"/>
    <w:rPr>
      <w:color w:val="605E5C"/>
      <w:shd w:val="clear" w:color="auto" w:fill="E1DFDD"/>
    </w:rPr>
  </w:style>
  <w:style w:type="paragraph" w:styleId="TableofFigures">
    <w:name w:val="table of figures"/>
    <w:basedOn w:val="Normal"/>
    <w:next w:val="Normal"/>
    <w:uiPriority w:val="99"/>
    <w:unhideWhenUsed/>
    <w:rsid w:val="0008128D"/>
    <w:pPr>
      <w:spacing w:after="0"/>
    </w:pPr>
  </w:style>
  <w:style w:type="character" w:customStyle="1" w:styleId="Heading3Char">
    <w:name w:val="Heading 3 Char"/>
    <w:basedOn w:val="DefaultParagraphFont"/>
    <w:link w:val="Heading3"/>
    <w:uiPriority w:val="9"/>
    <w:semiHidden/>
    <w:rsid w:val="007D2941"/>
    <w:rPr>
      <w:b/>
      <w:sz w:val="28"/>
      <w:szCs w:val="28"/>
    </w:rPr>
  </w:style>
  <w:style w:type="character" w:customStyle="1" w:styleId="Heading4Char">
    <w:name w:val="Heading 4 Char"/>
    <w:basedOn w:val="DefaultParagraphFont"/>
    <w:link w:val="Heading4"/>
    <w:uiPriority w:val="9"/>
    <w:semiHidden/>
    <w:rsid w:val="007D2941"/>
    <w:rPr>
      <w:b/>
      <w:sz w:val="24"/>
      <w:szCs w:val="24"/>
    </w:rPr>
  </w:style>
  <w:style w:type="character" w:customStyle="1" w:styleId="Heading5Char">
    <w:name w:val="Heading 5 Char"/>
    <w:basedOn w:val="DefaultParagraphFont"/>
    <w:link w:val="Heading5"/>
    <w:uiPriority w:val="9"/>
    <w:semiHidden/>
    <w:rsid w:val="007D2941"/>
    <w:rPr>
      <w:b/>
    </w:rPr>
  </w:style>
  <w:style w:type="character" w:customStyle="1" w:styleId="Heading6Char">
    <w:name w:val="Heading 6 Char"/>
    <w:basedOn w:val="DefaultParagraphFont"/>
    <w:link w:val="Heading6"/>
    <w:uiPriority w:val="9"/>
    <w:semiHidden/>
    <w:rsid w:val="007D2941"/>
    <w:rPr>
      <w:b/>
      <w:sz w:val="20"/>
      <w:szCs w:val="20"/>
    </w:rPr>
  </w:style>
  <w:style w:type="character" w:customStyle="1" w:styleId="SubtitleChar">
    <w:name w:val="Subtitle Char"/>
    <w:basedOn w:val="DefaultParagraphFont"/>
    <w:link w:val="Subtitle"/>
    <w:uiPriority w:val="11"/>
    <w:rsid w:val="007D2941"/>
    <w:rPr>
      <w:rFonts w:ascii="Georgia" w:eastAsia="Georgia" w:hAnsi="Georgia" w:cs="Georgia"/>
      <w:i/>
      <w:color w:val="666666"/>
      <w:sz w:val="48"/>
      <w:szCs w:val="48"/>
    </w:rPr>
  </w:style>
  <w:style w:type="character" w:styleId="BookTitle">
    <w:name w:val="Book Title"/>
    <w:basedOn w:val="DefaultParagraphFont"/>
    <w:uiPriority w:val="33"/>
    <w:qFormat/>
    <w:rsid w:val="007D2941"/>
    <w:rPr>
      <w:b/>
      <w:bCs/>
      <w:i/>
      <w:iCs/>
      <w:spacing w:val="5"/>
    </w:rPr>
  </w:style>
  <w:style w:type="table" w:customStyle="1" w:styleId="TableGrid1">
    <w:name w:val="Table Grid1"/>
    <w:basedOn w:val="TableNormal"/>
    <w:uiPriority w:val="39"/>
    <w:rsid w:val="006D0F31"/>
    <w:pPr>
      <w:spacing w:after="134" w:line="240" w:lineRule="auto"/>
      <w:ind w:right="-14"/>
      <w:jc w:val="both"/>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4504314">
      <w:bodyDiv w:val="1"/>
      <w:marLeft w:val="0"/>
      <w:marRight w:val="0"/>
      <w:marTop w:val="0"/>
      <w:marBottom w:val="0"/>
      <w:divBdr>
        <w:top w:val="none" w:sz="0" w:space="0" w:color="auto"/>
        <w:left w:val="none" w:sz="0" w:space="0" w:color="auto"/>
        <w:bottom w:val="none" w:sz="0" w:space="0" w:color="auto"/>
        <w:right w:val="none" w:sz="0" w:space="0" w:color="auto"/>
      </w:divBdr>
    </w:div>
    <w:div w:id="683090758">
      <w:bodyDiv w:val="1"/>
      <w:marLeft w:val="0"/>
      <w:marRight w:val="0"/>
      <w:marTop w:val="0"/>
      <w:marBottom w:val="0"/>
      <w:divBdr>
        <w:top w:val="none" w:sz="0" w:space="0" w:color="auto"/>
        <w:left w:val="none" w:sz="0" w:space="0" w:color="auto"/>
        <w:bottom w:val="none" w:sz="0" w:space="0" w:color="auto"/>
        <w:right w:val="none" w:sz="0" w:space="0" w:color="auto"/>
      </w:divBdr>
      <w:divsChild>
        <w:div w:id="682587512">
          <w:marLeft w:val="0"/>
          <w:marRight w:val="0"/>
          <w:marTop w:val="0"/>
          <w:marBottom w:val="0"/>
          <w:divBdr>
            <w:top w:val="none" w:sz="0" w:space="0" w:color="auto"/>
            <w:left w:val="none" w:sz="0" w:space="0" w:color="auto"/>
            <w:bottom w:val="none" w:sz="0" w:space="0" w:color="auto"/>
            <w:right w:val="none" w:sz="0" w:space="0" w:color="auto"/>
          </w:divBdr>
          <w:divsChild>
            <w:div w:id="1625387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090439">
      <w:bodyDiv w:val="1"/>
      <w:marLeft w:val="0"/>
      <w:marRight w:val="0"/>
      <w:marTop w:val="0"/>
      <w:marBottom w:val="0"/>
      <w:divBdr>
        <w:top w:val="none" w:sz="0" w:space="0" w:color="auto"/>
        <w:left w:val="none" w:sz="0" w:space="0" w:color="auto"/>
        <w:bottom w:val="none" w:sz="0" w:space="0" w:color="auto"/>
        <w:right w:val="none" w:sz="0" w:space="0" w:color="auto"/>
      </w:divBdr>
    </w:div>
    <w:div w:id="1271010934">
      <w:bodyDiv w:val="1"/>
      <w:marLeft w:val="0"/>
      <w:marRight w:val="0"/>
      <w:marTop w:val="0"/>
      <w:marBottom w:val="0"/>
      <w:divBdr>
        <w:top w:val="none" w:sz="0" w:space="0" w:color="auto"/>
        <w:left w:val="none" w:sz="0" w:space="0" w:color="auto"/>
        <w:bottom w:val="none" w:sz="0" w:space="0" w:color="auto"/>
        <w:right w:val="none" w:sz="0" w:space="0" w:color="auto"/>
      </w:divBdr>
    </w:div>
    <w:div w:id="1298026241">
      <w:bodyDiv w:val="1"/>
      <w:marLeft w:val="0"/>
      <w:marRight w:val="0"/>
      <w:marTop w:val="0"/>
      <w:marBottom w:val="0"/>
      <w:divBdr>
        <w:top w:val="none" w:sz="0" w:space="0" w:color="auto"/>
        <w:left w:val="none" w:sz="0" w:space="0" w:color="auto"/>
        <w:bottom w:val="none" w:sz="0" w:space="0" w:color="auto"/>
        <w:right w:val="none" w:sz="0" w:space="0" w:color="auto"/>
      </w:divBdr>
      <w:divsChild>
        <w:div w:id="240602049">
          <w:marLeft w:val="0"/>
          <w:marRight w:val="0"/>
          <w:marTop w:val="0"/>
          <w:marBottom w:val="0"/>
          <w:divBdr>
            <w:top w:val="none" w:sz="0" w:space="0" w:color="auto"/>
            <w:left w:val="none" w:sz="0" w:space="0" w:color="auto"/>
            <w:bottom w:val="none" w:sz="0" w:space="0" w:color="auto"/>
            <w:right w:val="none" w:sz="0" w:space="0" w:color="auto"/>
          </w:divBdr>
          <w:divsChild>
            <w:div w:id="10954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4447124">
      <w:bodyDiv w:val="1"/>
      <w:marLeft w:val="0"/>
      <w:marRight w:val="0"/>
      <w:marTop w:val="0"/>
      <w:marBottom w:val="0"/>
      <w:divBdr>
        <w:top w:val="none" w:sz="0" w:space="0" w:color="auto"/>
        <w:left w:val="none" w:sz="0" w:space="0" w:color="auto"/>
        <w:bottom w:val="none" w:sz="0" w:space="0" w:color="auto"/>
        <w:right w:val="none" w:sz="0" w:space="0" w:color="auto"/>
      </w:divBdr>
    </w:div>
    <w:div w:id="1512719742">
      <w:bodyDiv w:val="1"/>
      <w:marLeft w:val="0"/>
      <w:marRight w:val="0"/>
      <w:marTop w:val="0"/>
      <w:marBottom w:val="0"/>
      <w:divBdr>
        <w:top w:val="none" w:sz="0" w:space="0" w:color="auto"/>
        <w:left w:val="none" w:sz="0" w:space="0" w:color="auto"/>
        <w:bottom w:val="none" w:sz="0" w:space="0" w:color="auto"/>
        <w:right w:val="none" w:sz="0" w:space="0" w:color="auto"/>
      </w:divBdr>
      <w:divsChild>
        <w:div w:id="442115027">
          <w:marLeft w:val="0"/>
          <w:marRight w:val="0"/>
          <w:marTop w:val="0"/>
          <w:marBottom w:val="0"/>
          <w:divBdr>
            <w:top w:val="none" w:sz="0" w:space="0" w:color="auto"/>
            <w:left w:val="none" w:sz="0" w:space="0" w:color="auto"/>
            <w:bottom w:val="none" w:sz="0" w:space="0" w:color="auto"/>
            <w:right w:val="none" w:sz="0" w:space="0" w:color="auto"/>
          </w:divBdr>
          <w:divsChild>
            <w:div w:id="1895576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091571">
      <w:bodyDiv w:val="1"/>
      <w:marLeft w:val="0"/>
      <w:marRight w:val="0"/>
      <w:marTop w:val="0"/>
      <w:marBottom w:val="0"/>
      <w:divBdr>
        <w:top w:val="none" w:sz="0" w:space="0" w:color="auto"/>
        <w:left w:val="none" w:sz="0" w:space="0" w:color="auto"/>
        <w:bottom w:val="none" w:sz="0" w:space="0" w:color="auto"/>
        <w:right w:val="none" w:sz="0" w:space="0" w:color="auto"/>
      </w:divBdr>
    </w:div>
    <w:div w:id="1868786122">
      <w:bodyDiv w:val="1"/>
      <w:marLeft w:val="0"/>
      <w:marRight w:val="0"/>
      <w:marTop w:val="0"/>
      <w:marBottom w:val="0"/>
      <w:divBdr>
        <w:top w:val="none" w:sz="0" w:space="0" w:color="auto"/>
        <w:left w:val="none" w:sz="0" w:space="0" w:color="auto"/>
        <w:bottom w:val="none" w:sz="0" w:space="0" w:color="auto"/>
        <w:right w:val="none" w:sz="0" w:space="0" w:color="auto"/>
      </w:divBdr>
      <w:divsChild>
        <w:div w:id="2062093225">
          <w:marLeft w:val="0"/>
          <w:marRight w:val="0"/>
          <w:marTop w:val="0"/>
          <w:marBottom w:val="0"/>
          <w:divBdr>
            <w:top w:val="none" w:sz="0" w:space="0" w:color="auto"/>
            <w:left w:val="none" w:sz="0" w:space="0" w:color="auto"/>
            <w:bottom w:val="none" w:sz="0" w:space="0" w:color="auto"/>
            <w:right w:val="none" w:sz="0" w:space="0" w:color="auto"/>
          </w:divBdr>
          <w:divsChild>
            <w:div w:id="85067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3.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3.png"/><Relationship Id="rId68" Type="http://schemas.openxmlformats.org/officeDocument/2006/relationships/image" Target="media/image48.png"/><Relationship Id="rId16" Type="http://schemas.openxmlformats.org/officeDocument/2006/relationships/footer" Target="footer3.xml"/><Relationship Id="rId11" Type="http://schemas.openxmlformats.org/officeDocument/2006/relationships/image" Target="media/image2.jpeg"/><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image" Target="media/image34.png"/><Relationship Id="rId74" Type="http://schemas.openxmlformats.org/officeDocument/2006/relationships/image" Target="media/image54.png"/><Relationship Id="rId79" Type="http://schemas.openxmlformats.org/officeDocument/2006/relationships/image" Target="media/image59.png"/><Relationship Id="rId5" Type="http://schemas.openxmlformats.org/officeDocument/2006/relationships/settings" Target="settings.xml"/><Relationship Id="rId61" Type="http://schemas.openxmlformats.org/officeDocument/2006/relationships/image" Target="media/image41.png"/><Relationship Id="rId82" Type="http://schemas.openxmlformats.org/officeDocument/2006/relationships/fontTable" Target="fontTable.xml"/><Relationship Id="rId19" Type="http://schemas.openxmlformats.org/officeDocument/2006/relationships/footer" Target="footer6.xml"/><Relationship Id="rId14" Type="http://schemas.openxmlformats.org/officeDocument/2006/relationships/header" Target="header1.xml"/><Relationship Id="rId22" Type="http://schemas.openxmlformats.org/officeDocument/2006/relationships/footer" Target="footer8.xm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image" Target="media/image57.png"/><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image" Target="media/image52.png"/><Relationship Id="rId80" Type="http://schemas.openxmlformats.org/officeDocument/2006/relationships/image" Target="media/image60.png"/><Relationship Id="rId3" Type="http://schemas.openxmlformats.org/officeDocument/2006/relationships/numbering" Target="numbering.xml"/><Relationship Id="rId12" Type="http://schemas.openxmlformats.org/officeDocument/2006/relationships/image" Target="https://media.gettyimages.com/id/471168928/vector/coat-of-arms-of-somalia.jpg?s=2048x2048&amp;w=gi&amp;k=20&amp;c=jGPDSk4DnytFh0sL2yGU4XSB1LhIsxoNevlTBz60wGs=" TargetMode="External"/><Relationship Id="rId17" Type="http://schemas.openxmlformats.org/officeDocument/2006/relationships/footer" Target="footer4.xm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390.png"/><Relationship Id="rId67" Type="http://schemas.openxmlformats.org/officeDocument/2006/relationships/image" Target="media/image47.png"/><Relationship Id="rId20" Type="http://schemas.openxmlformats.org/officeDocument/2006/relationships/footer" Target="footer7.xml"/><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image" Target="https://encrypted-tbn0.gstatic.com/images?q=tbn:ANd9GcTTSMlAyTEh7tyjVgWCe5UoTtT2twLBswr4zQ&amp;s" TargetMode="Externa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footer" Target="footer5.xml"/><Relationship Id="rId39" Type="http://schemas.openxmlformats.org/officeDocument/2006/relationships/image" Target="media/image20.png"/><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6.png"/><Relationship Id="rId7" Type="http://schemas.openxmlformats.org/officeDocument/2006/relationships/footnotes" Target="footnotes.xml"/><Relationship Id="rId71" Type="http://schemas.openxmlformats.org/officeDocument/2006/relationships/image" Target="media/image51.png"/><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5.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3XNJozZxEEGoFP7RtKgQCU5rRaw==">CgMxLjAaJQoBMBIgCh4IB0IaCg9UaW1lcyBOZXcgUm9tYW4SB0d1bmdzdWgaJQoBMRIgCh4IB0IaCg9UaW1lcyBOZXcgUm9tYW4SB0d1bmdzdWgaJQoBMhIgCh4IB0IaCg9UaW1lcyBOZXcgUm9tYW4SB0d1bmdzdWgaJQoBMxIgCh4IB0IaCg9UaW1lcyBOZXcgUm9tYW4SB0d1bmdzdWgaJQoBNBIgCh4IB0IaCg9UaW1lcyBOZXcgUm9tYW4SB0d1bmdzdWgaJQoBNRIgCh4IB0IaCg9UaW1lcyBOZXcgUm9tYW4SB0d1bmdzdWgaJQoBNhIgCh4IB0IaCg9UaW1lcyBOZXcgUm9tYW4SB0d1bmdzdWgaJQoBNxIgCh4IB0IaCg9UaW1lcyBOZXcgUm9tYW4SB0d1bmdzdWgaJQoBOBIgCh4IB0IaCg9UaW1lcyBOZXcgUm9tYW4SB0d1bmdzdWgaJQoBORIgCh4IB0IaCg9UaW1lcyBOZXcgUm9tYW4SB0d1bmdzdWgaJgoCMTASIAoeCAdCGgoPVGltZXMgTmV3IFJvbWFuEgdHdW5nc3VoGiYKAjExEiAKHggHQhoKD1RpbWVzIE5ldyBSb21hbhIHR3VuZ3N1aBomCgIxMhIgCh4IB0IaCg9UaW1lcyBOZXcgUm9tYW4SB0d1bmdzdWgaJgoCMTMSIAoeCAdCGgoPVGltZXMgTmV3IFJvbWFuEgdHdW5nc3VoGiYKAjE0EiAKHggHQhoKD1RpbWVzIE5ldyBSb21hbhIHR3VuZ3N1aBomCgIxNRIgCh4IB0IaCg9UaW1lcyBOZXcgUm9tYW4SB0d1bmdzdWgaJgoCMTYSIAoeCAdCGgoPVGltZXMgTmV3IFJvbWFuEgdHdW5nc3VoGiYKAjE3EiAKHggHQhoKD1RpbWVzIE5ldyBSb21hbhIHR3VuZ3N1aDIIaC5namRneHMyCWguMzBqMHpsbDIJaC4xZm9iOXRlMg5oLmJkd3BqcDZ1Mm9qNj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IJaC40OXgyaWs1MgloLjJwMmNzcnkyCWguMTQ3bjJ6cjIJaC4zbzdhbG5rMgloLjIzY2t2dmQyCGguaWh2NjM2MgloLjMyaGlvcXoyCWguMWhtc3l5czIJaC40MW1naG1sMgloLjJncnFydWUyCGgudngxMjI3MgloLjNmd29rcTAyCWguMXYxeXV4dD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MgloLjFnZjhpODMyCWguNDBldzB2dzIJaC4yZms2YjNwMghoLnVwZ2xiaTIJaC4zZXA0M3piMgloLjF0dWVlNzQyCWguNGR1MXd1eDIJaC4yc3pjNzJxMgloLjE4NG1oYWoyCWguM3M0OXp5YzIJaC4yNzlrYTY1MghoLm1ldWtkeTIJaC4zNmVpMzFyMgloLjFsanNkOWsyCWguNDVqZnZ4ZDIJaC4ya29xNjU2MghoLnp1MGdjejIJaC4zanRuejBzMgloLjF5eXk5OGwyCWguNGl5bHJ3ZTIJaC4yeTN3MjQ3MgloLjFkOTZjYzAyCWguM3g4dHV6dDIJaC4yY2U0NTdtMghoLnJqZWZmZjIJaC4zYmoxeTM4MgloLjFxb2M4YjEyCWguNGFuenF5dTIJaC4ycHRhMTZuMgloLjE0eWtiZWcyCWguM295N3UyOTIJaC4yNDNpNGEyMghoLmo4c2VodjIJaC4zMzhmeDVvMgloLjFpZHE3ZGgyCWguNDJkZHExYTIJaC4yaGlvMDkzMghoLndueWFndzIJaC4zZ25sdDRwMgloLjF2c3czY2kyCWguNGZzam0wYjIJaC4ydXh0dzg0MgloLjFhMzQ2ZngyCWguM3UycnAzcTIJaC4yOTgxemJqMghoLm9kYzlqYzIJaC4zOGN6czc1MgloLjFuaWEyZXkyCWguNDdoeGwycjIJaC4ybW43dmFrMgloLjExc2k1aWQyCmlkLjNsczVvNjYyCWguMjB4ZnlkejIKaWQuNGt4M2gxczIJaC4zMDJkcjlsMgppZC4xZjdvMWhlMgppZC4zejdiazU3MgppZC4yZWNsdWQwMghoLnRodzRrdDIKaWQuM2Roam44bTIJaC4xc210eGdmMgppZC40Y21oZzQ4MgppZC4ycnJycWMxMgppZC4xNngyMGp1MgppZC4zcXdwajduMgloLjI2MXp0ZmcyCWlkLmw3YTNuOTIKaWQuMzU2eG1iMjIKaWQuMWtjN3dpdjIJaC40NGJ2ZjZvMgppZC4yamg1cGVoMglpZC55bWZ6bWEyCmlkLjNpbTNpYTMyCmlkLjF4cmRzaHcyCmlkLjRocjFiNXAyCmlkLjJ3d2JsZGkyCmlkLjFjMWx2bGIyCmlkLjN3MTllOTQyCmlkLjJiNmpvZ3gyCWlkLnFidHlvcTIKaWQuM2FiaGhjajIJaC4xcGdycmtjMgloLjQ5Z2ZhODUyCWguMm9scGtmeTIJaC4xM3F6dW5yMgloLjNucW5kYmsyCWguMjJ2eG5qZDIIaC5pMTd4cjYyCWguMzIwdmdlejIJaC4xaDY1cW1zMgloLjQxNXQ5YWwyCmlkLjJnYjNqaWUyCGgudmdkdHE3MgppZC4xdWxibWx0MgloLjNmZzFjZTAyCmlkLjRla3o1OW0yCWguMnRxOWZoZjIKaWQuMTh2anBwODIJaC4zc3Y3OGQxMgppZC4yODBoaWt1MghoLm41cnNzbjIKaWQuMzc1ZmJnZzIJaC4xbWFwbG85MgppZC40NmFkNGMyMgloLjJsZm5lanYyCWguMTBreG9ybzIJaC4za2tsN2ZoMgppZC4xenB2aG5hMgloLjRqcGowYjMyCWguMnl1dGFpdzIJaC4xZTAza3FwMgloLjN4enIzZWkyCWguMmQ1MWRtYjIIaC5zYWJudTQyCWguM2M5ejZoeDIJaC4xcmY5Z3BxMgppZC40YmV3emRqMgloLjJxazc5bGMyCmlkLjE1cGhqdDUyCWguM3BwNTJneTIKaWQuMjR1ZmNvcjIIaC5qenBtd2syCmlkLjMzemQ1a2QyCWguMWo0bmZzNjIKaWQuNDM0YXlmejIJaC4yaTlsOG5zMglpZC54ZXZpdmwyCWguM2hlajFqZTIKaWQuMXdqdGJyNzIJaC40Z2pndWYwMgppZC4ydm9yNG10MgloLjFhdTFldW0yCmlkLjN1dG94aWYyCWguMjl5ejdxODIJaWQucDQ5aHkxMgppZC4xbzk3YXRuMgloLjM5M3gwbHUyCWguNDg4dXRoZzIJaC4ybmU1M3A5MgppZC4xMmpmZHgyMgloLjNtajJ3a3YyCmlkLjIxb2Q2c28yCWlkLmd0bmgwaDIKaWQuMzB0YXpvYTIKaWQuMWZ5bDl3MzIKaWQuM3p5OHNqdzIKaWQuMmYzajJycDIJaWQudTh0Y3ppMgppZC4zZThndm5iMgppZC4xdGRyNXY0MgppZC40ZGRlb2l4MgppZC4yc2lveXFxMgppZC4xN256OHlqMgppZC4zcm5tcm1jMgppZC4yNnN4MXU1MglpZC5seTdjMXkyCmlkLjM1eHV1cHIyCmlkLjFsMzU0eGsyCWguNDUyc25sZDIJaC4yazgyeHQ2MglpZC56ZGQ4MHoyCWguM2pkMHFvczIKaWQuMXlpYjB3bDIJaC40aWh5amtlMgppZC4yeG44dHM3MgloLjFjc2o0MDAyCWguM3dzNm1udDIJaC4yYnhnd3ZtMghoLnIycjczZjIJaC4zYjJlcHI4MgloLjFxN296ejEyCWguNGE3Y2ltdTIJaC4ycGNtc3VuMgloLjE0aHgzMmcyCWguM29oa2xxOTIJaC4yM211dnkyMghoLmlzNTY1djIJaC4zMnJzb3RvMgloLjFoeDJ6MWgyCWguNDF3cWhwYTIJaC4yaDIwcngzMglpZC53N2IyNHcyCmlkLjNnNnlrc3AyCWguMXZjOHYwaTIKaWQuNGZid2RvYjIJaC4ydWg2bnc0MgppZC4xOW1neTN4MgppZC4zdG00Z3JxMgppZC4yOHJlcXpqMghoLm53cDE3YzIJaC4zN3djanY1MgloLjFuMW11MnkyCWguNDcxYWNxcjIJaC4ybTZrbXlrMgloLjExYnV4NmQyCWguM2xiaWZ1NjIJaC4yMGdzcTF6MgloLjRrZ2c4cHMyCWguMnpscWl4bDIJaC4xZXIwdDVlMgloLjN5cW9idDcyCWguMmR2eW0xMDIIaC50MTh3OHQyCWguM2Qwd2V3bTIJaC4xczY2cDRmMgloLjRjNXU3czgyCWguMnJiNGkwMTIJaC4xNmdlczd1MgloLjNxZzJhdm4yCWguMjVsY2wzZzIIaC5rcW12YjkyCWguMzRxYWR6MjIJaC4xanZrbzZ2MgloLjQzdjg2dW8yCWguMmowaWgyaDIIaC55NXNyYWEyCWguM2k1Zzl5MzIJaC4xeGFxazV3MgloLjRoYWUydHAyCWguMndmb2QxaTIJaC4zdmttNXg0OAByITFjQXZYbmM3UWtReGEtcGlkbzhrb1I0MV9ZeEpsU29tS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846C20E-38E4-4879-A456-A13827BD9C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799</TotalTime>
  <Pages>181</Pages>
  <Words>60243</Words>
  <Characters>343390</Characters>
  <Application>Microsoft Office Word</Application>
  <DocSecurity>0</DocSecurity>
  <Lines>2861</Lines>
  <Paragraphs>805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402828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Evans Nyakina Nyakoi</dc:creator>
  <cp:keywords/>
  <dc:description/>
  <cp:lastModifiedBy>timir</cp:lastModifiedBy>
  <cp:revision>105</cp:revision>
  <dcterms:created xsi:type="dcterms:W3CDTF">2025-03-24T06:06:00Z</dcterms:created>
  <dcterms:modified xsi:type="dcterms:W3CDTF">2025-07-29T10:11:00Z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0c3be14841c191c95f85cd33eb046b31457fa6889df71f0dc8af97bb91f39e2b</vt:lpwstr>
  </property>
</Properties>
</file>