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DE7E" w14:textId="349ABB05" w:rsidR="00C64DB7" w:rsidRDefault="00C64DB7" w:rsidP="000F0296">
      <w:pPr>
        <w:jc w:val="center"/>
        <w:rPr>
          <w:b/>
          <w:bCs/>
          <w:sz w:val="32"/>
          <w:szCs w:val="32"/>
        </w:rPr>
      </w:pPr>
      <w:r w:rsidRPr="00A87FBE">
        <w:rPr>
          <w:rFonts w:eastAsia="MS Mincho" w:cstheme="minorHAnsi"/>
          <w:noProof/>
        </w:rPr>
        <w:drawing>
          <wp:anchor distT="0" distB="0" distL="114300" distR="114300" simplePos="0" relativeHeight="251658240" behindDoc="0" locked="0" layoutInCell="1" allowOverlap="1" wp14:anchorId="3FF4CF57" wp14:editId="6F73AA80">
            <wp:simplePos x="0" y="0"/>
            <wp:positionH relativeFrom="column">
              <wp:posOffset>2132696</wp:posOffset>
            </wp:positionH>
            <wp:positionV relativeFrom="paragraph">
              <wp:posOffset>366</wp:posOffset>
            </wp:positionV>
            <wp:extent cx="1430020" cy="1092200"/>
            <wp:effectExtent l="0" t="0" r="0" b="0"/>
            <wp:wrapSquare wrapText="bothSides"/>
            <wp:docPr id="16" name="Picture 16" descr="http://hornobserver.com/uploads/article/photo/IMG_4B3B2C-58F7FC-66E4A0-386FAC-AF32B6-BEF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rnobserver.com/uploads/article/photo/IMG_4B3B2C-58F7FC-66E4A0-386FAC-AF32B6-BEFABC.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300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2FF0C" w14:textId="77777777" w:rsidR="00C64DB7" w:rsidRDefault="00C64DB7" w:rsidP="000F0296">
      <w:pPr>
        <w:jc w:val="center"/>
        <w:rPr>
          <w:b/>
          <w:bCs/>
          <w:sz w:val="32"/>
          <w:szCs w:val="32"/>
        </w:rPr>
      </w:pPr>
    </w:p>
    <w:p w14:paraId="2658311D" w14:textId="77777777" w:rsidR="00C64DB7" w:rsidRDefault="00C64DB7" w:rsidP="000F0296">
      <w:pPr>
        <w:jc w:val="center"/>
        <w:rPr>
          <w:b/>
          <w:bCs/>
          <w:sz w:val="32"/>
          <w:szCs w:val="32"/>
        </w:rPr>
      </w:pPr>
    </w:p>
    <w:p w14:paraId="41F2F16A" w14:textId="77777777" w:rsidR="00C64DB7" w:rsidRDefault="00C64DB7" w:rsidP="000F0296">
      <w:pPr>
        <w:jc w:val="center"/>
        <w:rPr>
          <w:b/>
          <w:bCs/>
          <w:sz w:val="32"/>
          <w:szCs w:val="32"/>
        </w:rPr>
      </w:pPr>
    </w:p>
    <w:p w14:paraId="28168FEC" w14:textId="77777777" w:rsidR="00C64DB7" w:rsidRDefault="00C64DB7" w:rsidP="000F0296">
      <w:pPr>
        <w:jc w:val="center"/>
        <w:rPr>
          <w:b/>
          <w:bCs/>
          <w:sz w:val="32"/>
          <w:szCs w:val="32"/>
        </w:rPr>
      </w:pPr>
    </w:p>
    <w:p w14:paraId="2AE5B8D8" w14:textId="2024351E" w:rsidR="00B71902" w:rsidRPr="00B662FA" w:rsidRDefault="00B71902" w:rsidP="000F0296">
      <w:pPr>
        <w:jc w:val="center"/>
        <w:rPr>
          <w:b/>
          <w:bCs/>
          <w:sz w:val="32"/>
          <w:szCs w:val="32"/>
        </w:rPr>
      </w:pPr>
      <w:r w:rsidRPr="00B662FA">
        <w:rPr>
          <w:b/>
          <w:bCs/>
          <w:sz w:val="32"/>
          <w:szCs w:val="32"/>
        </w:rPr>
        <w:t>Ministry of Energy and Water Resources</w:t>
      </w:r>
    </w:p>
    <w:p w14:paraId="49F1128E" w14:textId="77777777" w:rsidR="00B71902" w:rsidRPr="003D2E64" w:rsidRDefault="00B71902" w:rsidP="000F0296">
      <w:pPr>
        <w:jc w:val="center"/>
        <w:rPr>
          <w:b/>
          <w:bCs/>
          <w:sz w:val="28"/>
          <w:szCs w:val="32"/>
        </w:rPr>
      </w:pPr>
    </w:p>
    <w:p w14:paraId="7F56169E" w14:textId="77777777" w:rsidR="00B71902" w:rsidRDefault="00B71902" w:rsidP="000F0296">
      <w:pPr>
        <w:jc w:val="center"/>
        <w:rPr>
          <w:b/>
          <w:bCs/>
          <w:sz w:val="28"/>
          <w:szCs w:val="32"/>
        </w:rPr>
      </w:pPr>
      <w:r w:rsidRPr="003D2E64">
        <w:rPr>
          <w:b/>
          <w:bCs/>
          <w:sz w:val="28"/>
          <w:szCs w:val="32"/>
        </w:rPr>
        <w:t>Expression of Interest (EOI)</w:t>
      </w:r>
    </w:p>
    <w:p w14:paraId="1D49D22A" w14:textId="77777777" w:rsidR="008F0A47" w:rsidRPr="003D2E64" w:rsidRDefault="008F0A47" w:rsidP="000F0296">
      <w:pPr>
        <w:jc w:val="center"/>
        <w:rPr>
          <w:b/>
          <w:bCs/>
          <w:sz w:val="28"/>
          <w:szCs w:val="32"/>
        </w:rPr>
      </w:pPr>
    </w:p>
    <w:p w14:paraId="24AEAB3A" w14:textId="4D4B08F4" w:rsidR="00B71902" w:rsidRPr="00BA6C59" w:rsidRDefault="00B71902" w:rsidP="000F0296">
      <w:pPr>
        <w:jc w:val="center"/>
        <w:rPr>
          <w:b/>
          <w:bCs/>
          <w:color w:val="FF0000"/>
          <w:sz w:val="28"/>
          <w:szCs w:val="32"/>
        </w:rPr>
      </w:pPr>
      <w:r w:rsidRPr="00BA6C59">
        <w:rPr>
          <w:b/>
          <w:bCs/>
          <w:color w:val="FF0000"/>
          <w:sz w:val="28"/>
          <w:szCs w:val="32"/>
        </w:rPr>
        <w:t>Ref No: MOEWR/EOI/0</w:t>
      </w:r>
      <w:r w:rsidR="00FE5F80">
        <w:rPr>
          <w:b/>
          <w:bCs/>
          <w:color w:val="FF0000"/>
          <w:sz w:val="28"/>
          <w:szCs w:val="32"/>
        </w:rPr>
        <w:t>6</w:t>
      </w:r>
      <w:r w:rsidRPr="00BA6C59">
        <w:rPr>
          <w:b/>
          <w:bCs/>
          <w:color w:val="FF0000"/>
          <w:sz w:val="28"/>
          <w:szCs w:val="32"/>
        </w:rPr>
        <w:t>/202</w:t>
      </w:r>
      <w:r w:rsidR="00FE5F80">
        <w:rPr>
          <w:b/>
          <w:bCs/>
          <w:color w:val="FF0000"/>
          <w:sz w:val="28"/>
          <w:szCs w:val="32"/>
        </w:rPr>
        <w:t>6</w:t>
      </w:r>
      <w:r w:rsidRPr="00BA6C59">
        <w:rPr>
          <w:b/>
          <w:bCs/>
          <w:color w:val="FF0000"/>
          <w:sz w:val="28"/>
          <w:szCs w:val="32"/>
        </w:rPr>
        <w:t>/01</w:t>
      </w:r>
    </w:p>
    <w:p w14:paraId="5BEBA56A" w14:textId="77777777" w:rsidR="00B71902" w:rsidRPr="003D2E64" w:rsidRDefault="00B71902" w:rsidP="003D2E64">
      <w:pPr>
        <w:rPr>
          <w:b/>
          <w:bCs/>
          <w:sz w:val="28"/>
          <w:szCs w:val="32"/>
        </w:rPr>
      </w:pPr>
    </w:p>
    <w:p w14:paraId="77A4285F" w14:textId="08456914" w:rsidR="00B71902" w:rsidRPr="003D2E64" w:rsidRDefault="00B71902" w:rsidP="00C64DB7">
      <w:pPr>
        <w:jc w:val="center"/>
        <w:rPr>
          <w:sz w:val="22"/>
        </w:rPr>
      </w:pPr>
      <w:r w:rsidRPr="003D2E64">
        <w:rPr>
          <w:b/>
          <w:bCs/>
          <w:sz w:val="28"/>
          <w:szCs w:val="32"/>
        </w:rPr>
        <w:t xml:space="preserve">Subject: Invitation for Expression of Interest for </w:t>
      </w:r>
      <w:r w:rsidR="00C64DB7" w:rsidRPr="003D2E64">
        <w:rPr>
          <w:b/>
          <w:bCs/>
          <w:sz w:val="28"/>
          <w:szCs w:val="32"/>
        </w:rPr>
        <w:t xml:space="preserve">Drilling of Boreholes and Construction of </w:t>
      </w:r>
      <w:r w:rsidR="00FE5F80">
        <w:rPr>
          <w:b/>
          <w:bCs/>
          <w:sz w:val="28"/>
          <w:szCs w:val="32"/>
        </w:rPr>
        <w:t xml:space="preserve">Rural </w:t>
      </w:r>
      <w:r w:rsidR="00C64DB7" w:rsidRPr="003D2E64">
        <w:rPr>
          <w:b/>
          <w:bCs/>
          <w:sz w:val="28"/>
          <w:szCs w:val="32"/>
        </w:rPr>
        <w:t>Water Supply Systems</w:t>
      </w:r>
      <w:r w:rsidR="00FE5F80">
        <w:rPr>
          <w:b/>
          <w:bCs/>
          <w:sz w:val="28"/>
          <w:szCs w:val="32"/>
        </w:rPr>
        <w:t xml:space="preserve"> in water Distressed Areas </w:t>
      </w:r>
    </w:p>
    <w:p w14:paraId="73EBF716" w14:textId="77777777" w:rsidR="00F060FC" w:rsidRDefault="00F060FC" w:rsidP="00B71902"/>
    <w:p w14:paraId="22FEF92A" w14:textId="37DCDDCD" w:rsidR="00B71902" w:rsidRPr="00333DDA" w:rsidRDefault="00B71902" w:rsidP="00B71902">
      <w:pPr>
        <w:rPr>
          <w:b/>
          <w:bCs/>
        </w:rPr>
      </w:pPr>
      <w:r w:rsidRPr="00333DDA">
        <w:rPr>
          <w:b/>
          <w:bCs/>
        </w:rPr>
        <w:t xml:space="preserve">Date:  </w:t>
      </w:r>
      <w:r w:rsidR="00CE4D58">
        <w:rPr>
          <w:b/>
          <w:bCs/>
        </w:rPr>
        <w:t>June</w:t>
      </w:r>
      <w:r w:rsidRPr="00333DDA">
        <w:rPr>
          <w:b/>
          <w:bCs/>
        </w:rPr>
        <w:t xml:space="preserve"> </w:t>
      </w:r>
      <w:r w:rsidR="00CE4D58">
        <w:rPr>
          <w:b/>
          <w:bCs/>
        </w:rPr>
        <w:t>2</w:t>
      </w:r>
      <w:r w:rsidRPr="00333DDA">
        <w:rPr>
          <w:b/>
          <w:bCs/>
        </w:rPr>
        <w:t>, 202</w:t>
      </w:r>
      <w:r w:rsidR="00CE4D58">
        <w:rPr>
          <w:b/>
          <w:bCs/>
        </w:rPr>
        <w:t>6</w:t>
      </w:r>
    </w:p>
    <w:p w14:paraId="2AA980C6" w14:textId="77777777" w:rsidR="00B71902" w:rsidRDefault="00B71902" w:rsidP="00B71902"/>
    <w:p w14:paraId="43BDEE77" w14:textId="77777777" w:rsidR="00B71902" w:rsidRDefault="00B71902" w:rsidP="00F3123D">
      <w:pPr>
        <w:jc w:val="both"/>
      </w:pPr>
      <w:r>
        <w:t>The Ministry of Energy and Water Resources (MOEWR) is pleased to invite qualified bidders to submit their Expressions of Interest (EOI) for Borehole Drilling, Pumping Tests, Well Head Construction and Development, and Completion Works. This initiative aims to enhance water resource management across the country and is divided into four lots to ensure tailored execution per geographical area.</w:t>
      </w:r>
    </w:p>
    <w:p w14:paraId="68723075" w14:textId="700B8A97" w:rsidR="00B71902" w:rsidRDefault="00B71902" w:rsidP="00B71902"/>
    <w:p w14:paraId="6909728D" w14:textId="69D651F6" w:rsidR="00F3123D" w:rsidRPr="003D2E64" w:rsidRDefault="003D2E64" w:rsidP="00F3123D">
      <w:pPr>
        <w:rPr>
          <w:b/>
        </w:rPr>
      </w:pPr>
      <w:r>
        <w:rPr>
          <w:b/>
        </w:rPr>
        <w:t>Assignment</w:t>
      </w:r>
      <w:r w:rsidR="00F3123D" w:rsidRPr="003D2E64">
        <w:rPr>
          <w:b/>
        </w:rPr>
        <w:t xml:space="preserve"> Overview</w:t>
      </w:r>
    </w:p>
    <w:p w14:paraId="2A7C7A6B" w14:textId="22AC4BAD" w:rsidR="00F3123D" w:rsidRDefault="00F3123D" w:rsidP="00F3123D"/>
    <w:p w14:paraId="43739EBE" w14:textId="2A5D7A4A" w:rsidR="00AD381C" w:rsidRDefault="003D2E64" w:rsidP="00AD381C">
      <w:pPr>
        <w:jc w:val="both"/>
      </w:pPr>
      <w:r w:rsidRPr="009D437F">
        <w:t xml:space="preserve">The Ministry of Energy and Water Resources (MoEWR) </w:t>
      </w:r>
      <w:r w:rsidR="004F7D5D" w:rsidRPr="009D437F">
        <w:t xml:space="preserve">intends competent and qualified contractor(s) to implement a </w:t>
      </w:r>
      <w:r w:rsidR="004F7D5D" w:rsidRPr="009D437F">
        <w:rPr>
          <w:b/>
          <w:bCs/>
        </w:rPr>
        <w:t>turnkey approach</w:t>
      </w:r>
      <w:r w:rsidR="004F7D5D" w:rsidRPr="009D437F">
        <w:t xml:space="preserve"> for the drilling and equipping of 7 boreholes with their water supply systems including water kiosks, elevated water tanks, livestock troughs, power/genset rooms and solar panel stand installation and fencing, as determined by site design and infrastructure plans</w:t>
      </w:r>
      <w:r w:rsidR="009D437F" w:rsidRPr="009D437F">
        <w:t>.</w:t>
      </w:r>
    </w:p>
    <w:p w14:paraId="4F62211A" w14:textId="77777777" w:rsidR="00AD381C" w:rsidRDefault="00AD381C" w:rsidP="00AD381C">
      <w:pPr>
        <w:jc w:val="both"/>
      </w:pPr>
    </w:p>
    <w:p w14:paraId="46DFE4F1" w14:textId="2AF7DC1E" w:rsidR="003D2E64" w:rsidRDefault="00A666A0" w:rsidP="00AD381C">
      <w:pPr>
        <w:jc w:val="both"/>
      </w:pPr>
      <w:r>
        <w:t xml:space="preserve">The project includes </w:t>
      </w:r>
      <w:r w:rsidR="0048466C" w:rsidRPr="0048466C">
        <w:t xml:space="preserve">Drilling </w:t>
      </w:r>
      <w:r>
        <w:t>and equipping</w:t>
      </w:r>
      <w:r w:rsidR="0048466C" w:rsidRPr="0048466C">
        <w:t xml:space="preserve"> </w:t>
      </w:r>
      <w:r>
        <w:t xml:space="preserve">7 </w:t>
      </w:r>
      <w:r w:rsidR="0048466C" w:rsidRPr="0048466C">
        <w:t xml:space="preserve">new boreholes including site hydrogeological </w:t>
      </w:r>
      <w:r>
        <w:t xml:space="preserve">and geophysical </w:t>
      </w:r>
      <w:r w:rsidR="0048466C" w:rsidRPr="0048466C">
        <w:t>survey</w:t>
      </w:r>
      <w:r>
        <w:t>s</w:t>
      </w:r>
      <w:r w:rsidR="0048466C" w:rsidRPr="0048466C">
        <w:t>, equipped and pump tested and installed</w:t>
      </w:r>
      <w:r>
        <w:t xml:space="preserve"> &amp;</w:t>
      </w:r>
      <w:r w:rsidR="00AD381C" w:rsidRPr="00AD381C">
        <w:t xml:space="preserve"> the construction water supply system</w:t>
      </w:r>
      <w:r>
        <w:t xml:space="preserve">s; </w:t>
      </w:r>
      <w:r w:rsidR="00AD381C" w:rsidRPr="00AD381C">
        <w:t>elevated water tanks, water kiosks, livestock watering troughs, power/generator rooms, solar panel structures, and fencing</w:t>
      </w:r>
      <w:r>
        <w:t xml:space="preserve">, </w:t>
      </w:r>
      <w:r w:rsidR="00AD381C" w:rsidRPr="00AD381C">
        <w:t>according to site</w:t>
      </w:r>
      <w:r w:rsidR="00AD381C" w:rsidRPr="00AD381C">
        <w:noBreakHyphen/>
        <w:t>specific designs and infrastructure plans. Under this contract arrangement, the selected contractor will assume full responsibility for the end</w:t>
      </w:r>
      <w:r w:rsidR="00AD381C" w:rsidRPr="00AD381C">
        <w:noBreakHyphen/>
        <w:t>to</w:t>
      </w:r>
      <w:r w:rsidR="00AD381C" w:rsidRPr="00AD381C">
        <w:noBreakHyphen/>
        <w:t>end delivery of the works, including, mobilization, geophysical and hydrogeological investigations, environmental and social screening, drilling and development, equipping of boreholes, construction of associated water supply infrastructure, and commissioning of fully operational systems.</w:t>
      </w:r>
    </w:p>
    <w:p w14:paraId="2E0E7680" w14:textId="77777777" w:rsidR="00F060FC" w:rsidRDefault="00F060FC" w:rsidP="00F3123D">
      <w:pPr>
        <w:jc w:val="both"/>
        <w:rPr>
          <w:rFonts w:eastAsia="Times New Roman" w:cstheme="minorHAnsi"/>
        </w:rPr>
      </w:pPr>
    </w:p>
    <w:p w14:paraId="047123A1" w14:textId="4948229B" w:rsidR="00F3123D" w:rsidRDefault="00F3123D" w:rsidP="008E6AC6">
      <w:pPr>
        <w:jc w:val="both"/>
      </w:pPr>
      <w:r w:rsidRPr="00A87FBE">
        <w:rPr>
          <w:rFonts w:eastAsia="Times New Roman" w:cstheme="minorHAnsi"/>
        </w:rPr>
        <w:t>The primary objective is to improve access to safe, sustainable, and adequate water supplies in priority locations identified by FGS MOEWR and its FGS member states</w:t>
      </w:r>
      <w:r>
        <w:t xml:space="preserve">. </w:t>
      </w:r>
      <w:r w:rsidRPr="00B71902">
        <w:t xml:space="preserve">In collaboration with UNICEF, this project will be implemented in </w:t>
      </w:r>
      <w:r w:rsidR="008E6AC6">
        <w:t xml:space="preserve">Seven </w:t>
      </w:r>
      <w:r w:rsidRPr="00B71902">
        <w:t xml:space="preserve">locations across </w:t>
      </w:r>
      <w:r w:rsidR="008E6AC6">
        <w:t>Three</w:t>
      </w:r>
      <w:r w:rsidRPr="00B71902">
        <w:t xml:space="preserve"> states: </w:t>
      </w:r>
      <w:r w:rsidR="008E6AC6" w:rsidRPr="008E6AC6">
        <w:rPr>
          <w:b/>
          <w:bCs/>
        </w:rPr>
        <w:lastRenderedPageBreak/>
        <w:t>Southwest</w:t>
      </w:r>
      <w:r w:rsidR="008E6AC6">
        <w:t xml:space="preserve">, </w:t>
      </w:r>
      <w:r w:rsidRPr="00B71902">
        <w:rPr>
          <w:b/>
          <w:bCs/>
        </w:rPr>
        <w:t xml:space="preserve">Galmudug, </w:t>
      </w:r>
      <w:r w:rsidR="008E6AC6">
        <w:rPr>
          <w:b/>
          <w:bCs/>
        </w:rPr>
        <w:t>North East</w:t>
      </w:r>
      <w:r w:rsidRPr="00B71902">
        <w:rPr>
          <w:b/>
          <w:bCs/>
        </w:rPr>
        <w:t xml:space="preserve"> States.</w:t>
      </w:r>
      <w:r w:rsidRPr="00B71902">
        <w:t xml:space="preserve"> Each lot encompasses interconnected components aimed at fulfilling the objectives of the intervention:</w:t>
      </w:r>
    </w:p>
    <w:p w14:paraId="12484272" w14:textId="7929CD87" w:rsidR="006E314B" w:rsidRPr="003D2E64" w:rsidRDefault="006E314B" w:rsidP="00F3123D">
      <w:pPr>
        <w:jc w:val="both"/>
        <w:rPr>
          <w:rFonts w:cstheme="minorHAnsi"/>
        </w:rPr>
      </w:pPr>
    </w:p>
    <w:p w14:paraId="0CAFE933" w14:textId="64735CF2" w:rsidR="006E314B" w:rsidRDefault="006E314B" w:rsidP="006E314B">
      <w:pPr>
        <w:rPr>
          <w:rFonts w:eastAsia="Times New Roman" w:cstheme="minorHAnsi"/>
          <w:kern w:val="0"/>
          <w14:ligatures w14:val="none"/>
        </w:rPr>
      </w:pPr>
      <w:r w:rsidRPr="006E314B">
        <w:rPr>
          <w:rFonts w:eastAsia="Times New Roman" w:cstheme="minorHAnsi"/>
          <w:kern w:val="0"/>
          <w14:ligatures w14:val="none"/>
        </w:rPr>
        <w:t xml:space="preserve">Interested </w:t>
      </w:r>
      <w:r w:rsidRPr="003D2E64">
        <w:rPr>
          <w:rFonts w:eastAsia="Times New Roman" w:cstheme="minorHAnsi"/>
          <w:kern w:val="0"/>
          <w14:ligatures w14:val="none"/>
        </w:rPr>
        <w:t>Bidders</w:t>
      </w:r>
      <w:r w:rsidRPr="006E314B">
        <w:rPr>
          <w:rFonts w:eastAsia="Times New Roman" w:cstheme="minorHAnsi"/>
          <w:kern w:val="0"/>
          <w14:ligatures w14:val="none"/>
        </w:rPr>
        <w:t xml:space="preserve"> are expected to</w:t>
      </w:r>
      <w:r w:rsidRPr="003D2E64">
        <w:rPr>
          <w:rFonts w:eastAsia="Times New Roman" w:cstheme="minorHAnsi"/>
          <w:kern w:val="0"/>
          <w14:ligatures w14:val="none"/>
        </w:rPr>
        <w:t xml:space="preserve"> deliver</w:t>
      </w:r>
      <w:r w:rsidRPr="006E314B">
        <w:rPr>
          <w:rFonts w:eastAsia="Times New Roman" w:cstheme="minorHAnsi"/>
          <w:kern w:val="0"/>
          <w14:ligatures w14:val="none"/>
        </w:rPr>
        <w:t xml:space="preserve"> the </w:t>
      </w:r>
      <w:r w:rsidR="00454521">
        <w:rPr>
          <w:rFonts w:eastAsia="Times New Roman" w:cstheme="minorHAnsi"/>
          <w:b/>
          <w:kern w:val="0"/>
          <w14:ligatures w14:val="none"/>
        </w:rPr>
        <w:t>Three</w:t>
      </w:r>
      <w:r w:rsidRPr="003D2E64">
        <w:rPr>
          <w:rFonts w:eastAsia="Times New Roman" w:cstheme="minorHAnsi"/>
          <w:b/>
          <w:kern w:val="0"/>
          <w14:ligatures w14:val="none"/>
        </w:rPr>
        <w:t xml:space="preserve"> lots</w:t>
      </w:r>
      <w:r w:rsidRPr="003D2E64">
        <w:rPr>
          <w:rFonts w:eastAsia="Times New Roman" w:cstheme="minorHAnsi"/>
          <w:kern w:val="0"/>
          <w14:ligatures w14:val="none"/>
        </w:rPr>
        <w:t xml:space="preserve"> of drilling </w:t>
      </w:r>
      <w:r w:rsidRPr="006E314B">
        <w:rPr>
          <w:rFonts w:eastAsia="Times New Roman" w:cstheme="minorHAnsi"/>
          <w:kern w:val="0"/>
          <w14:ligatures w14:val="none"/>
        </w:rPr>
        <w:t xml:space="preserve">boreholes with a diverse array of essential infrastructure components. </w:t>
      </w:r>
    </w:p>
    <w:p w14:paraId="21619CE3" w14:textId="77777777" w:rsidR="00A666A0" w:rsidRDefault="00A666A0" w:rsidP="006E314B">
      <w:pPr>
        <w:rPr>
          <w:rFonts w:eastAsia="Times New Roman" w:cstheme="minorHAnsi"/>
          <w:kern w:val="0"/>
          <w14:ligatures w14:val="none"/>
        </w:rPr>
      </w:pPr>
    </w:p>
    <w:p w14:paraId="7812D1A3" w14:textId="76B88F62" w:rsidR="00A666A0" w:rsidRPr="003D2E64" w:rsidRDefault="00A666A0" w:rsidP="00A666A0">
      <w:pPr>
        <w:rPr>
          <w:rFonts w:eastAsia="Times New Roman" w:cstheme="minorHAnsi"/>
          <w:kern w:val="0"/>
          <w14:ligatures w14:val="none"/>
        </w:rPr>
      </w:pPr>
      <w:r>
        <w:rPr>
          <w:rFonts w:eastAsia="Times New Roman" w:cstheme="minorHAnsi"/>
          <w:kern w:val="0"/>
          <w14:ligatures w14:val="none"/>
        </w:rPr>
        <w:t>scope</w:t>
      </w:r>
    </w:p>
    <w:p w14:paraId="2F0ED6E7" w14:textId="77777777" w:rsidR="00A666A0" w:rsidRPr="00A666A0" w:rsidRDefault="00A666A0" w:rsidP="0036275D">
      <w:pPr>
        <w:numPr>
          <w:ilvl w:val="0"/>
          <w:numId w:val="6"/>
        </w:numPr>
        <w:spacing w:before="100" w:beforeAutospacing="1" w:after="100" w:afterAutospacing="1" w:line="276" w:lineRule="auto"/>
        <w:rPr>
          <w:rFonts w:eastAsia="Times New Roman" w:cstheme="minorHAnsi"/>
          <w:lang w:val="en-AU"/>
        </w:rPr>
      </w:pPr>
      <w:r>
        <w:rPr>
          <w:rFonts w:eastAsia="Times New Roman" w:cstheme="minorHAnsi"/>
        </w:rPr>
        <w:t xml:space="preserve">Conducting Hydrological and Geophysical survey </w:t>
      </w:r>
    </w:p>
    <w:p w14:paraId="25A3BE64" w14:textId="48DD94DB" w:rsidR="002B35CC" w:rsidRDefault="00A666A0" w:rsidP="0036275D">
      <w:pPr>
        <w:numPr>
          <w:ilvl w:val="0"/>
          <w:numId w:val="6"/>
        </w:numPr>
        <w:spacing w:before="100" w:beforeAutospacing="1" w:after="100" w:afterAutospacing="1" w:line="276" w:lineRule="auto"/>
        <w:rPr>
          <w:rFonts w:eastAsia="Times New Roman" w:cstheme="minorHAnsi"/>
          <w:lang w:val="en-AU"/>
        </w:rPr>
      </w:pPr>
      <w:r>
        <w:rPr>
          <w:rFonts w:eastAsia="Times New Roman" w:cstheme="minorHAnsi"/>
          <w:lang w:val="en-AU"/>
        </w:rPr>
        <w:t xml:space="preserve">Drilling and equipping </w:t>
      </w:r>
      <w:r w:rsidR="002B35CC">
        <w:rPr>
          <w:rFonts w:eastAsia="Times New Roman" w:cstheme="minorHAnsi"/>
          <w:lang w:val="en-AU"/>
        </w:rPr>
        <w:t xml:space="preserve">the new borehole </w:t>
      </w:r>
    </w:p>
    <w:p w14:paraId="432FCFD4" w14:textId="3C06882A" w:rsidR="002B35CC" w:rsidRDefault="002B35CC" w:rsidP="0036275D">
      <w:pPr>
        <w:numPr>
          <w:ilvl w:val="0"/>
          <w:numId w:val="6"/>
        </w:numPr>
        <w:spacing w:before="100" w:beforeAutospacing="1" w:after="100" w:afterAutospacing="1" w:line="276" w:lineRule="auto"/>
        <w:rPr>
          <w:rFonts w:eastAsia="Times New Roman" w:cstheme="minorHAnsi"/>
          <w:lang w:val="en-AU"/>
        </w:rPr>
      </w:pPr>
      <w:r>
        <w:rPr>
          <w:rFonts w:eastAsia="Times New Roman" w:cstheme="minorHAnsi"/>
          <w:lang w:val="en-AU"/>
        </w:rPr>
        <w:t xml:space="preserve">Testing water quality </w:t>
      </w:r>
    </w:p>
    <w:p w14:paraId="46F24676" w14:textId="77777777" w:rsidR="002B35CC" w:rsidRDefault="002B35CC" w:rsidP="002B35CC">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Provision and installation of Hybrid system (Generators and solar power equipment), pumps and pipes</w:t>
      </w:r>
      <w:r>
        <w:rPr>
          <w:rFonts w:eastAsia="Times New Roman" w:cstheme="minorHAnsi"/>
        </w:rPr>
        <w:t>.</w:t>
      </w:r>
    </w:p>
    <w:p w14:paraId="6B2CB030" w14:textId="6ABE67DF" w:rsidR="0036275D"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elevated water storage tanks.</w:t>
      </w:r>
    </w:p>
    <w:p w14:paraId="2CBEBF70" w14:textId="211CE904" w:rsidR="0036275D"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generator and caretaker rooms.</w:t>
      </w:r>
    </w:p>
    <w:p w14:paraId="6298BD48" w14:textId="2F4208A0" w:rsidR="0036275D"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communal water points for people.</w:t>
      </w:r>
    </w:p>
    <w:p w14:paraId="59B5DEB2" w14:textId="7A1E2FCD" w:rsidR="0036275D" w:rsidRPr="0036275D"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camel water troughs</w:t>
      </w:r>
    </w:p>
    <w:p w14:paraId="2FC9C66B" w14:textId="13CCE248" w:rsidR="0036275D" w:rsidRPr="0036275D"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Sheep Water Trough</w:t>
      </w:r>
    </w:p>
    <w:p w14:paraId="0E1B923B" w14:textId="5BC5AABF" w:rsidR="0036275D" w:rsidRPr="002B35CC" w:rsidRDefault="0036275D" w:rsidP="0036275D">
      <w:pPr>
        <w:numPr>
          <w:ilvl w:val="0"/>
          <w:numId w:val="6"/>
        </w:numPr>
        <w:spacing w:before="100" w:beforeAutospacing="1" w:after="100" w:afterAutospacing="1" w:line="276" w:lineRule="auto"/>
        <w:rPr>
          <w:rFonts w:eastAsia="Times New Roman" w:cstheme="minorHAnsi"/>
          <w:lang w:val="en-AU"/>
        </w:rPr>
      </w:pPr>
      <w:r w:rsidRPr="0036275D">
        <w:rPr>
          <w:rFonts w:eastAsia="Times New Roman" w:cstheme="minorHAnsi"/>
        </w:rPr>
        <w:t>Construction of Fence with gate</w:t>
      </w:r>
    </w:p>
    <w:p w14:paraId="0E43C2E0" w14:textId="55A4F5E3" w:rsidR="006E314B" w:rsidRDefault="00F060FC" w:rsidP="006E314B">
      <w:r w:rsidRPr="00F060FC">
        <w:t xml:space="preserve">The assignment is divided into </w:t>
      </w:r>
      <w:r w:rsidR="00186467" w:rsidRPr="00186467">
        <w:rPr>
          <w:b/>
          <w:bCs/>
        </w:rPr>
        <w:t>Three</w:t>
      </w:r>
      <w:r w:rsidRPr="00186467">
        <w:rPr>
          <w:b/>
          <w:bCs/>
        </w:rPr>
        <w:t xml:space="preserve"> (</w:t>
      </w:r>
      <w:r w:rsidR="00454521" w:rsidRPr="00186467">
        <w:rPr>
          <w:b/>
          <w:bCs/>
        </w:rPr>
        <w:t>3</w:t>
      </w:r>
      <w:r w:rsidRPr="00186467">
        <w:rPr>
          <w:b/>
          <w:bCs/>
        </w:rPr>
        <w:t>)</w:t>
      </w:r>
      <w:r w:rsidRPr="00454521">
        <w:rPr>
          <w:b/>
          <w:bCs/>
        </w:rPr>
        <w:t xml:space="preserve"> lots</w:t>
      </w:r>
      <w:r w:rsidRPr="00F060FC">
        <w:t xml:space="preserve">, with each lot comprising </w:t>
      </w:r>
      <w:r w:rsidR="00333DDA">
        <w:t>several</w:t>
      </w:r>
      <w:r w:rsidRPr="00F060FC">
        <w:t xml:space="preserve"> borehole drilling sites. Each lot focuses on the drilling and equipping of water boreholes in the specific geographical locations outlined below.</w:t>
      </w:r>
    </w:p>
    <w:p w14:paraId="7FBD3A25" w14:textId="77777777" w:rsidR="00F060FC" w:rsidRDefault="00F060FC" w:rsidP="006E314B"/>
    <w:tbl>
      <w:tblPr>
        <w:tblStyle w:val="TableGrid"/>
        <w:tblW w:w="9634" w:type="dxa"/>
        <w:tblLayout w:type="fixed"/>
        <w:tblLook w:val="04A0" w:firstRow="1" w:lastRow="0" w:firstColumn="1" w:lastColumn="0" w:noHBand="0" w:noVBand="1"/>
      </w:tblPr>
      <w:tblGrid>
        <w:gridCol w:w="2122"/>
        <w:gridCol w:w="2126"/>
        <w:gridCol w:w="2693"/>
        <w:gridCol w:w="2693"/>
      </w:tblGrid>
      <w:tr w:rsidR="00F060FC" w:rsidRPr="00A87FBE" w14:paraId="68B6DCAB" w14:textId="4CDB1A64" w:rsidTr="00F060FC">
        <w:trPr>
          <w:trHeight w:val="415"/>
        </w:trPr>
        <w:tc>
          <w:tcPr>
            <w:tcW w:w="2122" w:type="dxa"/>
            <w:shd w:val="clear" w:color="auto" w:fill="D9E2F3" w:themeFill="accent1" w:themeFillTint="33"/>
          </w:tcPr>
          <w:p w14:paraId="5B6BD907"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No of Lots </w:t>
            </w:r>
          </w:p>
        </w:tc>
        <w:tc>
          <w:tcPr>
            <w:tcW w:w="2126" w:type="dxa"/>
            <w:shd w:val="clear" w:color="auto" w:fill="D9E2F3" w:themeFill="accent1" w:themeFillTint="33"/>
          </w:tcPr>
          <w:p w14:paraId="5371C173"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States </w:t>
            </w:r>
          </w:p>
        </w:tc>
        <w:tc>
          <w:tcPr>
            <w:tcW w:w="2693" w:type="dxa"/>
            <w:shd w:val="clear" w:color="auto" w:fill="D9E2F3" w:themeFill="accent1" w:themeFillTint="33"/>
          </w:tcPr>
          <w:p w14:paraId="4E1745CC" w14:textId="77777777" w:rsidR="00F060FC" w:rsidRPr="00A87FBE" w:rsidRDefault="00F060FC" w:rsidP="003D0D55">
            <w:pPr>
              <w:spacing w:line="276" w:lineRule="auto"/>
              <w:rPr>
                <w:rFonts w:eastAsia="Times New Roman" w:cstheme="minorHAnsi"/>
                <w:b/>
                <w:bCs/>
                <w:color w:val="242424"/>
              </w:rPr>
            </w:pPr>
            <w:r>
              <w:rPr>
                <w:rFonts w:eastAsia="Times New Roman" w:cstheme="minorHAnsi"/>
                <w:b/>
                <w:bCs/>
                <w:color w:val="242424"/>
              </w:rPr>
              <w:t xml:space="preserve">region </w:t>
            </w:r>
          </w:p>
        </w:tc>
        <w:tc>
          <w:tcPr>
            <w:tcW w:w="2693" w:type="dxa"/>
            <w:shd w:val="clear" w:color="auto" w:fill="D9E2F3" w:themeFill="accent1" w:themeFillTint="33"/>
          </w:tcPr>
          <w:p w14:paraId="0C905AAE" w14:textId="72A2A879" w:rsidR="00F060FC" w:rsidRDefault="00F060FC" w:rsidP="003D0D55">
            <w:pPr>
              <w:spacing w:line="276" w:lineRule="auto"/>
              <w:rPr>
                <w:rFonts w:eastAsia="Times New Roman" w:cstheme="minorHAnsi"/>
                <w:b/>
                <w:bCs/>
                <w:color w:val="242424"/>
              </w:rPr>
            </w:pPr>
            <w:r>
              <w:rPr>
                <w:rFonts w:eastAsia="Times New Roman" w:cstheme="minorHAnsi"/>
                <w:b/>
                <w:bCs/>
                <w:color w:val="242424"/>
              </w:rPr>
              <w:t xml:space="preserve">No sites in each </w:t>
            </w:r>
            <w:r w:rsidR="008F0A47">
              <w:rPr>
                <w:rFonts w:eastAsia="Times New Roman" w:cstheme="minorHAnsi"/>
                <w:b/>
                <w:bCs/>
                <w:color w:val="242424"/>
              </w:rPr>
              <w:t>Lot</w:t>
            </w:r>
          </w:p>
        </w:tc>
      </w:tr>
      <w:tr w:rsidR="00F060FC" w:rsidRPr="00A87FBE" w14:paraId="3DADF58E" w14:textId="18F36B5A" w:rsidTr="00F060FC">
        <w:trPr>
          <w:trHeight w:val="293"/>
        </w:trPr>
        <w:tc>
          <w:tcPr>
            <w:tcW w:w="2122" w:type="dxa"/>
          </w:tcPr>
          <w:p w14:paraId="4A3C7206" w14:textId="5C3AAC6D" w:rsidR="00F060FC" w:rsidRPr="00ED4729" w:rsidRDefault="00F060FC" w:rsidP="003D0D55">
            <w:pPr>
              <w:spacing w:line="276" w:lineRule="auto"/>
              <w:rPr>
                <w:rFonts w:eastAsia="Times New Roman" w:cstheme="minorHAnsi"/>
                <w:color w:val="242424"/>
              </w:rPr>
            </w:pPr>
            <w:r w:rsidRPr="00A87FBE">
              <w:rPr>
                <w:rFonts w:eastAsia="Times New Roman" w:cstheme="minorHAnsi"/>
                <w:b/>
                <w:bCs/>
                <w:color w:val="242424"/>
              </w:rPr>
              <w:t xml:space="preserve">Lot 1 </w:t>
            </w:r>
          </w:p>
        </w:tc>
        <w:tc>
          <w:tcPr>
            <w:tcW w:w="2126" w:type="dxa"/>
          </w:tcPr>
          <w:p w14:paraId="0BEF2B39" w14:textId="3BAB3723" w:rsidR="00F060FC" w:rsidRPr="00A87FBE" w:rsidRDefault="00454521" w:rsidP="003D0D55">
            <w:pPr>
              <w:spacing w:line="276" w:lineRule="auto"/>
              <w:rPr>
                <w:rFonts w:eastAsia="Times New Roman" w:cstheme="minorHAnsi"/>
                <w:color w:val="242424"/>
              </w:rPr>
            </w:pPr>
            <w:r>
              <w:rPr>
                <w:rFonts w:eastAsia="Times New Roman" w:cstheme="minorHAnsi"/>
                <w:b/>
                <w:bCs/>
                <w:color w:val="242424"/>
              </w:rPr>
              <w:t>Southwest</w:t>
            </w:r>
          </w:p>
        </w:tc>
        <w:tc>
          <w:tcPr>
            <w:tcW w:w="2693" w:type="dxa"/>
          </w:tcPr>
          <w:p w14:paraId="7159D16B" w14:textId="29349EDF" w:rsidR="00F060FC" w:rsidRPr="00A87FBE" w:rsidRDefault="00454521" w:rsidP="003D0D55">
            <w:pPr>
              <w:spacing w:line="276" w:lineRule="auto"/>
              <w:rPr>
                <w:rFonts w:eastAsia="Times New Roman" w:cstheme="minorHAnsi"/>
                <w:color w:val="242424"/>
              </w:rPr>
            </w:pPr>
            <w:r w:rsidRPr="00FC0F2F">
              <w:rPr>
                <w:rFonts w:eastAsia="Times New Roman" w:cstheme="minorHAnsi"/>
                <w:b/>
                <w:bCs/>
                <w:color w:val="242424"/>
              </w:rPr>
              <w:t>Baay</w:t>
            </w:r>
            <w:r w:rsidR="00FC0F2F">
              <w:rPr>
                <w:rFonts w:eastAsia="Times New Roman" w:cstheme="minorHAnsi"/>
                <w:color w:val="242424"/>
              </w:rPr>
              <w:t xml:space="preserve"> </w:t>
            </w:r>
            <w:r w:rsidR="009D437F">
              <w:rPr>
                <w:rFonts w:eastAsia="Times New Roman" w:cstheme="minorHAnsi"/>
                <w:color w:val="242424"/>
              </w:rPr>
              <w:t>– (</w:t>
            </w:r>
            <w:proofErr w:type="gramStart"/>
            <w:r w:rsidR="009D437F">
              <w:rPr>
                <w:rFonts w:eastAsia="Times New Roman" w:cstheme="minorHAnsi"/>
                <w:color w:val="242424"/>
              </w:rPr>
              <w:t>Baidoa</w:t>
            </w:r>
            <w:r w:rsidR="00FC0F2F">
              <w:rPr>
                <w:rFonts w:eastAsia="Times New Roman" w:cstheme="minorHAnsi"/>
                <w:color w:val="242424"/>
              </w:rPr>
              <w:t xml:space="preserve"> </w:t>
            </w:r>
            <w:r w:rsidR="00764CA3">
              <w:rPr>
                <w:rFonts w:eastAsia="Times New Roman" w:cstheme="minorHAnsi"/>
                <w:color w:val="242424"/>
              </w:rPr>
              <w:t>)</w:t>
            </w:r>
            <w:proofErr w:type="gramEnd"/>
          </w:p>
        </w:tc>
        <w:tc>
          <w:tcPr>
            <w:tcW w:w="2693" w:type="dxa"/>
          </w:tcPr>
          <w:p w14:paraId="4D6A20A1" w14:textId="063C1437" w:rsidR="00F060FC" w:rsidRDefault="00F060FC" w:rsidP="003D0D55">
            <w:pPr>
              <w:spacing w:line="276" w:lineRule="auto"/>
              <w:rPr>
                <w:rFonts w:eastAsia="Times New Roman" w:cstheme="minorHAnsi"/>
                <w:color w:val="242424"/>
              </w:rPr>
            </w:pPr>
            <w:r>
              <w:rPr>
                <w:rFonts w:eastAsia="Times New Roman" w:cstheme="minorHAnsi"/>
                <w:color w:val="242424"/>
              </w:rPr>
              <w:t xml:space="preserve">2 Sites </w:t>
            </w:r>
          </w:p>
        </w:tc>
      </w:tr>
      <w:tr w:rsidR="00F060FC" w:rsidRPr="00A87FBE" w14:paraId="64977A11" w14:textId="46D2E6DB" w:rsidTr="00F060FC">
        <w:trPr>
          <w:trHeight w:val="207"/>
        </w:trPr>
        <w:tc>
          <w:tcPr>
            <w:tcW w:w="2122" w:type="dxa"/>
          </w:tcPr>
          <w:p w14:paraId="6A30BDED" w14:textId="69A950FB" w:rsidR="00F060FC" w:rsidRPr="00A87FBE" w:rsidRDefault="00F060FC" w:rsidP="003D0D55">
            <w:pPr>
              <w:spacing w:line="276" w:lineRule="auto"/>
              <w:rPr>
                <w:rFonts w:eastAsia="Times New Roman" w:cstheme="minorHAnsi"/>
                <w:color w:val="242424"/>
              </w:rPr>
            </w:pPr>
            <w:r w:rsidRPr="00A87FBE">
              <w:rPr>
                <w:rFonts w:eastAsia="Times New Roman" w:cstheme="minorHAnsi"/>
                <w:b/>
                <w:bCs/>
                <w:color w:val="242424"/>
              </w:rPr>
              <w:t xml:space="preserve">Lot </w:t>
            </w:r>
            <w:r w:rsidR="00454521">
              <w:rPr>
                <w:rFonts w:eastAsia="Times New Roman" w:cstheme="minorHAnsi"/>
                <w:b/>
                <w:bCs/>
                <w:color w:val="242424"/>
              </w:rPr>
              <w:t>2</w:t>
            </w:r>
          </w:p>
        </w:tc>
        <w:tc>
          <w:tcPr>
            <w:tcW w:w="2126" w:type="dxa"/>
          </w:tcPr>
          <w:p w14:paraId="6AF31E03" w14:textId="29AE2DD8" w:rsidR="00F060FC" w:rsidRPr="00A87FBE" w:rsidRDefault="00454521" w:rsidP="003D0D55">
            <w:pPr>
              <w:spacing w:line="276" w:lineRule="auto"/>
              <w:rPr>
                <w:rFonts w:eastAsia="Times New Roman" w:cstheme="minorHAnsi"/>
                <w:color w:val="242424"/>
              </w:rPr>
            </w:pPr>
            <w:r>
              <w:rPr>
                <w:rFonts w:eastAsia="Times New Roman" w:cstheme="minorHAnsi"/>
                <w:b/>
                <w:bCs/>
                <w:color w:val="242424"/>
              </w:rPr>
              <w:t>Northeast</w:t>
            </w:r>
            <w:r w:rsidR="00F060FC">
              <w:rPr>
                <w:rFonts w:eastAsia="Times New Roman" w:cstheme="minorHAnsi"/>
                <w:b/>
                <w:bCs/>
                <w:color w:val="242424"/>
              </w:rPr>
              <w:t xml:space="preserve"> </w:t>
            </w:r>
          </w:p>
        </w:tc>
        <w:tc>
          <w:tcPr>
            <w:tcW w:w="2693" w:type="dxa"/>
          </w:tcPr>
          <w:p w14:paraId="0BD34F08" w14:textId="329EB561" w:rsidR="00F060FC" w:rsidRPr="00A87FBE" w:rsidRDefault="00454521" w:rsidP="003D0D55">
            <w:pPr>
              <w:spacing w:line="276" w:lineRule="auto"/>
              <w:rPr>
                <w:rFonts w:eastAsia="Times New Roman" w:cstheme="minorHAnsi"/>
                <w:color w:val="242424"/>
              </w:rPr>
            </w:pPr>
            <w:proofErr w:type="spellStart"/>
            <w:r w:rsidRPr="00FC0F2F">
              <w:rPr>
                <w:rFonts w:eastAsia="Times New Roman" w:cstheme="minorHAnsi"/>
                <w:b/>
                <w:bCs/>
                <w:color w:val="242424"/>
              </w:rPr>
              <w:t>Sanaag</w:t>
            </w:r>
            <w:proofErr w:type="spellEnd"/>
            <w:r w:rsidRPr="00FC0F2F">
              <w:rPr>
                <w:rFonts w:eastAsia="Times New Roman" w:cstheme="minorHAnsi"/>
                <w:b/>
                <w:bCs/>
                <w:color w:val="242424"/>
              </w:rPr>
              <w:t xml:space="preserve"> &amp; </w:t>
            </w:r>
            <w:proofErr w:type="spellStart"/>
            <w:r w:rsidRPr="00FC0F2F">
              <w:rPr>
                <w:rFonts w:eastAsia="Times New Roman" w:cstheme="minorHAnsi"/>
                <w:b/>
                <w:bCs/>
                <w:color w:val="242424"/>
              </w:rPr>
              <w:t>Sool</w:t>
            </w:r>
            <w:proofErr w:type="spellEnd"/>
            <w:r w:rsidR="00FC0F2F">
              <w:rPr>
                <w:rFonts w:eastAsia="Times New Roman" w:cstheme="minorHAnsi"/>
                <w:color w:val="242424"/>
              </w:rPr>
              <w:t xml:space="preserve"> – </w:t>
            </w:r>
            <w:r w:rsidR="00764CA3">
              <w:rPr>
                <w:rFonts w:eastAsia="Times New Roman" w:cstheme="minorHAnsi"/>
                <w:color w:val="242424"/>
              </w:rPr>
              <w:t>(</w:t>
            </w:r>
            <w:proofErr w:type="spellStart"/>
            <w:r w:rsidR="00FC0F2F">
              <w:rPr>
                <w:rFonts w:eastAsia="Times New Roman" w:cstheme="minorHAnsi"/>
                <w:color w:val="242424"/>
              </w:rPr>
              <w:t>Ergabo</w:t>
            </w:r>
            <w:proofErr w:type="spellEnd"/>
            <w:r w:rsidR="00FC0F2F">
              <w:rPr>
                <w:rFonts w:eastAsia="Times New Roman" w:cstheme="minorHAnsi"/>
                <w:color w:val="242424"/>
              </w:rPr>
              <w:t xml:space="preserve">, </w:t>
            </w:r>
            <w:proofErr w:type="spellStart"/>
            <w:r w:rsidR="00FC0F2F">
              <w:rPr>
                <w:rFonts w:eastAsia="Times New Roman" w:cstheme="minorHAnsi"/>
                <w:color w:val="242424"/>
              </w:rPr>
              <w:t>Taleex</w:t>
            </w:r>
            <w:proofErr w:type="spellEnd"/>
            <w:r w:rsidR="00FC0F2F">
              <w:rPr>
                <w:rFonts w:eastAsia="Times New Roman" w:cstheme="minorHAnsi"/>
                <w:color w:val="242424"/>
              </w:rPr>
              <w:t xml:space="preserve"> and </w:t>
            </w:r>
            <w:proofErr w:type="spellStart"/>
            <w:r w:rsidR="00FC0F2F">
              <w:rPr>
                <w:rFonts w:eastAsia="Times New Roman" w:cstheme="minorHAnsi"/>
                <w:color w:val="242424"/>
              </w:rPr>
              <w:t>Lascanod</w:t>
            </w:r>
            <w:proofErr w:type="spellEnd"/>
            <w:r w:rsidR="00764CA3">
              <w:rPr>
                <w:rFonts w:eastAsia="Times New Roman" w:cstheme="minorHAnsi"/>
                <w:color w:val="242424"/>
              </w:rPr>
              <w:t>)</w:t>
            </w:r>
          </w:p>
        </w:tc>
        <w:tc>
          <w:tcPr>
            <w:tcW w:w="2693" w:type="dxa"/>
          </w:tcPr>
          <w:p w14:paraId="23EF2A6A" w14:textId="5E81A058" w:rsidR="00F060FC" w:rsidRDefault="00454521" w:rsidP="003D0D55">
            <w:pPr>
              <w:spacing w:line="276" w:lineRule="auto"/>
              <w:rPr>
                <w:rFonts w:eastAsia="Times New Roman" w:cstheme="minorHAnsi"/>
                <w:color w:val="242424"/>
              </w:rPr>
            </w:pPr>
            <w:r>
              <w:rPr>
                <w:rFonts w:eastAsia="Times New Roman" w:cstheme="minorHAnsi"/>
                <w:color w:val="242424"/>
              </w:rPr>
              <w:t>4</w:t>
            </w:r>
            <w:r w:rsidR="00F060FC">
              <w:rPr>
                <w:rFonts w:eastAsia="Times New Roman" w:cstheme="minorHAnsi"/>
                <w:color w:val="242424"/>
              </w:rPr>
              <w:t xml:space="preserve"> sites </w:t>
            </w:r>
          </w:p>
        </w:tc>
      </w:tr>
      <w:tr w:rsidR="00F060FC" w:rsidRPr="00A87FBE" w14:paraId="124490CA" w14:textId="293AE998" w:rsidTr="00F060FC">
        <w:trPr>
          <w:trHeight w:val="320"/>
        </w:trPr>
        <w:tc>
          <w:tcPr>
            <w:tcW w:w="2122" w:type="dxa"/>
          </w:tcPr>
          <w:p w14:paraId="42DA12B5" w14:textId="45FA4318" w:rsidR="00F060FC" w:rsidRPr="00A87FBE" w:rsidRDefault="00F060FC" w:rsidP="003D0D55">
            <w:pPr>
              <w:spacing w:line="276" w:lineRule="auto"/>
              <w:rPr>
                <w:rFonts w:cstheme="minorHAnsi"/>
                <w:color w:val="242424"/>
              </w:rPr>
            </w:pPr>
            <w:r w:rsidRPr="00A87FBE">
              <w:rPr>
                <w:rFonts w:eastAsia="Times New Roman" w:cstheme="minorHAnsi"/>
                <w:b/>
                <w:bCs/>
                <w:color w:val="242424"/>
              </w:rPr>
              <w:t xml:space="preserve">Lot </w:t>
            </w:r>
            <w:r w:rsidR="00454521">
              <w:rPr>
                <w:rFonts w:eastAsia="Times New Roman" w:cstheme="minorHAnsi"/>
                <w:b/>
                <w:bCs/>
                <w:color w:val="242424"/>
              </w:rPr>
              <w:t>3</w:t>
            </w:r>
            <w:r w:rsidRPr="00A87FBE">
              <w:rPr>
                <w:rFonts w:eastAsia="Times New Roman" w:cstheme="minorHAnsi"/>
                <w:b/>
                <w:bCs/>
                <w:color w:val="242424"/>
              </w:rPr>
              <w:t xml:space="preserve"> </w:t>
            </w:r>
          </w:p>
        </w:tc>
        <w:tc>
          <w:tcPr>
            <w:tcW w:w="2126" w:type="dxa"/>
          </w:tcPr>
          <w:p w14:paraId="430C89E3" w14:textId="4135D57E" w:rsidR="00F060FC" w:rsidRPr="00A87FBE" w:rsidRDefault="00454521" w:rsidP="003D0D55">
            <w:pPr>
              <w:spacing w:line="276" w:lineRule="auto"/>
              <w:rPr>
                <w:rFonts w:cstheme="minorHAnsi"/>
                <w:color w:val="242424"/>
              </w:rPr>
            </w:pPr>
            <w:r>
              <w:rPr>
                <w:rFonts w:eastAsia="Times New Roman" w:cstheme="minorHAnsi"/>
                <w:b/>
                <w:bCs/>
                <w:color w:val="242424"/>
              </w:rPr>
              <w:t>Galmudug</w:t>
            </w:r>
          </w:p>
        </w:tc>
        <w:tc>
          <w:tcPr>
            <w:tcW w:w="2693" w:type="dxa"/>
          </w:tcPr>
          <w:p w14:paraId="5312A507" w14:textId="7910DDC7" w:rsidR="00F060FC" w:rsidRDefault="00454521" w:rsidP="003D0D55">
            <w:pPr>
              <w:spacing w:line="276" w:lineRule="auto"/>
              <w:rPr>
                <w:rFonts w:cstheme="minorHAnsi"/>
                <w:color w:val="242424"/>
              </w:rPr>
            </w:pPr>
            <w:proofErr w:type="spellStart"/>
            <w:r w:rsidRPr="00FC0F2F">
              <w:rPr>
                <w:rFonts w:eastAsia="Times New Roman" w:cstheme="minorHAnsi"/>
                <w:b/>
                <w:bCs/>
                <w:color w:val="242424"/>
              </w:rPr>
              <w:t>Galgadud</w:t>
            </w:r>
            <w:proofErr w:type="spellEnd"/>
            <w:r w:rsidR="00FC0F2F" w:rsidRPr="00FC0F2F">
              <w:rPr>
                <w:rFonts w:eastAsia="Times New Roman" w:cstheme="minorHAnsi"/>
                <w:b/>
                <w:bCs/>
                <w:color w:val="242424"/>
              </w:rPr>
              <w:t xml:space="preserve"> </w:t>
            </w:r>
            <w:r w:rsidR="00764CA3">
              <w:rPr>
                <w:rFonts w:eastAsia="Times New Roman" w:cstheme="minorHAnsi"/>
                <w:color w:val="242424"/>
              </w:rPr>
              <w:t>–</w:t>
            </w:r>
            <w:r w:rsidR="00FC0F2F">
              <w:rPr>
                <w:rFonts w:eastAsia="Times New Roman" w:cstheme="minorHAnsi"/>
                <w:color w:val="242424"/>
              </w:rPr>
              <w:t xml:space="preserve"> </w:t>
            </w:r>
            <w:r w:rsidR="00764CA3">
              <w:rPr>
                <w:rFonts w:eastAsia="Times New Roman" w:cstheme="minorHAnsi"/>
                <w:color w:val="242424"/>
              </w:rPr>
              <w:t>(</w:t>
            </w:r>
            <w:proofErr w:type="spellStart"/>
            <w:r w:rsidR="00FC0F2F">
              <w:rPr>
                <w:rFonts w:eastAsia="Times New Roman" w:cstheme="minorHAnsi"/>
                <w:color w:val="242424"/>
              </w:rPr>
              <w:t>Abudwak</w:t>
            </w:r>
            <w:proofErr w:type="spellEnd"/>
            <w:r w:rsidR="00764CA3">
              <w:rPr>
                <w:rFonts w:eastAsia="Times New Roman" w:cstheme="minorHAnsi"/>
                <w:color w:val="242424"/>
              </w:rPr>
              <w:t>)</w:t>
            </w:r>
          </w:p>
        </w:tc>
        <w:tc>
          <w:tcPr>
            <w:tcW w:w="2693" w:type="dxa"/>
          </w:tcPr>
          <w:p w14:paraId="542031D4" w14:textId="0DE71ACA" w:rsidR="00F060FC" w:rsidRDefault="00F060FC" w:rsidP="003D0D55">
            <w:pPr>
              <w:spacing w:line="276" w:lineRule="auto"/>
              <w:rPr>
                <w:rFonts w:eastAsia="Times New Roman" w:cstheme="minorHAnsi"/>
                <w:color w:val="242424"/>
              </w:rPr>
            </w:pPr>
            <w:r>
              <w:rPr>
                <w:rFonts w:eastAsia="Times New Roman" w:cstheme="minorHAnsi"/>
                <w:color w:val="242424"/>
              </w:rPr>
              <w:t xml:space="preserve">1 site </w:t>
            </w:r>
          </w:p>
        </w:tc>
      </w:tr>
    </w:tbl>
    <w:p w14:paraId="5424D8F7" w14:textId="77777777" w:rsidR="006E314B" w:rsidRPr="006E314B" w:rsidRDefault="006E314B" w:rsidP="006E314B"/>
    <w:p w14:paraId="0C43A973" w14:textId="77777777" w:rsidR="00B71902" w:rsidRDefault="00B71902" w:rsidP="00B71902"/>
    <w:p w14:paraId="1AC85B00" w14:textId="77777777" w:rsidR="00B71902" w:rsidRPr="003D2E64" w:rsidRDefault="00B71902" w:rsidP="00B71902">
      <w:pPr>
        <w:rPr>
          <w:b/>
        </w:rPr>
      </w:pPr>
      <w:r w:rsidRPr="003D2E64">
        <w:rPr>
          <w:b/>
        </w:rPr>
        <w:t xml:space="preserve">Eligibility Criteria </w:t>
      </w:r>
    </w:p>
    <w:p w14:paraId="1357C7A6" w14:textId="77777777" w:rsidR="00B71902" w:rsidRDefault="00B71902" w:rsidP="00B71902">
      <w:r>
        <w:t xml:space="preserve"> </w:t>
      </w:r>
    </w:p>
    <w:p w14:paraId="2992EB12" w14:textId="77777777" w:rsidR="00B71902" w:rsidRDefault="00B71902" w:rsidP="00B71902">
      <w:r>
        <w:t>To be eligible, bidders must meet the following criteria:</w:t>
      </w:r>
    </w:p>
    <w:p w14:paraId="0450DB1F" w14:textId="77777777" w:rsidR="00B71902" w:rsidRDefault="00B71902" w:rsidP="00B71902"/>
    <w:p w14:paraId="2CF2F5FA" w14:textId="64573C0F" w:rsidR="00B71902" w:rsidRDefault="00B71902" w:rsidP="000F0296">
      <w:pPr>
        <w:pStyle w:val="ListParagraph"/>
        <w:numPr>
          <w:ilvl w:val="1"/>
          <w:numId w:val="4"/>
        </w:numPr>
      </w:pPr>
      <w:r>
        <w:t>Proven experience in borehole drilling, pumping testing, and well</w:t>
      </w:r>
      <w:r w:rsidR="00482D87">
        <w:t xml:space="preserve"> </w:t>
      </w:r>
      <w:r>
        <w:t xml:space="preserve">construction (minimum of </w:t>
      </w:r>
      <w:r w:rsidR="000F0296" w:rsidRPr="000F0296">
        <w:t xml:space="preserve">8 </w:t>
      </w:r>
      <w:r>
        <w:t>years preferred).</w:t>
      </w:r>
    </w:p>
    <w:p w14:paraId="7FD336C2" w14:textId="77777777" w:rsidR="00B71902" w:rsidRDefault="00B71902" w:rsidP="000F0296">
      <w:pPr>
        <w:pStyle w:val="ListParagraph"/>
        <w:numPr>
          <w:ilvl w:val="1"/>
          <w:numId w:val="4"/>
        </w:numPr>
      </w:pPr>
      <w:r>
        <w:t>Relevant certifications and compliance with Somali procurement regulations.</w:t>
      </w:r>
    </w:p>
    <w:p w14:paraId="240257CD" w14:textId="327DDCED" w:rsidR="00482D87" w:rsidRDefault="00482D87" w:rsidP="000F0296">
      <w:pPr>
        <w:pStyle w:val="ListParagraph"/>
        <w:numPr>
          <w:ilvl w:val="1"/>
          <w:numId w:val="4"/>
        </w:numPr>
      </w:pPr>
      <w:r>
        <w:t>Tax compliance Certificate (TCC)</w:t>
      </w:r>
    </w:p>
    <w:p w14:paraId="64E8A07E" w14:textId="77777777" w:rsidR="00B71902" w:rsidRDefault="00B71902" w:rsidP="000F0296">
      <w:pPr>
        <w:pStyle w:val="ListParagraph"/>
        <w:numPr>
          <w:ilvl w:val="1"/>
          <w:numId w:val="4"/>
        </w:numPr>
      </w:pPr>
      <w:r>
        <w:t>Capacity to mobilize resources and execute works in the geographical areas specified.</w:t>
      </w:r>
    </w:p>
    <w:p w14:paraId="4B61F0E4" w14:textId="77777777" w:rsidR="00B71902" w:rsidRDefault="00B71902" w:rsidP="000F0296">
      <w:pPr>
        <w:pStyle w:val="ListParagraph"/>
        <w:numPr>
          <w:ilvl w:val="1"/>
          <w:numId w:val="4"/>
        </w:numPr>
      </w:pPr>
      <w:r>
        <w:t>Proven track record of completing similar projects satisfactorily, with client references.</w:t>
      </w:r>
    </w:p>
    <w:p w14:paraId="076342FB" w14:textId="77777777" w:rsidR="00B71902" w:rsidRDefault="00B71902" w:rsidP="00B71902"/>
    <w:p w14:paraId="060D5D18" w14:textId="77777777" w:rsidR="00B71902" w:rsidRPr="000F0296" w:rsidRDefault="00B71902" w:rsidP="00B71902">
      <w:pPr>
        <w:rPr>
          <w:b/>
          <w:bCs/>
        </w:rPr>
      </w:pPr>
      <w:r w:rsidRPr="000F0296">
        <w:rPr>
          <w:b/>
          <w:bCs/>
        </w:rPr>
        <w:lastRenderedPageBreak/>
        <w:t xml:space="preserve">Submission Requirements  </w:t>
      </w:r>
    </w:p>
    <w:p w14:paraId="49B92740" w14:textId="77777777" w:rsidR="000F0296" w:rsidRDefault="000F0296" w:rsidP="00B71902"/>
    <w:p w14:paraId="5F23B1AB" w14:textId="77777777" w:rsidR="00B71902" w:rsidRDefault="00B71902" w:rsidP="00B71902">
      <w:r>
        <w:t>Interested bidders should submit the following documents as part of their EOI:</w:t>
      </w:r>
    </w:p>
    <w:p w14:paraId="7763CAC7" w14:textId="77777777" w:rsidR="00B71902" w:rsidRDefault="00B71902" w:rsidP="00B71902"/>
    <w:p w14:paraId="4A673671" w14:textId="5A5140E4" w:rsidR="00B71902" w:rsidRDefault="00B71902" w:rsidP="000F0296">
      <w:pPr>
        <w:pStyle w:val="ListParagraph"/>
        <w:numPr>
          <w:ilvl w:val="1"/>
          <w:numId w:val="5"/>
        </w:numPr>
      </w:pPr>
      <w:r>
        <w:t>A cover letter expressing interest in the project and specifying the lot(s) they are interested.</w:t>
      </w:r>
    </w:p>
    <w:p w14:paraId="74A07A85" w14:textId="77777777" w:rsidR="00B71902" w:rsidRDefault="00B71902" w:rsidP="000F0296">
      <w:pPr>
        <w:pStyle w:val="ListParagraph"/>
        <w:numPr>
          <w:ilvl w:val="1"/>
          <w:numId w:val="5"/>
        </w:numPr>
      </w:pPr>
      <w:r>
        <w:t>A detailed company profile, including relevant experiences and qualifications.</w:t>
      </w:r>
    </w:p>
    <w:p w14:paraId="4B89289E" w14:textId="77777777" w:rsidR="00B71902" w:rsidRDefault="00B71902" w:rsidP="000F0296">
      <w:pPr>
        <w:pStyle w:val="ListParagraph"/>
        <w:numPr>
          <w:ilvl w:val="1"/>
          <w:numId w:val="5"/>
        </w:numPr>
      </w:pPr>
      <w:r>
        <w:t>Resumes of key personnel who will be involved in the project.</w:t>
      </w:r>
    </w:p>
    <w:p w14:paraId="67E8093E" w14:textId="77777777" w:rsidR="00B71902" w:rsidRDefault="00B71902" w:rsidP="000F0296">
      <w:pPr>
        <w:pStyle w:val="ListParagraph"/>
        <w:numPr>
          <w:ilvl w:val="1"/>
          <w:numId w:val="5"/>
        </w:numPr>
      </w:pPr>
      <w:r>
        <w:t>An outline of past projects relevant to borehole drilling and development.</w:t>
      </w:r>
    </w:p>
    <w:p w14:paraId="2B203B45" w14:textId="073817A0" w:rsidR="00772A8F" w:rsidRDefault="00772A8F" w:rsidP="00772A8F">
      <w:pPr>
        <w:pStyle w:val="ListParagraph"/>
        <w:numPr>
          <w:ilvl w:val="1"/>
          <w:numId w:val="5"/>
        </w:numPr>
      </w:pPr>
      <w:r w:rsidRPr="00772A8F">
        <w:t>Financial Strength- Audited financial statement for three years</w:t>
      </w:r>
      <w:r>
        <w:t>.</w:t>
      </w:r>
      <w:r w:rsidRPr="00772A8F">
        <w:t xml:space="preserve"> </w:t>
      </w:r>
    </w:p>
    <w:p w14:paraId="004820B2" w14:textId="5A9A94A3" w:rsidR="00CE4D58" w:rsidRPr="009C1FB6" w:rsidRDefault="00B71902" w:rsidP="009C1FB6">
      <w:pPr>
        <w:pStyle w:val="ListParagraph"/>
        <w:numPr>
          <w:ilvl w:val="1"/>
          <w:numId w:val="5"/>
        </w:numPr>
      </w:pPr>
      <w:r>
        <w:t>Any additional documents that may support your submission.</w:t>
      </w:r>
    </w:p>
    <w:p w14:paraId="296290EF" w14:textId="77777777" w:rsidR="00CE4D58" w:rsidRDefault="00CE4D58" w:rsidP="00B71902">
      <w:pPr>
        <w:rPr>
          <w:b/>
        </w:rPr>
      </w:pPr>
    </w:p>
    <w:p w14:paraId="140C770A" w14:textId="6A1B0382" w:rsidR="00B71902" w:rsidRPr="00F060FC" w:rsidRDefault="00B71902" w:rsidP="00B71902">
      <w:pPr>
        <w:rPr>
          <w:b/>
        </w:rPr>
      </w:pPr>
      <w:r w:rsidRPr="00F060FC">
        <w:rPr>
          <w:b/>
        </w:rPr>
        <w:t xml:space="preserve">Evaluation Process </w:t>
      </w:r>
    </w:p>
    <w:p w14:paraId="3D3F7C45" w14:textId="77777777" w:rsidR="000F0296" w:rsidRDefault="000F0296" w:rsidP="00B71902"/>
    <w:p w14:paraId="478F4167" w14:textId="39D395C5" w:rsidR="00B71902" w:rsidRDefault="00B71902" w:rsidP="00B71902">
      <w:r>
        <w:t>All submissions will be evaluated based on compliance with technical specifications, qualifications, experience, and capacity to deliver services as required. Shortlisted bidders may be invited to</w:t>
      </w:r>
      <w:r w:rsidR="00F3123D">
        <w:t xml:space="preserve"> send </w:t>
      </w:r>
      <w:r w:rsidR="00333DDA">
        <w:t xml:space="preserve">a </w:t>
      </w:r>
      <w:r w:rsidR="00F3123D">
        <w:t>request for technical and financial proposals</w:t>
      </w:r>
      <w:r>
        <w:t xml:space="preserve"> </w:t>
      </w:r>
      <w:r w:rsidR="00333DDA">
        <w:t xml:space="preserve">and </w:t>
      </w:r>
      <w:r>
        <w:t>participate in further discussions or presentations.</w:t>
      </w:r>
    </w:p>
    <w:p w14:paraId="5DCCDA31" w14:textId="77777777" w:rsidR="00B71902" w:rsidRDefault="00B71902" w:rsidP="00B71902"/>
    <w:p w14:paraId="16DB7879" w14:textId="77777777" w:rsidR="00B71902" w:rsidRDefault="00B71902" w:rsidP="00B71902"/>
    <w:p w14:paraId="7CA9784B" w14:textId="77777777" w:rsidR="00B71902" w:rsidRDefault="00B71902" w:rsidP="00B71902">
      <w:r>
        <w:t>The Ministry of Energy and Water Resources looks forward to receiving Expressions of Interest from qualified contractors and working together to achieve sustainable water resource solutions for communities across Somalia.</w:t>
      </w:r>
    </w:p>
    <w:p w14:paraId="5EAB680E" w14:textId="488D29F2" w:rsidR="003D2E64" w:rsidRDefault="003D2E64" w:rsidP="00B71902"/>
    <w:p w14:paraId="6A8EF424" w14:textId="77777777" w:rsidR="003D2E64" w:rsidRDefault="003D2E64" w:rsidP="00B71902"/>
    <w:p w14:paraId="4CABFC06" w14:textId="77777777" w:rsidR="003D2E64" w:rsidRPr="00ED1CD4" w:rsidRDefault="003D2E64" w:rsidP="003D2E64">
      <w:pPr>
        <w:rPr>
          <w:b/>
          <w:bCs/>
        </w:rPr>
      </w:pPr>
      <w:r w:rsidRPr="00ED1CD4">
        <w:rPr>
          <w:b/>
          <w:bCs/>
        </w:rPr>
        <w:t xml:space="preserve">Submission Process </w:t>
      </w:r>
    </w:p>
    <w:p w14:paraId="7CF03F34" w14:textId="77777777" w:rsidR="003D2E64" w:rsidRDefault="003D2E64" w:rsidP="003D2E64">
      <w:r>
        <w:t xml:space="preserve"> </w:t>
      </w:r>
    </w:p>
    <w:p w14:paraId="27B5A39B" w14:textId="419CE48B" w:rsidR="003D2E64" w:rsidRPr="00772A8F" w:rsidRDefault="003D2E64" w:rsidP="003D2E64">
      <w:pPr>
        <w:pStyle w:val="ListParagraph"/>
        <w:numPr>
          <w:ilvl w:val="1"/>
          <w:numId w:val="3"/>
        </w:numPr>
      </w:pPr>
      <w:r>
        <w:t xml:space="preserve">The deadline for submission of EOIs is </w:t>
      </w:r>
      <w:r w:rsidRPr="00482D87">
        <w:rPr>
          <w:b/>
          <w:bCs/>
          <w:color w:val="FF0000"/>
        </w:rPr>
        <w:t>2</w:t>
      </w:r>
      <w:r w:rsidR="00CE4D58">
        <w:rPr>
          <w:b/>
          <w:bCs/>
          <w:color w:val="FF0000"/>
        </w:rPr>
        <w:t>2</w:t>
      </w:r>
      <w:r w:rsidRPr="00482D87">
        <w:rPr>
          <w:b/>
          <w:bCs/>
          <w:color w:val="FF0000"/>
        </w:rPr>
        <w:t xml:space="preserve"> </w:t>
      </w:r>
      <w:r w:rsidR="00CE4D58">
        <w:rPr>
          <w:b/>
          <w:bCs/>
          <w:color w:val="FF0000"/>
        </w:rPr>
        <w:t>June</w:t>
      </w:r>
      <w:r w:rsidR="00333DDA" w:rsidRPr="00482D87">
        <w:rPr>
          <w:b/>
          <w:bCs/>
          <w:color w:val="FF0000"/>
        </w:rPr>
        <w:t xml:space="preserve"> 202</w:t>
      </w:r>
      <w:r w:rsidR="00CE4D58">
        <w:rPr>
          <w:b/>
          <w:bCs/>
          <w:color w:val="FF0000"/>
        </w:rPr>
        <w:t>6</w:t>
      </w:r>
      <w:r w:rsidRPr="00482D87">
        <w:rPr>
          <w:color w:val="FF0000"/>
        </w:rPr>
        <w:t xml:space="preserve">.  </w:t>
      </w:r>
    </w:p>
    <w:p w14:paraId="751B6963" w14:textId="0744B225" w:rsidR="00482D87" w:rsidRDefault="00772A8F" w:rsidP="008E5509">
      <w:pPr>
        <w:pStyle w:val="ListParagraph"/>
        <w:numPr>
          <w:ilvl w:val="1"/>
          <w:numId w:val="3"/>
        </w:numPr>
      </w:pPr>
      <w:r w:rsidRPr="00772A8F">
        <w:t xml:space="preserve">The Expression of Interest shall be submitted in </w:t>
      </w:r>
      <w:r w:rsidRPr="008810DB">
        <w:rPr>
          <w:b/>
          <w:bCs/>
          <w:color w:val="FF0000"/>
        </w:rPr>
        <w:t>original and duplicate copies</w:t>
      </w:r>
      <w:r w:rsidRPr="00C649D2">
        <w:rPr>
          <w:color w:val="FF0000"/>
        </w:rPr>
        <w:t xml:space="preserve"> </w:t>
      </w:r>
      <w:r w:rsidRPr="00772A8F">
        <w:t xml:space="preserve">and should be received by hand in a sealed </w:t>
      </w:r>
      <w:r>
        <w:t xml:space="preserve">envelope </w:t>
      </w:r>
      <w:r w:rsidR="003D2E64">
        <w:t>to the address below</w:t>
      </w:r>
      <w:r w:rsidR="00C649D2">
        <w:t>:</w:t>
      </w:r>
      <w:r w:rsidR="003D2E64">
        <w:t xml:space="preserve"> </w:t>
      </w:r>
    </w:p>
    <w:p w14:paraId="799D562A" w14:textId="77777777" w:rsidR="00482D87" w:rsidRDefault="003D2E64" w:rsidP="00482D87">
      <w:r>
        <w:t xml:space="preserve">  </w:t>
      </w:r>
    </w:p>
    <w:p w14:paraId="4B0EEFB9" w14:textId="5CC7A7A7" w:rsidR="003D2E64" w:rsidRPr="00AE7BC1" w:rsidRDefault="003D2E64" w:rsidP="00C649D2">
      <w:pPr>
        <w:jc w:val="center"/>
        <w:rPr>
          <w:color w:val="3333CC"/>
        </w:rPr>
      </w:pPr>
      <w:r w:rsidRPr="00AE7BC1">
        <w:rPr>
          <w:color w:val="3333CC"/>
        </w:rPr>
        <w:t>Ministry of Energy and Water Resources</w:t>
      </w:r>
      <w:r w:rsidR="00C649D2" w:rsidRPr="00AE7BC1">
        <w:rPr>
          <w:color w:val="3333CC"/>
        </w:rPr>
        <w:t xml:space="preserve"> Office</w:t>
      </w:r>
    </w:p>
    <w:p w14:paraId="170F6094" w14:textId="05D64B96" w:rsidR="003D2E64" w:rsidRPr="00AE7BC1" w:rsidRDefault="00C649D2" w:rsidP="00C649D2">
      <w:pPr>
        <w:jc w:val="center"/>
        <w:rPr>
          <w:color w:val="3333CC"/>
        </w:rPr>
      </w:pPr>
      <w:r w:rsidRPr="00AE7BC1">
        <w:rPr>
          <w:color w:val="3333CC"/>
        </w:rPr>
        <w:t xml:space="preserve">Adress: </w:t>
      </w:r>
      <w:proofErr w:type="spellStart"/>
      <w:r w:rsidR="003D2E64" w:rsidRPr="00AE7BC1">
        <w:rPr>
          <w:color w:val="3333CC"/>
        </w:rPr>
        <w:t>Wakaaladda</w:t>
      </w:r>
      <w:proofErr w:type="spellEnd"/>
      <w:r w:rsidR="003D2E64" w:rsidRPr="00AE7BC1">
        <w:rPr>
          <w:color w:val="3333CC"/>
        </w:rPr>
        <w:t xml:space="preserve"> </w:t>
      </w:r>
      <w:proofErr w:type="spellStart"/>
      <w:r w:rsidR="003D2E64" w:rsidRPr="00AE7BC1">
        <w:rPr>
          <w:color w:val="3333CC"/>
        </w:rPr>
        <w:t>Biyaha</w:t>
      </w:r>
      <w:proofErr w:type="spellEnd"/>
      <w:r w:rsidR="003D2E64" w:rsidRPr="00AE7BC1">
        <w:rPr>
          <w:color w:val="3333CC"/>
        </w:rPr>
        <w:t xml:space="preserve"> </w:t>
      </w:r>
      <w:proofErr w:type="spellStart"/>
      <w:r w:rsidR="003D2E64" w:rsidRPr="00AE7BC1">
        <w:rPr>
          <w:color w:val="3333CC"/>
        </w:rPr>
        <w:t>Xamar</w:t>
      </w:r>
      <w:proofErr w:type="spellEnd"/>
      <w:r w:rsidR="003D2E64" w:rsidRPr="00AE7BC1">
        <w:rPr>
          <w:color w:val="3333CC"/>
        </w:rPr>
        <w:t xml:space="preserve"> Building, Afgoye Road, KM5, Wadajir District</w:t>
      </w:r>
    </w:p>
    <w:p w14:paraId="7E0AC7BB" w14:textId="7E9D5C86" w:rsidR="00883999" w:rsidRPr="00AE7BC1" w:rsidRDefault="003D2E64" w:rsidP="00883999">
      <w:pPr>
        <w:jc w:val="center"/>
        <w:rPr>
          <w:color w:val="3333CC"/>
        </w:rPr>
      </w:pPr>
      <w:r w:rsidRPr="00AE7BC1">
        <w:rPr>
          <w:color w:val="3333CC"/>
        </w:rPr>
        <w:t xml:space="preserve">Mogadishu, </w:t>
      </w:r>
      <w:proofErr w:type="spellStart"/>
      <w:r w:rsidRPr="00AE7BC1">
        <w:rPr>
          <w:color w:val="3333CC"/>
        </w:rPr>
        <w:t>Benadir</w:t>
      </w:r>
      <w:proofErr w:type="spellEnd"/>
      <w:r w:rsidRPr="00AE7BC1">
        <w:rPr>
          <w:color w:val="3333CC"/>
        </w:rPr>
        <w:t xml:space="preserve">, </w:t>
      </w:r>
      <w:r w:rsidR="00C649D2" w:rsidRPr="00AE7BC1">
        <w:rPr>
          <w:color w:val="3333CC"/>
        </w:rPr>
        <w:t>Somalia</w:t>
      </w:r>
    </w:p>
    <w:p w14:paraId="349C0EC1" w14:textId="77777777" w:rsidR="00883999" w:rsidRDefault="00883999" w:rsidP="00883999">
      <w:pPr>
        <w:jc w:val="center"/>
      </w:pPr>
    </w:p>
    <w:p w14:paraId="162ED7AF" w14:textId="154E2B41" w:rsidR="00883999" w:rsidRDefault="00883999" w:rsidP="00883999">
      <w:pPr>
        <w:pStyle w:val="ListParagraph"/>
        <w:numPr>
          <w:ilvl w:val="0"/>
          <w:numId w:val="8"/>
        </w:numPr>
      </w:pPr>
      <w:r w:rsidRPr="00883999">
        <w:t>The Application must be submitted on one original and one copy</w:t>
      </w:r>
      <w:r>
        <w:t>,</w:t>
      </w:r>
      <w:r w:rsidRPr="00883999">
        <w:t xml:space="preserve"> and </w:t>
      </w:r>
      <w:r>
        <w:t>the envelope</w:t>
      </w:r>
      <w:r w:rsidRPr="00883999">
        <w:t xml:space="preserve"> must be marked </w:t>
      </w:r>
      <w:r w:rsidRPr="00AE7BC1">
        <w:rPr>
          <w:color w:val="FF0000"/>
        </w:rPr>
        <w:t xml:space="preserve">“Original” </w:t>
      </w:r>
      <w:r w:rsidRPr="00883999">
        <w:t xml:space="preserve">and </w:t>
      </w:r>
      <w:r w:rsidRPr="00AE7BC1">
        <w:rPr>
          <w:color w:val="FF0000"/>
        </w:rPr>
        <w:t xml:space="preserve">“Copy” </w:t>
      </w:r>
      <w:r w:rsidR="00A666A0">
        <w:rPr>
          <w:color w:val="FF0000"/>
        </w:rPr>
        <w:t>labeled with the specific lot.</w:t>
      </w:r>
    </w:p>
    <w:p w14:paraId="19D10DA7" w14:textId="77777777" w:rsidR="00482D87" w:rsidRDefault="00482D87" w:rsidP="003D2E64"/>
    <w:p w14:paraId="5F363B4F" w14:textId="7E2C7D10" w:rsidR="00881CCA" w:rsidRDefault="00881CCA" w:rsidP="003D2E64">
      <w:r w:rsidRPr="00881CCA">
        <w:t xml:space="preserve">Interested Companies may obtain further information from </w:t>
      </w:r>
      <w:r>
        <w:t>MOEWR</w:t>
      </w:r>
      <w:r w:rsidRPr="00881CCA">
        <w:t xml:space="preserve"> by writing to </w:t>
      </w:r>
      <w:hyperlink r:id="rId8" w:history="1">
        <w:r w:rsidRPr="00881CCA">
          <w:rPr>
            <w:rStyle w:val="Hyperlink"/>
          </w:rPr>
          <w:t>Procurement@moewr.gov.so</w:t>
        </w:r>
      </w:hyperlink>
      <w:r w:rsidRPr="00881CCA">
        <w:t xml:space="preserve"> from 8:00hrs-</w:t>
      </w:r>
      <w:r>
        <w:t>04</w:t>
      </w:r>
      <w:r w:rsidRPr="00881CCA">
        <w:t>:</w:t>
      </w:r>
      <w:r>
        <w:t>3</w:t>
      </w:r>
      <w:r w:rsidRPr="00881CCA">
        <w:t xml:space="preserve">0hrs. </w:t>
      </w:r>
      <w:r>
        <w:t>MOEWR</w:t>
      </w:r>
      <w:r w:rsidRPr="00881CCA">
        <w:t xml:space="preserve"> will respond to any request for clarification received on or before </w:t>
      </w:r>
      <w:r w:rsidR="00CE4D58">
        <w:rPr>
          <w:b/>
          <w:bCs/>
        </w:rPr>
        <w:t>18</w:t>
      </w:r>
      <w:r w:rsidR="00A3037D" w:rsidRPr="00881CCA">
        <w:rPr>
          <w:b/>
          <w:bCs/>
          <w:vertAlign w:val="superscript"/>
        </w:rPr>
        <w:t>th</w:t>
      </w:r>
      <w:r w:rsidR="00A3037D" w:rsidRPr="00881CCA">
        <w:rPr>
          <w:b/>
          <w:bCs/>
        </w:rPr>
        <w:t xml:space="preserve"> </w:t>
      </w:r>
      <w:r w:rsidR="00CE4D58">
        <w:rPr>
          <w:b/>
          <w:bCs/>
        </w:rPr>
        <w:t>June</w:t>
      </w:r>
      <w:r w:rsidRPr="00881CCA">
        <w:rPr>
          <w:b/>
          <w:bCs/>
        </w:rPr>
        <w:t xml:space="preserve"> 202</w:t>
      </w:r>
      <w:r w:rsidR="00CE4D58">
        <w:rPr>
          <w:b/>
          <w:bCs/>
        </w:rPr>
        <w:t>6</w:t>
      </w:r>
      <w:r w:rsidRPr="00881CCA">
        <w:t xml:space="preserve">. </w:t>
      </w:r>
    </w:p>
    <w:p w14:paraId="6F708AE0" w14:textId="77777777" w:rsidR="00881CCA" w:rsidRDefault="00881CCA" w:rsidP="003D2E64"/>
    <w:p w14:paraId="422ABC17" w14:textId="0308AD86" w:rsidR="00883999" w:rsidRDefault="00881CCA" w:rsidP="003D2E64">
      <w:r>
        <w:t>The Ministry of Energy and Water Resources</w:t>
      </w:r>
      <w:r w:rsidRPr="00881CCA">
        <w:t xml:space="preserve"> reserves the right to accept or reject any Expression of Interest and to annul the selection process and reject all </w:t>
      </w:r>
      <w:r>
        <w:t>Expressions</w:t>
      </w:r>
      <w:r w:rsidRPr="00881CCA">
        <w:t xml:space="preserve"> at any time, without thereby incurring any liability to the affected Companies/Service Providers</w:t>
      </w:r>
      <w:r>
        <w:t>.</w:t>
      </w:r>
    </w:p>
    <w:p w14:paraId="304A3691" w14:textId="0CEDA9C2" w:rsidR="00C649D2" w:rsidRDefault="00C649D2" w:rsidP="003D2E64"/>
    <w:p w14:paraId="13596640" w14:textId="77777777" w:rsidR="00B71902" w:rsidRPr="00881CCA" w:rsidRDefault="00B71902" w:rsidP="00B71902"/>
    <w:sectPr w:rsidR="00B71902" w:rsidRPr="00881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13A5"/>
    <w:multiLevelType w:val="hybridMultilevel"/>
    <w:tmpl w:val="A94E8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1C32"/>
    <w:multiLevelType w:val="multilevel"/>
    <w:tmpl w:val="E054A8BC"/>
    <w:lvl w:ilvl="0">
      <w:start w:val="1"/>
      <w:numFmt w:val="upperRoman"/>
      <w:lvlText w:val="%1"/>
      <w:lvlJc w:val="left"/>
      <w:pPr>
        <w:ind w:left="360" w:hanging="360"/>
      </w:pPr>
      <w:rPr>
        <w:rFonts w:hint="default"/>
        <w:b/>
        <w:i w:val="0"/>
      </w:rPr>
    </w:lvl>
    <w:lvl w:ilvl="1">
      <w:start w:val="1"/>
      <w:numFmt w:val="decimal"/>
      <w:lvlText w:val="%2"/>
      <w:lvlJc w:val="left"/>
      <w:pPr>
        <w:tabs>
          <w:tab w:val="num" w:pos="340"/>
        </w:tabs>
        <w:ind w:left="0" w:firstLine="0"/>
      </w:pPr>
      <w:rPr>
        <w:rFonts w:hint="default"/>
        <w:b/>
        <w:color w:val="auto"/>
      </w:rPr>
    </w:lvl>
    <w:lvl w:ilvl="2">
      <w:start w:val="1"/>
      <w:numFmt w:val="decimal"/>
      <w:lvlText w:val="%2.%3"/>
      <w:lvlJc w:val="left"/>
      <w:pPr>
        <w:ind w:left="567" w:hanging="567"/>
      </w:pPr>
      <w:rPr>
        <w:rFonts w:hint="default"/>
        <w:b/>
        <w:bCs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heme="minorHAnsi" w:eastAsia="Times New Roman" w:hAnsiTheme="minorHAns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8B2BAD"/>
    <w:multiLevelType w:val="hybridMultilevel"/>
    <w:tmpl w:val="B9B25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C0BB5"/>
    <w:multiLevelType w:val="hybridMultilevel"/>
    <w:tmpl w:val="839C5950"/>
    <w:lvl w:ilvl="0" w:tplc="B7D87E2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9D2E8C"/>
    <w:multiLevelType w:val="hybridMultilevel"/>
    <w:tmpl w:val="8DEE6BF8"/>
    <w:lvl w:ilvl="0" w:tplc="04090001">
      <w:start w:val="1"/>
      <w:numFmt w:val="bullet"/>
      <w:lvlText w:val=""/>
      <w:lvlJc w:val="left"/>
      <w:pPr>
        <w:ind w:left="720" w:hanging="360"/>
      </w:pPr>
      <w:rPr>
        <w:rFonts w:ascii="Symbol" w:hAnsi="Symbol" w:hint="default"/>
      </w:rPr>
    </w:lvl>
    <w:lvl w:ilvl="1" w:tplc="B7D87E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3723F"/>
    <w:multiLevelType w:val="hybridMultilevel"/>
    <w:tmpl w:val="65F62918"/>
    <w:lvl w:ilvl="0" w:tplc="B7D87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814BF"/>
    <w:multiLevelType w:val="hybridMultilevel"/>
    <w:tmpl w:val="1ECA7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F4A0C"/>
    <w:multiLevelType w:val="hybridMultilevel"/>
    <w:tmpl w:val="DE90E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20484">
    <w:abstractNumId w:val="2"/>
  </w:num>
  <w:num w:numId="2" w16cid:durableId="612397831">
    <w:abstractNumId w:val="1"/>
  </w:num>
  <w:num w:numId="3" w16cid:durableId="2026052075">
    <w:abstractNumId w:val="4"/>
  </w:num>
  <w:num w:numId="4" w16cid:durableId="1889412335">
    <w:abstractNumId w:val="6"/>
  </w:num>
  <w:num w:numId="5" w16cid:durableId="1973175563">
    <w:abstractNumId w:val="0"/>
  </w:num>
  <w:num w:numId="6" w16cid:durableId="221336102">
    <w:abstractNumId w:val="7"/>
  </w:num>
  <w:num w:numId="7" w16cid:durableId="833691878">
    <w:abstractNumId w:val="5"/>
  </w:num>
  <w:num w:numId="8" w16cid:durableId="1249925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02"/>
    <w:rsid w:val="000417BD"/>
    <w:rsid w:val="000464EF"/>
    <w:rsid w:val="000F0296"/>
    <w:rsid w:val="00186467"/>
    <w:rsid w:val="001F4934"/>
    <w:rsid w:val="00232A48"/>
    <w:rsid w:val="002B35CC"/>
    <w:rsid w:val="00333DDA"/>
    <w:rsid w:val="0036275D"/>
    <w:rsid w:val="003D2E64"/>
    <w:rsid w:val="00422E2C"/>
    <w:rsid w:val="004462C1"/>
    <w:rsid w:val="00454521"/>
    <w:rsid w:val="00482D87"/>
    <w:rsid w:val="0048466C"/>
    <w:rsid w:val="004F7D5D"/>
    <w:rsid w:val="006E314B"/>
    <w:rsid w:val="00731FB8"/>
    <w:rsid w:val="00764CA3"/>
    <w:rsid w:val="00772A8F"/>
    <w:rsid w:val="0082406D"/>
    <w:rsid w:val="008810DB"/>
    <w:rsid w:val="00881CCA"/>
    <w:rsid w:val="00883999"/>
    <w:rsid w:val="008E6AC6"/>
    <w:rsid w:val="008F0A47"/>
    <w:rsid w:val="009C1FB6"/>
    <w:rsid w:val="009D437F"/>
    <w:rsid w:val="00A3037D"/>
    <w:rsid w:val="00A666A0"/>
    <w:rsid w:val="00AA460F"/>
    <w:rsid w:val="00AD381C"/>
    <w:rsid w:val="00AE7BC1"/>
    <w:rsid w:val="00B662FA"/>
    <w:rsid w:val="00B71902"/>
    <w:rsid w:val="00B93E04"/>
    <w:rsid w:val="00B958A1"/>
    <w:rsid w:val="00BA0234"/>
    <w:rsid w:val="00BA6C59"/>
    <w:rsid w:val="00BC7E7D"/>
    <w:rsid w:val="00C649D2"/>
    <w:rsid w:val="00C64DB7"/>
    <w:rsid w:val="00CE4D58"/>
    <w:rsid w:val="00ED1CD4"/>
    <w:rsid w:val="00F060FC"/>
    <w:rsid w:val="00F30597"/>
    <w:rsid w:val="00F3123D"/>
    <w:rsid w:val="00FC0F2F"/>
    <w:rsid w:val="00FE5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B5B8"/>
  <w15:chartTrackingRefBased/>
  <w15:docId w15:val="{C1AF728E-223B-034D-8FAD-8B6ABA4C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02"/>
    <w:pPr>
      <w:ind w:left="720"/>
      <w:contextualSpacing/>
    </w:pPr>
  </w:style>
  <w:style w:type="character" w:styleId="Strong">
    <w:name w:val="Strong"/>
    <w:basedOn w:val="DefaultParagraphFont"/>
    <w:uiPriority w:val="22"/>
    <w:qFormat/>
    <w:rsid w:val="00B71902"/>
    <w:rPr>
      <w:b/>
      <w:bCs/>
    </w:rPr>
  </w:style>
  <w:style w:type="character" w:styleId="Hyperlink">
    <w:name w:val="Hyperlink"/>
    <w:basedOn w:val="DefaultParagraphFont"/>
    <w:uiPriority w:val="99"/>
    <w:unhideWhenUsed/>
    <w:rsid w:val="000F0296"/>
    <w:rPr>
      <w:color w:val="0563C1" w:themeColor="hyperlink"/>
      <w:u w:val="single"/>
    </w:rPr>
  </w:style>
  <w:style w:type="character" w:styleId="UnresolvedMention">
    <w:name w:val="Unresolved Mention"/>
    <w:basedOn w:val="DefaultParagraphFont"/>
    <w:uiPriority w:val="99"/>
    <w:semiHidden/>
    <w:unhideWhenUsed/>
    <w:rsid w:val="000F0296"/>
    <w:rPr>
      <w:color w:val="605E5C"/>
      <w:shd w:val="clear" w:color="auto" w:fill="E1DFDD"/>
    </w:rPr>
  </w:style>
  <w:style w:type="table" w:styleId="TableGrid">
    <w:name w:val="Table Grid"/>
    <w:basedOn w:val="TableNormal"/>
    <w:uiPriority w:val="39"/>
    <w:rsid w:val="006E314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113">
      <w:bodyDiv w:val="1"/>
      <w:marLeft w:val="0"/>
      <w:marRight w:val="0"/>
      <w:marTop w:val="0"/>
      <w:marBottom w:val="0"/>
      <w:divBdr>
        <w:top w:val="none" w:sz="0" w:space="0" w:color="auto"/>
        <w:left w:val="none" w:sz="0" w:space="0" w:color="auto"/>
        <w:bottom w:val="none" w:sz="0" w:space="0" w:color="auto"/>
        <w:right w:val="none" w:sz="0" w:space="0" w:color="auto"/>
      </w:divBdr>
    </w:div>
    <w:div w:id="881670102">
      <w:bodyDiv w:val="1"/>
      <w:marLeft w:val="0"/>
      <w:marRight w:val="0"/>
      <w:marTop w:val="0"/>
      <w:marBottom w:val="0"/>
      <w:divBdr>
        <w:top w:val="none" w:sz="0" w:space="0" w:color="auto"/>
        <w:left w:val="none" w:sz="0" w:space="0" w:color="auto"/>
        <w:bottom w:val="none" w:sz="0" w:space="0" w:color="auto"/>
        <w:right w:val="none" w:sz="0" w:space="0" w:color="auto"/>
      </w:divBdr>
    </w:div>
    <w:div w:id="883564308">
      <w:bodyDiv w:val="1"/>
      <w:marLeft w:val="0"/>
      <w:marRight w:val="0"/>
      <w:marTop w:val="0"/>
      <w:marBottom w:val="0"/>
      <w:divBdr>
        <w:top w:val="none" w:sz="0" w:space="0" w:color="auto"/>
        <w:left w:val="none" w:sz="0" w:space="0" w:color="auto"/>
        <w:bottom w:val="none" w:sz="0" w:space="0" w:color="auto"/>
        <w:right w:val="none" w:sz="0" w:space="0" w:color="auto"/>
      </w:divBdr>
    </w:div>
    <w:div w:id="13975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oewr.gov.so"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A684-87F7-4FE8-9CA9-792297FB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Jaley</dc:creator>
  <cp:keywords/>
  <dc:description/>
  <cp:lastModifiedBy>Aphtaah Jaley</cp:lastModifiedBy>
  <cp:revision>8</cp:revision>
  <cp:lastPrinted>2025-04-06T06:24:00Z</cp:lastPrinted>
  <dcterms:created xsi:type="dcterms:W3CDTF">2026-06-01T12:12:00Z</dcterms:created>
  <dcterms:modified xsi:type="dcterms:W3CDTF">2026-06-02T12:47:00Z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ae575a4013a4e5999b45e94acd4b60a6bbb167950ac6f78f8061ae0bf8c7ca52</vt:lpwstr>
  </property>
</Properties>
</file>